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77777777" w:rsidR="00282680" w:rsidRPr="00521CF5" w:rsidRDefault="00901D5D" w:rsidP="00064547">
      <w:pPr>
        <w:pStyle w:val="Titel-Headline"/>
      </w:pPr>
      <w:r>
        <w:t>Nota de prensa</w:t>
      </w:r>
    </w:p>
    <w:bookmarkStart w:id="0" w:name="Untertitel"/>
    <w:p w14:paraId="5FE12E56" w14:textId="77777777" w:rsidR="00CE71C0" w:rsidRDefault="00CE71C0" w:rsidP="00064547">
      <w:pPr>
        <w:pStyle w:val="Linie"/>
      </w:pPr>
      <w:r>
        <w:rPr>
          <w:noProof/>
          <w:lang w:val="en-GB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4210B80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27AE29CB" w14:textId="0B55D44B" w:rsidR="008B530C" w:rsidRPr="0004799E" w:rsidRDefault="008B530C" w:rsidP="008B530C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 xml:space="preserve">La tecnología robótica y los componentes de pintura como soluciones compatibles para los procesos de pintura automatizados </w:t>
      </w:r>
    </w:p>
    <w:p w14:paraId="61FE9B89" w14:textId="77777777" w:rsidR="008B530C" w:rsidRPr="00152F94" w:rsidRDefault="008B530C" w:rsidP="008B530C">
      <w:pPr>
        <w:pStyle w:val="Default"/>
        <w:jc w:val="both"/>
        <w:rPr>
          <w:b/>
          <w:bCs/>
          <w:sz w:val="22"/>
          <w:szCs w:val="22"/>
        </w:rPr>
      </w:pPr>
    </w:p>
    <w:p w14:paraId="37ADB1C0" w14:textId="77777777" w:rsidR="00DB137C" w:rsidRDefault="00DB137C" w:rsidP="00FA2184">
      <w:pPr>
        <w:pStyle w:val="Flietext"/>
        <w:rPr>
          <w:rStyle w:val="Fettung"/>
          <w:color w:val="00468E" w:themeColor="accent1"/>
          <w:spacing w:val="0"/>
          <w:w w:val="100"/>
          <w:sz w:val="34"/>
          <w:szCs w:val="30"/>
        </w:rPr>
      </w:pPr>
      <w:r>
        <w:rPr>
          <w:b/>
          <w:color w:val="00468E" w:themeColor="accent1"/>
          <w:sz w:val="34"/>
        </w:rPr>
        <w:t xml:space="preserve">ready2integrate: Dürr y Kawasaki </w:t>
      </w:r>
      <w:proofErr w:type="spellStart"/>
      <w:r>
        <w:rPr>
          <w:b/>
          <w:color w:val="00468E" w:themeColor="accent1"/>
          <w:sz w:val="34"/>
        </w:rPr>
        <w:t>Robotics</w:t>
      </w:r>
      <w:proofErr w:type="spellEnd"/>
      <w:r>
        <w:rPr>
          <w:b/>
          <w:color w:val="00468E" w:themeColor="accent1"/>
          <w:sz w:val="34"/>
        </w:rPr>
        <w:t xml:space="preserve"> presentan un sistema de pintura automatizado</w:t>
      </w:r>
      <w:r>
        <w:rPr>
          <w:rStyle w:val="Fettung"/>
          <w:color w:val="00468E" w:themeColor="accent1"/>
          <w:sz w:val="34"/>
        </w:rPr>
        <w:t xml:space="preserve"> </w:t>
      </w:r>
    </w:p>
    <w:p w14:paraId="4691B4EE" w14:textId="77777777" w:rsidR="00DB137C" w:rsidRDefault="00DB137C" w:rsidP="00FA2184">
      <w:pPr>
        <w:pStyle w:val="Flietext"/>
        <w:rPr>
          <w:rStyle w:val="Fettung"/>
          <w:color w:val="00468E" w:themeColor="accent1"/>
          <w:spacing w:val="0"/>
          <w:w w:val="100"/>
          <w:sz w:val="34"/>
          <w:szCs w:val="30"/>
        </w:rPr>
      </w:pPr>
    </w:p>
    <w:p w14:paraId="213C051D" w14:textId="74351013" w:rsidR="00AF4F8B" w:rsidRPr="00CF2DC1" w:rsidRDefault="00812F4C" w:rsidP="00FA2184">
      <w:pPr>
        <w:pStyle w:val="Flietext"/>
        <w:rPr>
          <w:rStyle w:val="Fettung"/>
          <w:b w:val="0"/>
        </w:rPr>
      </w:pPr>
      <w:r w:rsidRPr="00746C6C">
        <w:rPr>
          <w:rStyle w:val="normaltextrun"/>
          <w:rFonts w:cs="Arial"/>
          <w:b/>
          <w:bCs/>
          <w:color w:val="auto"/>
          <w:szCs w:val="22"/>
          <w:shd w:val="clear" w:color="auto" w:fill="FFFFFF"/>
        </w:rPr>
        <w:t>Madrid</w:t>
      </w:r>
      <w:r>
        <w:rPr>
          <w:rStyle w:val="normaltextrun"/>
          <w:rFonts w:ascii="Arial" w:hAnsi="Arial"/>
          <w:b/>
          <w:shd w:val="clear" w:color="auto" w:fill="FFFFFF"/>
        </w:rPr>
        <w:t>,</w:t>
      </w:r>
      <w:r w:rsidR="007C28BF">
        <w:rPr>
          <w:rStyle w:val="normaltextrun"/>
          <w:rFonts w:ascii="Arial" w:hAnsi="Arial"/>
          <w:b/>
          <w:shd w:val="clear" w:color="auto" w:fill="FFFFFF"/>
        </w:rPr>
        <w:t xml:space="preserve"> 22 de </w:t>
      </w:r>
      <w:r w:rsidR="00290D01">
        <w:rPr>
          <w:rStyle w:val="normaltextrun"/>
          <w:rFonts w:ascii="Arial" w:hAnsi="Arial"/>
          <w:b/>
          <w:shd w:val="clear" w:color="auto" w:fill="FFFFFF"/>
        </w:rPr>
        <w:t>noviembre</w:t>
      </w:r>
      <w:r w:rsidR="007C28BF">
        <w:rPr>
          <w:rStyle w:val="normaltextrun"/>
          <w:rFonts w:ascii="Arial" w:hAnsi="Arial"/>
          <w:b/>
          <w:shd w:val="clear" w:color="auto" w:fill="FFFFFF"/>
        </w:rPr>
        <w:t xml:space="preserve"> de 2023</w:t>
      </w:r>
      <w:r>
        <w:rPr>
          <w:rStyle w:val="normaltextrun"/>
          <w:rFonts w:ascii="Arial" w:hAnsi="Arial"/>
          <w:b/>
          <w:shd w:val="clear" w:color="auto" w:fill="FFFFFF"/>
        </w:rPr>
        <w:t xml:space="preserve">– </w:t>
      </w:r>
      <w:r w:rsidR="00DB137C">
        <w:rPr>
          <w:rStyle w:val="Fettung"/>
        </w:rPr>
        <w:t xml:space="preserve">Los procesos de </w:t>
      </w:r>
      <w:r w:rsidR="00A33906" w:rsidRPr="00CF2DC1">
        <w:rPr>
          <w:rStyle w:val="Fettung"/>
        </w:rPr>
        <w:t>pintado</w:t>
      </w:r>
      <w:r w:rsidR="00A33906">
        <w:rPr>
          <w:rStyle w:val="Fettung"/>
        </w:rPr>
        <w:t xml:space="preserve"> </w:t>
      </w:r>
      <w:r w:rsidR="00DB137C">
        <w:rPr>
          <w:rStyle w:val="Fettung"/>
        </w:rPr>
        <w:t>automáticos, flexibles y de alta calidad</w:t>
      </w:r>
      <w:r w:rsidR="00E46A16" w:rsidRPr="00CF2DC1">
        <w:rPr>
          <w:rStyle w:val="Fettung"/>
        </w:rPr>
        <w:t>,</w:t>
      </w:r>
      <w:r w:rsidR="00DB137C">
        <w:rPr>
          <w:rStyle w:val="Fettung"/>
        </w:rPr>
        <w:t xml:space="preserve"> son un estándar establecido desde hace mucho tiempo en la industria </w:t>
      </w:r>
      <w:r w:rsidR="00444254">
        <w:rPr>
          <w:rStyle w:val="Fettung"/>
        </w:rPr>
        <w:t>del automóvil</w:t>
      </w:r>
      <w:r w:rsidR="00DB137C">
        <w:rPr>
          <w:rStyle w:val="Fettung"/>
        </w:rPr>
        <w:t xml:space="preserve">, que ahora tiene una gran demanda en </w:t>
      </w:r>
      <w:r w:rsidR="0084552A">
        <w:rPr>
          <w:rStyle w:val="Fettung"/>
        </w:rPr>
        <w:t>otros sectores industriales</w:t>
      </w:r>
      <w:r w:rsidR="00DB137C">
        <w:rPr>
          <w:rStyle w:val="Fettung"/>
        </w:rPr>
        <w:t xml:space="preserve">. Dürr está alineando </w:t>
      </w:r>
      <w:r w:rsidR="00DB137C" w:rsidRPr="00CF2DC1">
        <w:rPr>
          <w:rStyle w:val="Fettung"/>
        </w:rPr>
        <w:t>su</w:t>
      </w:r>
      <w:r w:rsidR="00A33906" w:rsidRPr="00CF2DC1">
        <w:rPr>
          <w:rStyle w:val="Fettung"/>
        </w:rPr>
        <w:t>s sistemas</w:t>
      </w:r>
      <w:r w:rsidR="00A33906">
        <w:rPr>
          <w:rStyle w:val="Fettung"/>
        </w:rPr>
        <w:t xml:space="preserve"> </w:t>
      </w:r>
      <w:r w:rsidR="00DB137C">
        <w:rPr>
          <w:rStyle w:val="Fettung"/>
        </w:rPr>
        <w:t xml:space="preserve">de pintura con soluciones robóticas para </w:t>
      </w:r>
      <w:r w:rsidR="001071F3">
        <w:rPr>
          <w:rStyle w:val="Fettung"/>
        </w:rPr>
        <w:t xml:space="preserve">cubrir </w:t>
      </w:r>
      <w:r w:rsidR="00DB137C">
        <w:rPr>
          <w:rStyle w:val="Fettung"/>
        </w:rPr>
        <w:t xml:space="preserve">las necesidades de la industria general. Como parte de su reciente colaboración con Kawasaki </w:t>
      </w:r>
      <w:proofErr w:type="spellStart"/>
      <w:r w:rsidR="00DB137C">
        <w:rPr>
          <w:rStyle w:val="Fettung"/>
        </w:rPr>
        <w:t>Robotics</w:t>
      </w:r>
      <w:proofErr w:type="spellEnd"/>
      <w:r w:rsidR="00DB137C">
        <w:rPr>
          <w:rStyle w:val="Fettung"/>
        </w:rPr>
        <w:t xml:space="preserve">, ambos </w:t>
      </w:r>
      <w:r w:rsidR="00A33906" w:rsidRPr="00CF2DC1">
        <w:rPr>
          <w:rStyle w:val="Fettung"/>
        </w:rPr>
        <w:t>colaboradores</w:t>
      </w:r>
      <w:r w:rsidR="00A33906">
        <w:rPr>
          <w:rStyle w:val="Fettung"/>
        </w:rPr>
        <w:t xml:space="preserve"> </w:t>
      </w:r>
      <w:r w:rsidR="00DB137C">
        <w:rPr>
          <w:rStyle w:val="Fettung"/>
        </w:rPr>
        <w:t xml:space="preserve">han adaptado los productos de sus respectivas carteras en términos de electromecánica, mediante lo cual han simplificado y acelerado la integración de robots y equipos de pintura en sistemas de pintura asistidos por robots. </w:t>
      </w:r>
    </w:p>
    <w:p w14:paraId="1EE81EF3" w14:textId="77777777" w:rsidR="0026127D" w:rsidRPr="0004799E" w:rsidRDefault="0026127D" w:rsidP="0026127D">
      <w:pPr>
        <w:pStyle w:val="Flietext"/>
      </w:pPr>
    </w:p>
    <w:p w14:paraId="3BFE2CB2" w14:textId="7DF9BE1A" w:rsidR="00DB137C" w:rsidRPr="00DB137C" w:rsidRDefault="00DB137C" w:rsidP="005D5CD4">
      <w:pPr>
        <w:pStyle w:val="Flietext"/>
        <w:rPr>
          <w:rStyle w:val="Fettung"/>
        </w:rPr>
      </w:pPr>
      <w:r>
        <w:rPr>
          <w:rStyle w:val="Fettung"/>
        </w:rPr>
        <w:t xml:space="preserve">Implementación más rápida de soluciones completas para </w:t>
      </w:r>
      <w:r w:rsidR="00A33906" w:rsidRPr="00CF2DC1">
        <w:rPr>
          <w:rStyle w:val="Fettung"/>
        </w:rPr>
        <w:t>el pintado</w:t>
      </w:r>
      <w:r>
        <w:rPr>
          <w:rStyle w:val="Fettung"/>
        </w:rPr>
        <w:t xml:space="preserve"> en el sector de la industria general</w:t>
      </w:r>
    </w:p>
    <w:p w14:paraId="7590137C" w14:textId="0A656D42" w:rsidR="00AA35BF" w:rsidRDefault="00DB137C" w:rsidP="00FB3D58">
      <w:r>
        <w:t xml:space="preserve">El concepto “ready2integrate” abarca una gama de productos Dürr que funcionan perfectamente con los robots Kawasaki. Esto incluye bombas de dosificación, </w:t>
      </w:r>
      <w:r w:rsidR="00A33906" w:rsidRPr="00CF2DC1">
        <w:t>cambios</w:t>
      </w:r>
      <w:r w:rsidR="00A33906">
        <w:t xml:space="preserve"> </w:t>
      </w:r>
      <w:r>
        <w:t xml:space="preserve">de color, pistolas </w:t>
      </w:r>
      <w:r w:rsidR="006451BF" w:rsidRPr="00CF2DC1">
        <w:t>de pintado</w:t>
      </w:r>
      <w:r w:rsidR="006451BF">
        <w:t xml:space="preserve"> </w:t>
      </w:r>
      <w:r>
        <w:t xml:space="preserve">y el </w:t>
      </w:r>
      <w:r w:rsidRPr="00CF2DC1">
        <w:t>Eco</w:t>
      </w:r>
      <w:r>
        <w:t xml:space="preserve">Bell2. Algunos robots de Kawasaki, como el robot de alta velocidad RS007L y el nuevo robot de pintura KJ155, son compatibles con el controlador </w:t>
      </w:r>
      <w:r w:rsidR="00E75A81" w:rsidRPr="00CF2DC1">
        <w:t xml:space="preserve">consolidado </w:t>
      </w:r>
      <w:proofErr w:type="spellStart"/>
      <w:r w:rsidRPr="00CF2DC1">
        <w:t>Eco</w:t>
      </w:r>
      <w:r>
        <w:t>AUC</w:t>
      </w:r>
      <w:proofErr w:type="spellEnd"/>
      <w:r>
        <w:t xml:space="preserve"> de Dürr. Los usuarios pueden elegir rápidamente productos Kawasaki y Dürr compatibles </w:t>
      </w:r>
      <w:r w:rsidR="00E75A81" w:rsidRPr="00CF2DC1">
        <w:t>entre sí</w:t>
      </w:r>
      <w:r w:rsidR="00E75A81">
        <w:t xml:space="preserve"> </w:t>
      </w:r>
      <w:r>
        <w:t xml:space="preserve">para </w:t>
      </w:r>
      <w:r w:rsidR="00E75A81" w:rsidRPr="00CF2DC1">
        <w:t>el montaje y el funcionamiento</w:t>
      </w:r>
      <w:r w:rsidRPr="00CF2DC1">
        <w:t xml:space="preserve"> rápid</w:t>
      </w:r>
      <w:r w:rsidR="00E75A81" w:rsidRPr="00CF2DC1">
        <w:t>os</w:t>
      </w:r>
      <w:r w:rsidR="00E46A16" w:rsidRPr="00CF2DC1">
        <w:t>,</w:t>
      </w:r>
      <w:r>
        <w:t xml:space="preserve"> </w:t>
      </w:r>
      <w:r w:rsidR="00E46A16" w:rsidRPr="00CF2DC1">
        <w:t>mediante</w:t>
      </w:r>
      <w:r w:rsidR="00E46A16">
        <w:t xml:space="preserve"> </w:t>
      </w:r>
      <w:r>
        <w:t xml:space="preserve">una matriz de selección simple. Actualmente se realizan numerosos proyectos en conjunto con los </w:t>
      </w:r>
      <w:r w:rsidR="00E75A81" w:rsidRPr="00CF2DC1">
        <w:t>clientes</w:t>
      </w:r>
      <w:r w:rsidR="00E75A81">
        <w:t>.</w:t>
      </w:r>
    </w:p>
    <w:p w14:paraId="1CF4EA23" w14:textId="77777777" w:rsidR="00BF57EE" w:rsidRDefault="00BF57EE" w:rsidP="00FB3D58"/>
    <w:p w14:paraId="5A8760EA" w14:textId="21DC8A0F" w:rsidR="0002273A" w:rsidRPr="00CF2DC1" w:rsidRDefault="00DB137C" w:rsidP="00FB3D58">
      <w:pPr>
        <w:rPr>
          <w:i/>
          <w:iCs/>
        </w:rPr>
      </w:pPr>
      <w:r w:rsidRPr="00CF2DC1">
        <w:rPr>
          <w:i/>
          <w:iCs/>
        </w:rPr>
        <w:lastRenderedPageBreak/>
        <w:t>“</w:t>
      </w:r>
      <w:r w:rsidRPr="00D922F5">
        <w:rPr>
          <w:i/>
          <w:iCs/>
        </w:rPr>
        <w:t xml:space="preserve">Queremos </w:t>
      </w:r>
      <w:r w:rsidR="00DE611F" w:rsidRPr="00CF2DC1">
        <w:rPr>
          <w:i/>
          <w:iCs/>
        </w:rPr>
        <w:t>ofrecer la posibilidad de</w:t>
      </w:r>
      <w:r w:rsidR="00DE611F">
        <w:rPr>
          <w:i/>
          <w:iCs/>
        </w:rPr>
        <w:t xml:space="preserve"> </w:t>
      </w:r>
      <w:r w:rsidRPr="00D922F5">
        <w:rPr>
          <w:i/>
          <w:iCs/>
        </w:rPr>
        <w:t xml:space="preserve">que </w:t>
      </w:r>
      <w:r w:rsidR="00E46A16" w:rsidRPr="00CF2DC1">
        <w:rPr>
          <w:i/>
          <w:iCs/>
        </w:rPr>
        <w:t>numerosas</w:t>
      </w:r>
      <w:r w:rsidR="00E46A16" w:rsidRPr="00D922F5">
        <w:rPr>
          <w:i/>
          <w:iCs/>
        </w:rPr>
        <w:t xml:space="preserve"> </w:t>
      </w:r>
      <w:r w:rsidRPr="00D922F5">
        <w:rPr>
          <w:i/>
          <w:iCs/>
        </w:rPr>
        <w:t xml:space="preserve">empresas automaticen sus procesos de </w:t>
      </w:r>
      <w:r w:rsidR="00DE611F" w:rsidRPr="00CF2DC1">
        <w:rPr>
          <w:i/>
          <w:iCs/>
        </w:rPr>
        <w:t>pintado</w:t>
      </w:r>
      <w:r w:rsidRPr="00D922F5">
        <w:rPr>
          <w:i/>
          <w:iCs/>
        </w:rPr>
        <w:t>. Por eso es fundamental reducir al mínimo los esfuerzos y los obstáculos para los integradores y los usuarios finales</w:t>
      </w:r>
      <w:r w:rsidRPr="00CF2DC1">
        <w:rPr>
          <w:i/>
          <w:iCs/>
        </w:rPr>
        <w:t xml:space="preserve">”, explica Ulrich </w:t>
      </w:r>
      <w:proofErr w:type="spellStart"/>
      <w:r w:rsidRPr="00CF2DC1">
        <w:rPr>
          <w:i/>
          <w:iCs/>
        </w:rPr>
        <w:t>Tautz</w:t>
      </w:r>
      <w:proofErr w:type="spellEnd"/>
      <w:r w:rsidRPr="00CF2DC1">
        <w:rPr>
          <w:i/>
          <w:iCs/>
        </w:rPr>
        <w:t xml:space="preserve">, </w:t>
      </w:r>
      <w:r w:rsidR="00DE611F" w:rsidRPr="00CF2DC1">
        <w:rPr>
          <w:i/>
          <w:iCs/>
        </w:rPr>
        <w:t>d</w:t>
      </w:r>
      <w:r w:rsidRPr="00CF2DC1">
        <w:rPr>
          <w:i/>
          <w:iCs/>
        </w:rPr>
        <w:t>irector principal de ventas de Productos Industriales de Dürr. “</w:t>
      </w:r>
      <w:r w:rsidRPr="00D922F5">
        <w:rPr>
          <w:i/>
          <w:iCs/>
        </w:rPr>
        <w:t xml:space="preserve">Este es precisamente el objetivo de nuestro concepto ready2integrate. Incluye la combinación perfecta de </w:t>
      </w:r>
      <w:r w:rsidRPr="00CF2DC1">
        <w:rPr>
          <w:i/>
          <w:iCs/>
        </w:rPr>
        <w:t>nuestr</w:t>
      </w:r>
      <w:r w:rsidR="00DE611F" w:rsidRPr="00CF2DC1">
        <w:rPr>
          <w:i/>
          <w:iCs/>
        </w:rPr>
        <w:t>os</w:t>
      </w:r>
      <w:r w:rsidRPr="00CF2DC1">
        <w:rPr>
          <w:i/>
          <w:iCs/>
        </w:rPr>
        <w:t xml:space="preserve"> </w:t>
      </w:r>
      <w:r w:rsidR="00DE611F" w:rsidRPr="00CF2DC1">
        <w:rPr>
          <w:i/>
          <w:iCs/>
        </w:rPr>
        <w:t>sistemas</w:t>
      </w:r>
      <w:r w:rsidR="00DE611F">
        <w:rPr>
          <w:i/>
          <w:iCs/>
        </w:rPr>
        <w:t xml:space="preserve"> </w:t>
      </w:r>
      <w:r w:rsidRPr="00CF2DC1">
        <w:rPr>
          <w:i/>
          <w:iCs/>
        </w:rPr>
        <w:t xml:space="preserve">de </w:t>
      </w:r>
      <w:r w:rsidR="00DE611F" w:rsidRPr="00CF2DC1">
        <w:rPr>
          <w:i/>
          <w:iCs/>
        </w:rPr>
        <w:t>pintado</w:t>
      </w:r>
      <w:r w:rsidR="00DE611F" w:rsidRPr="00D922F5">
        <w:rPr>
          <w:i/>
          <w:iCs/>
        </w:rPr>
        <w:t xml:space="preserve"> </w:t>
      </w:r>
      <w:r w:rsidRPr="00D922F5">
        <w:rPr>
          <w:i/>
          <w:iCs/>
        </w:rPr>
        <w:t>con la robótica líder en la industria. Los robots de Kawasaki</w:t>
      </w:r>
      <w:r w:rsidR="00DE611F">
        <w:rPr>
          <w:i/>
          <w:iCs/>
        </w:rPr>
        <w:t xml:space="preserve">, </w:t>
      </w:r>
      <w:r w:rsidR="00DE611F" w:rsidRPr="00CF2DC1">
        <w:rPr>
          <w:i/>
          <w:iCs/>
        </w:rPr>
        <w:t xml:space="preserve">así como los sistemas de </w:t>
      </w:r>
      <w:r w:rsidRPr="00CF2DC1">
        <w:rPr>
          <w:i/>
          <w:iCs/>
        </w:rPr>
        <w:t>aplicaci</w:t>
      </w:r>
      <w:r w:rsidR="00DE611F" w:rsidRPr="00CF2DC1">
        <w:rPr>
          <w:i/>
          <w:iCs/>
        </w:rPr>
        <w:t>ón</w:t>
      </w:r>
      <w:r w:rsidRPr="00CF2DC1">
        <w:rPr>
          <w:i/>
          <w:iCs/>
        </w:rPr>
        <w:t xml:space="preserve"> y de contro</w:t>
      </w:r>
      <w:r w:rsidR="00E46A16" w:rsidRPr="00CF2DC1">
        <w:rPr>
          <w:i/>
          <w:iCs/>
        </w:rPr>
        <w:t>l compatibles</w:t>
      </w:r>
      <w:r w:rsidRPr="00CF2DC1">
        <w:rPr>
          <w:i/>
          <w:iCs/>
        </w:rPr>
        <w:t xml:space="preserve"> </w:t>
      </w:r>
      <w:r w:rsidRPr="00D922F5">
        <w:rPr>
          <w:i/>
          <w:iCs/>
        </w:rPr>
        <w:t>de Dürr</w:t>
      </w:r>
      <w:r w:rsidR="00DE611F">
        <w:rPr>
          <w:i/>
          <w:iCs/>
        </w:rPr>
        <w:t>,</w:t>
      </w:r>
      <w:r w:rsidRPr="00D922F5">
        <w:rPr>
          <w:i/>
          <w:iCs/>
        </w:rPr>
        <w:t xml:space="preserve"> son el complemento perfecto para la gama de productos ready2integrate</w:t>
      </w:r>
      <w:r w:rsidRPr="00CF2DC1">
        <w:rPr>
          <w:i/>
          <w:iCs/>
        </w:rPr>
        <w:t>”.</w:t>
      </w:r>
    </w:p>
    <w:p w14:paraId="5B8B26F7" w14:textId="77777777" w:rsidR="00DB137C" w:rsidRPr="00CF2DC1" w:rsidRDefault="00DB137C" w:rsidP="00FB3D58">
      <w:pPr>
        <w:rPr>
          <w:b/>
          <w:i/>
          <w:iCs/>
        </w:rPr>
      </w:pPr>
    </w:p>
    <w:p w14:paraId="13279905" w14:textId="4089A9B0" w:rsidR="00DB137C" w:rsidRDefault="00DB137C" w:rsidP="00FB3D58">
      <w:pPr>
        <w:rPr>
          <w:rStyle w:val="Fettung"/>
        </w:rPr>
      </w:pPr>
      <w:r>
        <w:rPr>
          <w:rStyle w:val="Fettung"/>
        </w:rPr>
        <w:t xml:space="preserve">La tecnología más moderna se une a la facilidad de uso y la rentabilidad </w:t>
      </w:r>
    </w:p>
    <w:p w14:paraId="27943E20" w14:textId="0937EFDF" w:rsidR="0002273A" w:rsidRDefault="006830EA" w:rsidP="00FB3D58">
      <w:r>
        <w:t xml:space="preserve">Marc Kluge, líder del equipo de marketing de Kawasaki </w:t>
      </w:r>
      <w:proofErr w:type="spellStart"/>
      <w:r>
        <w:t>Robotics</w:t>
      </w:r>
      <w:proofErr w:type="spellEnd"/>
      <w:r>
        <w:t>, ve un gran potencial en la colaboración: “</w:t>
      </w:r>
      <w:r w:rsidRPr="00CF2DC1">
        <w:t xml:space="preserve">Dürr es un líder del mercado mundial de </w:t>
      </w:r>
      <w:r w:rsidR="00DE611F" w:rsidRPr="00CF2DC1">
        <w:t>sistemas de pintado</w:t>
      </w:r>
      <w:r w:rsidRPr="00CF2DC1">
        <w:t xml:space="preserve"> y el </w:t>
      </w:r>
      <w:r w:rsidR="00DE611F" w:rsidRPr="00CF2DC1">
        <w:t xml:space="preserve">colaborador </w:t>
      </w:r>
      <w:r w:rsidRPr="00CF2DC1">
        <w:t xml:space="preserve">perfecto para que Kawasaki </w:t>
      </w:r>
      <w:proofErr w:type="spellStart"/>
      <w:r w:rsidRPr="00CF2DC1">
        <w:t>Robotics</w:t>
      </w:r>
      <w:proofErr w:type="spellEnd"/>
      <w:r w:rsidRPr="00CF2DC1">
        <w:t xml:space="preserve"> combine soluciones de vanguardia y economía. Fue fantástico ver cómo nuestros equipos unieron sus conocimientos e ideas, y estamos encantados de llevar ahora al mercado </w:t>
      </w:r>
      <w:r w:rsidR="00D1708D" w:rsidRPr="00CF2DC1">
        <w:t>el fruto</w:t>
      </w:r>
      <w:r w:rsidRPr="00CF2DC1">
        <w:t xml:space="preserve"> de nuestro trabajo conjunto</w:t>
      </w:r>
      <w:r>
        <w:t>”.</w:t>
      </w:r>
    </w:p>
    <w:p w14:paraId="228787E3" w14:textId="77777777" w:rsidR="00DB137C" w:rsidRPr="00DB137C" w:rsidRDefault="00DB137C" w:rsidP="00FB3D58"/>
    <w:p w14:paraId="4A234AB6" w14:textId="77777777" w:rsidR="00902358" w:rsidRPr="0004799E" w:rsidRDefault="00902358" w:rsidP="00D9165E">
      <w:pPr>
        <w:pStyle w:val="Flietext"/>
      </w:pPr>
    </w:p>
    <w:p w14:paraId="3D1FA5EC" w14:textId="77777777" w:rsidR="009E4E65" w:rsidRDefault="009E4E65" w:rsidP="009E4E65">
      <w:pPr>
        <w:pStyle w:val="Flietext"/>
        <w:rPr>
          <w:rStyle w:val="normaltextrun"/>
          <w:rFonts w:ascii="Arial" w:hAnsi="Arial"/>
          <w:b/>
          <w:bCs/>
        </w:rPr>
      </w:pPr>
      <w:r>
        <w:rPr>
          <w:rStyle w:val="normaltextrun"/>
          <w:rFonts w:ascii="Arial" w:hAnsi="Arial"/>
          <w:b/>
        </w:rPr>
        <w:t>Imágenes</w:t>
      </w:r>
    </w:p>
    <w:p w14:paraId="3CB4B34E" w14:textId="266D191E" w:rsidR="00476746" w:rsidRDefault="00061E0C" w:rsidP="00476746">
      <w:pPr>
        <w:pStyle w:val="Abbildung"/>
      </w:pPr>
      <w:r>
        <w:rPr>
          <w:noProof/>
          <w:lang w:eastAsia="de-DE"/>
        </w:rPr>
        <w:drawing>
          <wp:inline distT="0" distB="0" distL="0" distR="0" wp14:anchorId="4269541D" wp14:editId="5DCCA98F">
            <wp:extent cx="3421096" cy="2160000"/>
            <wp:effectExtent l="0" t="0" r="8255" b="0"/>
            <wp:docPr id="3" name="Grafik 3" descr="Ein Bild, das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drinnen enthält.&#10;&#10;Automatisch generierte Beschreibung"/>
                    <pic:cNvPicPr/>
                  </pic:nvPicPr>
                  <pic:blipFill rotWithShape="1">
                    <a:blip r:embed="rId12"/>
                    <a:srcRect t="2894" b="2308"/>
                    <a:stretch/>
                  </pic:blipFill>
                  <pic:spPr bwMode="auto">
                    <a:xfrm>
                      <a:off x="0" y="0"/>
                      <a:ext cx="3421096" cy="21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227F7">
        <w:br/>
      </w:r>
      <w:r w:rsidR="007227F7">
        <w:rPr>
          <w:rStyle w:val="Fettung"/>
        </w:rPr>
        <w:t>Imagen 1</w:t>
      </w:r>
      <w:r w:rsidR="007227F7">
        <w:t>: Kawasaki RS007L con tecnología de aplicación de Dürr integrada</w:t>
      </w:r>
    </w:p>
    <w:p w14:paraId="7B4F9106" w14:textId="24CA8220" w:rsidR="004F65B3" w:rsidRDefault="00F434AE" w:rsidP="007227F7">
      <w:pPr>
        <w:pStyle w:val="Abbildung"/>
      </w:pPr>
      <w:r>
        <w:rPr>
          <w:noProof/>
          <w:lang w:eastAsia="de-DE"/>
        </w:rPr>
        <w:lastRenderedPageBreak/>
        <w:drawing>
          <wp:inline distT="0" distB="0" distL="0" distR="0" wp14:anchorId="07EECB16" wp14:editId="6EF1CD14">
            <wp:extent cx="3243141" cy="2160000"/>
            <wp:effectExtent l="0" t="0" r="0" b="0"/>
            <wp:docPr id="9" name="Grafik 9" descr="Ein Bild, das Ausgus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Ausguss enthält.&#10;&#10;Automatisch generierte Beschreibu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4314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5D54">
        <w:rPr>
          <w:rStyle w:val="Fettung"/>
        </w:rPr>
        <w:br/>
        <w:t>Imagen 2</w:t>
      </w:r>
      <w:r w:rsidR="00585D54">
        <w:t>: Kawasaki KJ155 con tecnología de aplicación de Dürr</w:t>
      </w:r>
    </w:p>
    <w:p w14:paraId="54298E0F" w14:textId="5244E366" w:rsidR="0004799E" w:rsidRPr="0004799E" w:rsidRDefault="0004799E" w:rsidP="0004799E">
      <w:pPr>
        <w:pStyle w:val="InfoKontaktseite"/>
        <w:pageBreakBefore w:val="0"/>
        <w:spacing w:line="330" w:lineRule="atLeast"/>
        <w:rPr>
          <w:b/>
          <w:sz w:val="22"/>
        </w:rPr>
      </w:pPr>
      <w:r>
        <w:rPr>
          <w:b/>
          <w:sz w:val="22"/>
        </w:rPr>
        <w:t xml:space="preserve">Acerca de Kawasaki </w:t>
      </w:r>
      <w:proofErr w:type="spellStart"/>
      <w:r>
        <w:rPr>
          <w:b/>
          <w:sz w:val="22"/>
        </w:rPr>
        <w:t>Robotics</w:t>
      </w:r>
      <w:proofErr w:type="spellEnd"/>
    </w:p>
    <w:p w14:paraId="5EBF11E2" w14:textId="41F9F888" w:rsidR="00DB137C" w:rsidRDefault="00DB137C" w:rsidP="00CE44BD">
      <w:pPr>
        <w:pStyle w:val="InfoKontaktseite"/>
        <w:pageBreakBefore w:val="0"/>
      </w:pPr>
      <w:r>
        <w:t xml:space="preserve">Kawasaki </w:t>
      </w:r>
      <w:proofErr w:type="spellStart"/>
      <w:r>
        <w:t>Robotics</w:t>
      </w:r>
      <w:proofErr w:type="spellEnd"/>
      <w:r>
        <w:t xml:space="preserve"> (</w:t>
      </w:r>
      <w:hyperlink r:id="rId14" w:history="1">
        <w:r>
          <w:rPr>
            <w:rStyle w:val="Hipervnculo"/>
          </w:rPr>
          <w:t>www.kawasakirobotics.de</w:t>
        </w:r>
      </w:hyperlink>
      <w:r>
        <w:t xml:space="preserve">), con </w:t>
      </w:r>
      <w:r w:rsidRPr="00CF2DC1">
        <w:t>sede EMEA</w:t>
      </w:r>
      <w:r>
        <w:t xml:space="preserve"> en Neuss, Alemania, es un proveedor líder mundial de robots industriales y sistemas de automatización controlados por robots que cubren una amplia gama de aplicaciones en todo el mundo. Con más de 50 años de experiencia en robots y una amplia cartera</w:t>
      </w:r>
      <w:r w:rsidR="00E46A16">
        <w:t xml:space="preserve"> </w:t>
      </w:r>
      <w:r w:rsidR="00E46A16" w:rsidRPr="00CF2DC1">
        <w:t>de productos</w:t>
      </w:r>
      <w:r>
        <w:t xml:space="preserve">, Kawasaki suministra robots para todas las industrias, desde la de semiconductores hasta la automotriz. </w:t>
      </w:r>
    </w:p>
    <w:p w14:paraId="72CFE0C8" w14:textId="77777777" w:rsidR="003E3FDC" w:rsidRDefault="003E3FDC" w:rsidP="00CE44BD">
      <w:pPr>
        <w:pStyle w:val="InfoKontaktseite"/>
        <w:pageBreakBefore w:val="0"/>
      </w:pPr>
    </w:p>
    <w:p w14:paraId="68F650E9" w14:textId="77777777" w:rsidR="003E3FDC" w:rsidRPr="003E3FDC" w:rsidRDefault="003E3FDC" w:rsidP="003E3FDC">
      <w:pPr>
        <w:spacing w:line="240" w:lineRule="auto"/>
        <w:rPr>
          <w:b/>
          <w:bCs/>
          <w:iCs/>
          <w:color w:val="auto"/>
          <w:szCs w:val="22"/>
        </w:rPr>
      </w:pPr>
      <w:r w:rsidRPr="003E3FDC">
        <w:rPr>
          <w:b/>
          <w:bCs/>
          <w:iCs/>
          <w:color w:val="auto"/>
          <w:szCs w:val="22"/>
        </w:rPr>
        <w:t>Acerca de Grupo Dürr </w:t>
      </w:r>
    </w:p>
    <w:p w14:paraId="4C8AE305" w14:textId="77777777" w:rsidR="003E3FDC" w:rsidRPr="00556BF5" w:rsidRDefault="003E3FDC" w:rsidP="003E3FDC">
      <w:pPr>
        <w:spacing w:line="240" w:lineRule="auto"/>
        <w:rPr>
          <w:iCs/>
          <w:color w:val="auto"/>
          <w:sz w:val="18"/>
          <w:szCs w:val="18"/>
        </w:rPr>
      </w:pPr>
      <w:r w:rsidRPr="00556BF5">
        <w:rPr>
          <w:iCs/>
          <w:color w:val="auto"/>
          <w:sz w:val="18"/>
          <w:szCs w:val="18"/>
        </w:rPr>
        <w:t xml:space="preserve">El Grupo Dürr tiene una representación directa en España desde 1974 y actualmente emplea a alrededor de 210 personas. La sede central de Dürr </w:t>
      </w:r>
      <w:proofErr w:type="spellStart"/>
      <w:r w:rsidRPr="00556BF5">
        <w:rPr>
          <w:iCs/>
          <w:color w:val="auto"/>
          <w:sz w:val="18"/>
          <w:szCs w:val="18"/>
        </w:rPr>
        <w:t>Systems</w:t>
      </w:r>
      <w:proofErr w:type="spellEnd"/>
      <w:r w:rsidRPr="00556BF5">
        <w:rPr>
          <w:iCs/>
          <w:color w:val="auto"/>
          <w:sz w:val="18"/>
          <w:szCs w:val="18"/>
        </w:rPr>
        <w:t xml:space="preserve"> </w:t>
      </w:r>
      <w:proofErr w:type="spellStart"/>
      <w:r w:rsidRPr="00556BF5">
        <w:rPr>
          <w:iCs/>
          <w:color w:val="auto"/>
          <w:sz w:val="18"/>
          <w:szCs w:val="18"/>
        </w:rPr>
        <w:t>Spain</w:t>
      </w:r>
      <w:proofErr w:type="spellEnd"/>
      <w:r w:rsidRPr="00556BF5">
        <w:rPr>
          <w:iCs/>
          <w:color w:val="auto"/>
          <w:sz w:val="18"/>
          <w:szCs w:val="18"/>
        </w:rPr>
        <w:t xml:space="preserve"> S.A. se encuentra en San Sebastián, además de contar con delegaciones en Barcelona, Valladolid y Madrid. La compañía ofrece gran parte de los servicios del Grupo. Aunque sus actividades se centran en las expansiones y modernizaciones de planta, Dürr </w:t>
      </w:r>
      <w:proofErr w:type="spellStart"/>
      <w:r w:rsidRPr="00556BF5">
        <w:rPr>
          <w:iCs/>
          <w:color w:val="auto"/>
          <w:sz w:val="18"/>
          <w:szCs w:val="18"/>
        </w:rPr>
        <w:t>Systems</w:t>
      </w:r>
      <w:proofErr w:type="spellEnd"/>
      <w:r w:rsidRPr="00556BF5">
        <w:rPr>
          <w:iCs/>
          <w:color w:val="auto"/>
          <w:sz w:val="18"/>
          <w:szCs w:val="18"/>
        </w:rPr>
        <w:t xml:space="preserve"> </w:t>
      </w:r>
      <w:proofErr w:type="spellStart"/>
      <w:r w:rsidRPr="00556BF5">
        <w:rPr>
          <w:iCs/>
          <w:color w:val="auto"/>
          <w:sz w:val="18"/>
          <w:szCs w:val="18"/>
        </w:rPr>
        <w:t>Spain</w:t>
      </w:r>
      <w:proofErr w:type="spellEnd"/>
      <w:r w:rsidRPr="00556BF5">
        <w:rPr>
          <w:iCs/>
          <w:color w:val="auto"/>
          <w:sz w:val="18"/>
          <w:szCs w:val="18"/>
        </w:rPr>
        <w:t xml:space="preserve">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</w:t>
      </w:r>
      <w:proofErr w:type="spellStart"/>
      <w:r w:rsidRPr="00556BF5">
        <w:rPr>
          <w:iCs/>
          <w:color w:val="auto"/>
          <w:sz w:val="18"/>
          <w:szCs w:val="18"/>
        </w:rPr>
        <w:t>Machinery</w:t>
      </w:r>
      <w:proofErr w:type="spellEnd"/>
      <w:r w:rsidRPr="00556BF5">
        <w:rPr>
          <w:iCs/>
          <w:color w:val="auto"/>
          <w:sz w:val="18"/>
          <w:szCs w:val="18"/>
        </w:rPr>
        <w:t xml:space="preserve"> Barcelona) y tiene sede de ventas y servicios cerca de Barcelona (HOMAG España Maquinaria S.A.).</w:t>
      </w:r>
    </w:p>
    <w:p w14:paraId="073411A2" w14:textId="52FC5F5E" w:rsidR="003E3FDC" w:rsidRDefault="003E3FDC" w:rsidP="003E3FDC">
      <w:pPr>
        <w:pStyle w:val="BeschreibungDivisions"/>
        <w:numPr>
          <w:ilvl w:val="0"/>
          <w:numId w:val="0"/>
        </w:numPr>
        <w:spacing w:line="360" w:lineRule="auto"/>
        <w:rPr>
          <w:iCs/>
          <w:color w:val="auto"/>
          <w:sz w:val="18"/>
          <w:szCs w:val="18"/>
        </w:rPr>
      </w:pPr>
    </w:p>
    <w:p w14:paraId="1895A286" w14:textId="77777777" w:rsidR="00BE2E36" w:rsidRPr="00BE2E36" w:rsidRDefault="00BE2E36" w:rsidP="00BE2E36">
      <w:pPr>
        <w:spacing w:line="240" w:lineRule="auto"/>
        <w:rPr>
          <w:iCs/>
          <w:color w:val="auto"/>
          <w:sz w:val="18"/>
          <w:szCs w:val="18"/>
        </w:rPr>
      </w:pPr>
      <w:r w:rsidRPr="00BE2E36">
        <w:rPr>
          <w:iCs/>
          <w:color w:val="auto"/>
          <w:sz w:val="18"/>
          <w:szCs w:val="18"/>
        </w:rPr>
        <w:t xml:space="preserve">El Grupo Dürr es una de las empresas de ingeniería líderes en máquinas e instalaciones a nivel mundial con destacada experiencia en automatización, digitalización y eficiencia energética. Sus productos, sistemas y servicios permiten procesos de manufactura altamente eficientes y principalmente para la industria automotriz, fabricantes de muebles y construcciones de madera, así como también a la industria química, farmacéutica, dispositivos médicos, ingeniería eléctrica y la fabricación de </w:t>
      </w:r>
      <w:proofErr w:type="spellStart"/>
      <w:r w:rsidRPr="00BE2E36">
        <w:rPr>
          <w:iCs/>
          <w:color w:val="auto"/>
          <w:sz w:val="18"/>
          <w:szCs w:val="18"/>
        </w:rPr>
        <w:t>baterias</w:t>
      </w:r>
      <w:proofErr w:type="spellEnd"/>
      <w:r w:rsidRPr="00BE2E36">
        <w:rPr>
          <w:iCs/>
          <w:color w:val="auto"/>
          <w:sz w:val="18"/>
          <w:szCs w:val="18"/>
        </w:rPr>
        <w:t xml:space="preserve">. En 2022 generó ingresos por ventas de 4,300 millones de euros. El Grupo Dürr tiene más de 20,500 empleados y 140 instalaciones en 32 países, operando en el mercado bajo las marcas de Dürr, </w:t>
      </w:r>
      <w:proofErr w:type="spellStart"/>
      <w:r w:rsidRPr="00BE2E36">
        <w:rPr>
          <w:iCs/>
          <w:color w:val="auto"/>
          <w:sz w:val="18"/>
          <w:szCs w:val="18"/>
        </w:rPr>
        <w:t>Schenck</w:t>
      </w:r>
      <w:proofErr w:type="spellEnd"/>
      <w:r w:rsidRPr="00BE2E36">
        <w:rPr>
          <w:iCs/>
          <w:color w:val="auto"/>
          <w:sz w:val="18"/>
          <w:szCs w:val="18"/>
        </w:rPr>
        <w:t xml:space="preserve"> y HOMAG con cinco divisiones: </w:t>
      </w:r>
    </w:p>
    <w:p w14:paraId="745C66F0" w14:textId="77777777" w:rsidR="00BF49D3" w:rsidRPr="00BE2E36" w:rsidRDefault="00BF49D3" w:rsidP="00BF49D3">
      <w:pPr>
        <w:spacing w:line="240" w:lineRule="auto"/>
        <w:rPr>
          <w:iCs/>
          <w:color w:val="auto"/>
          <w:sz w:val="18"/>
          <w:szCs w:val="18"/>
          <w:lang w:val="es-ES_tradnl"/>
        </w:rPr>
      </w:pPr>
    </w:p>
    <w:p w14:paraId="17E5F189" w14:textId="77777777" w:rsidR="00BF49D3" w:rsidRPr="006305B1" w:rsidRDefault="00BF49D3" w:rsidP="00BF49D3">
      <w:pPr>
        <w:pStyle w:val="Prrafodelista"/>
        <w:numPr>
          <w:ilvl w:val="0"/>
          <w:numId w:val="19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  <w:lang w:val="es-ES"/>
        </w:rPr>
      </w:pPr>
      <w:r w:rsidRPr="006305B1">
        <w:rPr>
          <w:rFonts w:ascii="Arial" w:hAnsi="Arial" w:cs="Arial"/>
          <w:b/>
          <w:bCs/>
          <w:sz w:val="18"/>
          <w:szCs w:val="18"/>
          <w:lang w:val="es-ES"/>
        </w:rPr>
        <w:t xml:space="preserve">Paint and Final </w:t>
      </w:r>
      <w:proofErr w:type="spellStart"/>
      <w:r w:rsidRPr="006305B1">
        <w:rPr>
          <w:rFonts w:ascii="Arial" w:hAnsi="Arial" w:cs="Arial"/>
          <w:b/>
          <w:bCs/>
          <w:sz w:val="18"/>
          <w:szCs w:val="18"/>
          <w:lang w:val="es-ES"/>
        </w:rPr>
        <w:t>Assembly</w:t>
      </w:r>
      <w:proofErr w:type="spellEnd"/>
      <w:r w:rsidRPr="006305B1">
        <w:rPr>
          <w:rFonts w:ascii="Arial" w:hAnsi="Arial" w:cs="Arial"/>
          <w:b/>
          <w:bCs/>
          <w:sz w:val="18"/>
          <w:szCs w:val="18"/>
          <w:lang w:val="es-ES"/>
        </w:rPr>
        <w:t xml:space="preserve"> </w:t>
      </w:r>
      <w:proofErr w:type="spellStart"/>
      <w:r w:rsidRPr="006305B1">
        <w:rPr>
          <w:rFonts w:ascii="Arial" w:hAnsi="Arial" w:cs="Arial"/>
          <w:b/>
          <w:bCs/>
          <w:sz w:val="18"/>
          <w:szCs w:val="18"/>
          <w:lang w:val="es-ES"/>
        </w:rPr>
        <w:t>Systems</w:t>
      </w:r>
      <w:proofErr w:type="spellEnd"/>
      <w:r w:rsidRPr="006305B1">
        <w:rPr>
          <w:rFonts w:ascii="Arial" w:hAnsi="Arial" w:cs="Arial"/>
          <w:sz w:val="18"/>
          <w:szCs w:val="18"/>
          <w:lang w:val="es-ES"/>
        </w:rPr>
        <w:t>: Plantas de pintura, así como ensamble final, y tecnología de pruebas y llenado para la industria automotriz, así como montaje y sistemas de pruebas para equipos médicos</w:t>
      </w:r>
    </w:p>
    <w:p w14:paraId="6B6FE16B" w14:textId="77777777" w:rsidR="00BF49D3" w:rsidRPr="006305B1" w:rsidRDefault="00BF49D3" w:rsidP="00BF49D3">
      <w:pPr>
        <w:pStyle w:val="Prrafodelista"/>
        <w:numPr>
          <w:ilvl w:val="0"/>
          <w:numId w:val="19"/>
        </w:numPr>
        <w:tabs>
          <w:tab w:val="clear" w:pos="3572"/>
        </w:tabs>
        <w:spacing w:line="240" w:lineRule="auto"/>
        <w:rPr>
          <w:rFonts w:ascii="Arial" w:eastAsia="SimSun" w:hAnsi="Arial" w:cs="Arial"/>
          <w:sz w:val="18"/>
          <w:szCs w:val="18"/>
          <w:lang w:val="es-ES"/>
        </w:rPr>
      </w:pPr>
      <w:proofErr w:type="spellStart"/>
      <w:r w:rsidRPr="006305B1">
        <w:rPr>
          <w:rFonts w:ascii="Arial" w:eastAsia="SimSun" w:hAnsi="Arial" w:cs="Arial"/>
          <w:b/>
          <w:sz w:val="18"/>
          <w:szCs w:val="18"/>
          <w:lang w:val="es-ES_tradnl"/>
        </w:rPr>
        <w:t>Application</w:t>
      </w:r>
      <w:proofErr w:type="spellEnd"/>
      <w:r w:rsidRPr="006305B1">
        <w:rPr>
          <w:rFonts w:ascii="Arial" w:eastAsia="SimSun" w:hAnsi="Arial" w:cs="Arial"/>
          <w:b/>
          <w:sz w:val="18"/>
          <w:szCs w:val="18"/>
          <w:lang w:val="es-ES_tradnl"/>
        </w:rPr>
        <w:t xml:space="preserve"> </w:t>
      </w:r>
      <w:proofErr w:type="spellStart"/>
      <w:r w:rsidRPr="006305B1">
        <w:rPr>
          <w:rFonts w:ascii="Arial" w:eastAsia="SimSun" w:hAnsi="Arial" w:cs="Arial"/>
          <w:b/>
          <w:sz w:val="18"/>
          <w:szCs w:val="18"/>
          <w:lang w:val="es-ES"/>
        </w:rPr>
        <w:t>Technology</w:t>
      </w:r>
      <w:proofErr w:type="spellEnd"/>
      <w:r w:rsidRPr="006305B1">
        <w:rPr>
          <w:rFonts w:ascii="Arial" w:eastAsia="SimSun" w:hAnsi="Arial" w:cs="Arial"/>
          <w:b/>
          <w:sz w:val="18"/>
          <w:szCs w:val="18"/>
          <w:lang w:val="es-ES_tradnl"/>
        </w:rPr>
        <w:t>:</w:t>
      </w:r>
      <w:r w:rsidRPr="006305B1">
        <w:rPr>
          <w:rFonts w:ascii="Arial" w:eastAsia="SimSun" w:hAnsi="Arial" w:cs="Arial"/>
          <w:b/>
          <w:sz w:val="18"/>
          <w:szCs w:val="18"/>
          <w:lang w:val="es-ES"/>
        </w:rPr>
        <w:t xml:space="preserve"> </w:t>
      </w:r>
      <w:r w:rsidRPr="006305B1">
        <w:rPr>
          <w:rFonts w:ascii="Arial" w:eastAsia="SimSun" w:hAnsi="Arial" w:cs="Arial"/>
          <w:sz w:val="18"/>
          <w:szCs w:val="18"/>
          <w:lang w:val="es-ES_tradnl"/>
        </w:rPr>
        <w:t xml:space="preserve">Tecnología de robots para la aplicación automatizada de pintura, </w:t>
      </w:r>
      <w:r w:rsidRPr="00CF2DC1">
        <w:rPr>
          <w:rFonts w:ascii="Arial" w:eastAsia="SimSun" w:hAnsi="Arial" w:cs="Arial"/>
          <w:sz w:val="18"/>
          <w:szCs w:val="18"/>
          <w:lang w:val="es-ES_tradnl"/>
        </w:rPr>
        <w:t>materiales de sellado</w:t>
      </w:r>
      <w:r w:rsidRPr="006305B1">
        <w:rPr>
          <w:rFonts w:ascii="Arial" w:eastAsia="SimSun" w:hAnsi="Arial" w:cs="Arial"/>
          <w:sz w:val="18"/>
          <w:szCs w:val="18"/>
          <w:lang w:val="es-ES_tradnl"/>
        </w:rPr>
        <w:t xml:space="preserve"> y pegamentos</w:t>
      </w:r>
      <w:r w:rsidRPr="006305B1">
        <w:rPr>
          <w:rFonts w:ascii="Arial" w:eastAsia="SimSun" w:hAnsi="Arial" w:cs="Arial"/>
          <w:sz w:val="18"/>
          <w:szCs w:val="18"/>
          <w:lang w:val="es-ES"/>
        </w:rPr>
        <w:t xml:space="preserve"> </w:t>
      </w:r>
    </w:p>
    <w:p w14:paraId="3E27BF1B" w14:textId="77777777" w:rsidR="00BF49D3" w:rsidRPr="006305B1" w:rsidRDefault="00BF49D3" w:rsidP="00BF49D3">
      <w:pPr>
        <w:pStyle w:val="Prrafodelista"/>
        <w:numPr>
          <w:ilvl w:val="0"/>
          <w:numId w:val="19"/>
        </w:numPr>
        <w:tabs>
          <w:tab w:val="clear" w:pos="3572"/>
        </w:tabs>
        <w:spacing w:line="240" w:lineRule="auto"/>
        <w:ind w:right="27"/>
        <w:rPr>
          <w:rFonts w:ascii="Arial" w:eastAsia="SimSun" w:hAnsi="Arial" w:cs="Arial"/>
          <w:sz w:val="18"/>
          <w:szCs w:val="18"/>
          <w:lang w:val="es-ES"/>
        </w:rPr>
      </w:pPr>
      <w:proofErr w:type="spellStart"/>
      <w:r w:rsidRPr="006305B1">
        <w:rPr>
          <w:rFonts w:ascii="Arial" w:hAnsi="Arial" w:cs="Arial"/>
          <w:b/>
          <w:bCs/>
          <w:sz w:val="18"/>
          <w:szCs w:val="18"/>
          <w:lang w:val="es-ES"/>
        </w:rPr>
        <w:t>Clean</w:t>
      </w:r>
      <w:proofErr w:type="spellEnd"/>
      <w:r w:rsidRPr="006305B1">
        <w:rPr>
          <w:rFonts w:ascii="Arial" w:hAnsi="Arial" w:cs="Arial"/>
          <w:b/>
          <w:bCs/>
          <w:sz w:val="18"/>
          <w:szCs w:val="18"/>
          <w:lang w:val="es-ES"/>
        </w:rPr>
        <w:t xml:space="preserve"> </w:t>
      </w:r>
      <w:proofErr w:type="spellStart"/>
      <w:r w:rsidRPr="006305B1">
        <w:rPr>
          <w:rFonts w:ascii="Arial" w:hAnsi="Arial" w:cs="Arial"/>
          <w:b/>
          <w:bCs/>
          <w:sz w:val="18"/>
          <w:szCs w:val="18"/>
          <w:lang w:val="es-ES"/>
        </w:rPr>
        <w:t>Technology</w:t>
      </w:r>
      <w:proofErr w:type="spellEnd"/>
      <w:r w:rsidRPr="006305B1">
        <w:rPr>
          <w:rFonts w:ascii="Arial" w:hAnsi="Arial" w:cs="Arial"/>
          <w:b/>
          <w:bCs/>
          <w:sz w:val="18"/>
          <w:szCs w:val="18"/>
          <w:lang w:val="es-ES"/>
        </w:rPr>
        <w:t xml:space="preserve"> </w:t>
      </w:r>
      <w:proofErr w:type="spellStart"/>
      <w:r w:rsidRPr="006305B1">
        <w:rPr>
          <w:rFonts w:ascii="Arial" w:hAnsi="Arial" w:cs="Arial"/>
          <w:b/>
          <w:bCs/>
          <w:sz w:val="18"/>
          <w:szCs w:val="18"/>
          <w:lang w:val="es-ES"/>
        </w:rPr>
        <w:t>Systems</w:t>
      </w:r>
      <w:proofErr w:type="spellEnd"/>
      <w:r w:rsidRPr="006305B1">
        <w:rPr>
          <w:rFonts w:ascii="Arial" w:hAnsi="Arial" w:cs="Arial"/>
          <w:b/>
          <w:bCs/>
          <w:sz w:val="18"/>
          <w:szCs w:val="18"/>
          <w:lang w:val="es-ES"/>
        </w:rPr>
        <w:t xml:space="preserve">: </w:t>
      </w:r>
      <w:r w:rsidRPr="006305B1">
        <w:rPr>
          <w:rFonts w:ascii="Arial" w:hAnsi="Arial" w:cs="Arial"/>
          <w:sz w:val="18"/>
          <w:szCs w:val="18"/>
          <w:lang w:val="es-ES"/>
        </w:rPr>
        <w:t>Sistemas de purificación para extracción del aire, líneas de recubrimiento de baterías y sistemas de reducción de ruido</w:t>
      </w:r>
    </w:p>
    <w:p w14:paraId="15DB44C1" w14:textId="77777777" w:rsidR="00BF49D3" w:rsidRPr="00746C6C" w:rsidRDefault="00BF49D3" w:rsidP="00BF49D3">
      <w:pPr>
        <w:pStyle w:val="Prrafodelista"/>
        <w:numPr>
          <w:ilvl w:val="0"/>
          <w:numId w:val="19"/>
        </w:numPr>
        <w:tabs>
          <w:tab w:val="clear" w:pos="3572"/>
        </w:tabs>
        <w:spacing w:line="240" w:lineRule="auto"/>
        <w:contextualSpacing w:val="0"/>
        <w:rPr>
          <w:rFonts w:ascii="Arial" w:hAnsi="Arial" w:cs="Arial"/>
          <w:color w:val="auto"/>
          <w:sz w:val="18"/>
          <w:szCs w:val="18"/>
          <w:lang w:val="en-US"/>
        </w:rPr>
      </w:pPr>
      <w:r w:rsidRPr="006305B1">
        <w:rPr>
          <w:rFonts w:ascii="Arial" w:hAnsi="Arial" w:cs="Arial"/>
          <w:b/>
          <w:bCs/>
          <w:sz w:val="18"/>
          <w:szCs w:val="18"/>
          <w:lang w:val="en-US"/>
        </w:rPr>
        <w:t>Measuring and Process Systems:</w:t>
      </w:r>
      <w:r w:rsidRPr="006305B1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746C6C">
        <w:rPr>
          <w:rFonts w:ascii="Arial" w:hAnsi="Arial" w:cs="Arial"/>
          <w:color w:val="auto"/>
          <w:sz w:val="18"/>
          <w:szCs w:val="18"/>
          <w:lang w:val="en-US"/>
        </w:rPr>
        <w:t>Tecnología</w:t>
      </w:r>
      <w:proofErr w:type="spellEnd"/>
      <w:r w:rsidRPr="00746C6C">
        <w:rPr>
          <w:rFonts w:ascii="Arial" w:hAnsi="Arial" w:cs="Arial"/>
          <w:color w:val="auto"/>
          <w:sz w:val="18"/>
          <w:szCs w:val="18"/>
          <w:lang w:val="en-US"/>
        </w:rPr>
        <w:t xml:space="preserve"> </w:t>
      </w:r>
      <w:r w:rsidRPr="00CF2DC1">
        <w:rPr>
          <w:rFonts w:ascii="Arial" w:hAnsi="Arial" w:cs="Arial"/>
          <w:sz w:val="18"/>
          <w:szCs w:val="18"/>
          <w:lang w:val="es-ES"/>
        </w:rPr>
        <w:t>de equilibrado y diagnóstico</w:t>
      </w:r>
    </w:p>
    <w:p w14:paraId="17E960B4" w14:textId="77777777" w:rsidR="00BF49D3" w:rsidRPr="00746C6C" w:rsidRDefault="00BF49D3" w:rsidP="00BF49D3">
      <w:pPr>
        <w:pStyle w:val="Prrafodelista"/>
        <w:numPr>
          <w:ilvl w:val="0"/>
          <w:numId w:val="19"/>
        </w:numPr>
        <w:tabs>
          <w:tab w:val="clear" w:pos="3572"/>
        </w:tabs>
        <w:spacing w:line="240" w:lineRule="auto"/>
        <w:ind w:right="27"/>
        <w:rPr>
          <w:rFonts w:ascii="Arial" w:eastAsia="SimSun" w:hAnsi="Arial" w:cs="Arial"/>
          <w:color w:val="auto"/>
          <w:sz w:val="18"/>
          <w:szCs w:val="18"/>
          <w:lang w:val="es-ES"/>
        </w:rPr>
      </w:pPr>
      <w:proofErr w:type="spellStart"/>
      <w:r w:rsidRPr="00746C6C">
        <w:rPr>
          <w:rFonts w:ascii="Arial" w:eastAsia="SimSun" w:hAnsi="Arial" w:cs="Arial"/>
          <w:b/>
          <w:color w:val="auto"/>
          <w:sz w:val="18"/>
          <w:szCs w:val="18"/>
          <w:lang w:val="es-ES"/>
        </w:rPr>
        <w:lastRenderedPageBreak/>
        <w:t>Woodworking</w:t>
      </w:r>
      <w:proofErr w:type="spellEnd"/>
      <w:r w:rsidRPr="00746C6C">
        <w:rPr>
          <w:rFonts w:ascii="Arial" w:eastAsia="SimSun" w:hAnsi="Arial" w:cs="Arial"/>
          <w:b/>
          <w:color w:val="auto"/>
          <w:sz w:val="18"/>
          <w:szCs w:val="18"/>
          <w:lang w:val="es-ES"/>
        </w:rPr>
        <w:t xml:space="preserve"> </w:t>
      </w:r>
      <w:proofErr w:type="spellStart"/>
      <w:r w:rsidRPr="00746C6C">
        <w:rPr>
          <w:rFonts w:ascii="Arial" w:eastAsia="SimSun" w:hAnsi="Arial" w:cs="Arial"/>
          <w:b/>
          <w:color w:val="auto"/>
          <w:sz w:val="18"/>
          <w:szCs w:val="18"/>
          <w:lang w:val="es-ES"/>
        </w:rPr>
        <w:t>Machinery</w:t>
      </w:r>
      <w:proofErr w:type="spellEnd"/>
      <w:r w:rsidRPr="00746C6C">
        <w:rPr>
          <w:rFonts w:ascii="Arial" w:eastAsia="SimSun" w:hAnsi="Arial" w:cs="Arial"/>
          <w:b/>
          <w:color w:val="auto"/>
          <w:sz w:val="18"/>
          <w:szCs w:val="18"/>
          <w:lang w:val="es-ES"/>
        </w:rPr>
        <w:t xml:space="preserve"> and </w:t>
      </w:r>
      <w:proofErr w:type="spellStart"/>
      <w:r w:rsidRPr="00746C6C">
        <w:rPr>
          <w:rFonts w:ascii="Arial" w:eastAsia="SimSun" w:hAnsi="Arial" w:cs="Arial"/>
          <w:b/>
          <w:color w:val="auto"/>
          <w:sz w:val="18"/>
          <w:szCs w:val="18"/>
          <w:lang w:val="es-ES"/>
        </w:rPr>
        <w:t>Systems</w:t>
      </w:r>
      <w:proofErr w:type="spellEnd"/>
      <w:r w:rsidRPr="00746C6C">
        <w:rPr>
          <w:rFonts w:ascii="Arial" w:eastAsia="SimSun" w:hAnsi="Arial" w:cs="Arial"/>
          <w:b/>
          <w:color w:val="auto"/>
          <w:sz w:val="18"/>
          <w:szCs w:val="18"/>
          <w:lang w:val="es-ES"/>
        </w:rPr>
        <w:t>:</w:t>
      </w:r>
      <w:r w:rsidRPr="00746C6C">
        <w:rPr>
          <w:rFonts w:ascii="Arial" w:eastAsia="SimSun" w:hAnsi="Arial" w:cs="Arial"/>
          <w:color w:val="auto"/>
          <w:sz w:val="18"/>
          <w:szCs w:val="18"/>
          <w:lang w:val="es-ES"/>
        </w:rPr>
        <w:t xml:space="preserve"> Máquinas y sistemas</w:t>
      </w:r>
      <w:r w:rsidRPr="00746C6C">
        <w:rPr>
          <w:rFonts w:ascii="Arial" w:eastAsia="SimSun" w:hAnsi="Arial" w:cs="Arial"/>
          <w:color w:val="auto"/>
          <w:sz w:val="18"/>
          <w:szCs w:val="18"/>
          <w:lang w:val="es-ES_tradnl"/>
        </w:rPr>
        <w:t xml:space="preserve"> </w:t>
      </w:r>
      <w:r w:rsidRPr="00746C6C">
        <w:rPr>
          <w:rFonts w:ascii="Arial" w:eastAsia="SimSun" w:hAnsi="Arial" w:cs="Arial"/>
          <w:color w:val="auto"/>
          <w:sz w:val="18"/>
          <w:szCs w:val="18"/>
          <w:lang w:val="es-ES"/>
        </w:rPr>
        <w:t>para la industria de procesamiento de la madera</w:t>
      </w:r>
    </w:p>
    <w:p w14:paraId="36E37503" w14:textId="77777777" w:rsidR="00BF49D3" w:rsidRPr="00CF2DC1" w:rsidRDefault="00BF49D3" w:rsidP="003E3FDC">
      <w:pPr>
        <w:pStyle w:val="BeschreibungDivisions"/>
        <w:numPr>
          <w:ilvl w:val="0"/>
          <w:numId w:val="0"/>
        </w:numPr>
        <w:spacing w:line="360" w:lineRule="auto"/>
        <w:rPr>
          <w:iCs/>
          <w:color w:val="auto"/>
          <w:sz w:val="18"/>
          <w:szCs w:val="18"/>
          <w:lang w:val="es-ES"/>
        </w:rPr>
      </w:pPr>
    </w:p>
    <w:p w14:paraId="466C2DDD" w14:textId="4B99AE21" w:rsidR="003E3FDC" w:rsidRDefault="00D1708D" w:rsidP="003E3FDC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</w:rPr>
      </w:pPr>
      <w:r>
        <w:rPr>
          <w:iCs/>
          <w:color w:val="auto"/>
          <w:sz w:val="18"/>
          <w:szCs w:val="18"/>
        </w:rPr>
        <w:t>_________________________________________________________________________</w:t>
      </w:r>
    </w:p>
    <w:p w14:paraId="424FA6CF" w14:textId="77777777" w:rsidR="00D1708D" w:rsidRPr="00772A20" w:rsidRDefault="00D1708D" w:rsidP="003E3FDC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</w:rPr>
      </w:pPr>
    </w:p>
    <w:p w14:paraId="3F28547F" w14:textId="77777777" w:rsidR="003E3FDC" w:rsidRDefault="003E3FDC" w:rsidP="003E3FD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Contacto: </w:t>
      </w:r>
      <w:r>
        <w:rPr>
          <w:rStyle w:val="eop"/>
          <w:sz w:val="22"/>
          <w:szCs w:val="22"/>
        </w:rPr>
        <w:t> </w:t>
      </w:r>
    </w:p>
    <w:p w14:paraId="093E647B" w14:textId="77777777" w:rsidR="003E3FDC" w:rsidRDefault="003E3FDC" w:rsidP="003E3FD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Aleph Comunicación – Jesus Martinez</w:t>
      </w:r>
      <w:r>
        <w:rPr>
          <w:rStyle w:val="eop"/>
          <w:sz w:val="22"/>
          <w:szCs w:val="22"/>
        </w:rPr>
        <w:t> </w:t>
      </w:r>
    </w:p>
    <w:p w14:paraId="39A17C14" w14:textId="77777777" w:rsidR="003E3FDC" w:rsidRPr="00CF2DC1" w:rsidRDefault="00000000" w:rsidP="003E3FDC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hyperlink r:id="rId15" w:tgtFrame="_blank" w:history="1">
        <w:r w:rsidR="003E3FDC" w:rsidRPr="00CF2DC1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es-ES"/>
          </w:rPr>
          <w:t>jesus.martinez@alephcom.es</w:t>
        </w:r>
      </w:hyperlink>
      <w:r w:rsidR="003E3FDC" w:rsidRPr="00CF2DC1">
        <w:rPr>
          <w:rStyle w:val="eop"/>
          <w:color w:val="00468E"/>
          <w:sz w:val="22"/>
          <w:szCs w:val="22"/>
          <w:lang w:val="es-ES"/>
        </w:rPr>
        <w:t> </w:t>
      </w:r>
    </w:p>
    <w:p w14:paraId="0321EA5B" w14:textId="77777777" w:rsidR="003E3FDC" w:rsidRPr="00CF2DC1" w:rsidRDefault="003E3FDC" w:rsidP="003E3FD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CF2DC1">
        <w:rPr>
          <w:rStyle w:val="eop"/>
          <w:sz w:val="22"/>
          <w:szCs w:val="22"/>
          <w:lang w:val="es-ES"/>
        </w:rPr>
        <w:t> </w:t>
      </w:r>
    </w:p>
    <w:p w14:paraId="4728456D" w14:textId="77777777" w:rsidR="003E3FDC" w:rsidRPr="007C28BF" w:rsidRDefault="003E3FDC" w:rsidP="003E3FD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GB"/>
        </w:rPr>
      </w:pPr>
      <w:r w:rsidRPr="007C28BF">
        <w:rPr>
          <w:rStyle w:val="normaltextrun"/>
          <w:rFonts w:ascii="Arial" w:hAnsi="Arial" w:cs="Arial"/>
          <w:sz w:val="22"/>
          <w:szCs w:val="22"/>
          <w:lang w:val="en-GB"/>
        </w:rPr>
        <w:t xml:space="preserve">Dürr Systems Spain, S.A. - </w:t>
      </w:r>
      <w:hyperlink r:id="rId16" w:tgtFrame="_blank" w:history="1">
        <w:r w:rsidRPr="007C28BF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en-GB"/>
          </w:rPr>
          <w:t>www.durr.com</w:t>
        </w:r>
      </w:hyperlink>
      <w:r w:rsidRPr="007C28BF">
        <w:rPr>
          <w:rStyle w:val="eop"/>
          <w:sz w:val="22"/>
          <w:szCs w:val="22"/>
          <w:lang w:val="en-GB"/>
        </w:rPr>
        <w:t> </w:t>
      </w:r>
    </w:p>
    <w:p w14:paraId="6EFC526B" w14:textId="77777777" w:rsidR="003E3FDC" w:rsidRPr="00CF2DC1" w:rsidRDefault="003E3FDC" w:rsidP="003E3FDC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CF2DC1">
        <w:rPr>
          <w:rStyle w:val="normaltextrun"/>
          <w:rFonts w:ascii="Arial" w:hAnsi="Arial" w:cs="Arial"/>
          <w:sz w:val="22"/>
          <w:szCs w:val="22"/>
          <w:lang w:val="es-ES"/>
        </w:rPr>
        <w:t>Luis Echeveste</w:t>
      </w:r>
      <w:r w:rsidRPr="00CF2DC1">
        <w:rPr>
          <w:rStyle w:val="eop"/>
          <w:sz w:val="22"/>
          <w:szCs w:val="22"/>
          <w:lang w:val="es-ES"/>
        </w:rPr>
        <w:t> </w:t>
      </w:r>
    </w:p>
    <w:p w14:paraId="60F2D253" w14:textId="77777777" w:rsidR="003E3FDC" w:rsidRPr="00CF2DC1" w:rsidRDefault="003E3FDC" w:rsidP="003E3FDC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CF2DC1">
        <w:rPr>
          <w:rStyle w:val="normaltextrun"/>
          <w:rFonts w:ascii="Arial" w:hAnsi="Arial" w:cs="Arial"/>
          <w:sz w:val="22"/>
          <w:szCs w:val="22"/>
          <w:lang w:val="es-ES"/>
        </w:rPr>
        <w:t>Teléfono: +34 943 317 000</w:t>
      </w:r>
      <w:r w:rsidRPr="00CF2DC1">
        <w:rPr>
          <w:rStyle w:val="eop"/>
          <w:sz w:val="22"/>
          <w:szCs w:val="22"/>
          <w:lang w:val="es-ES"/>
        </w:rPr>
        <w:t> </w:t>
      </w:r>
    </w:p>
    <w:p w14:paraId="5E7B92F1" w14:textId="77777777" w:rsidR="003E3FDC" w:rsidRPr="00161503" w:rsidRDefault="003E3FDC" w:rsidP="003E3FDC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it-IT"/>
        </w:rPr>
      </w:pPr>
      <w:r>
        <w:rPr>
          <w:rStyle w:val="normaltextrun"/>
          <w:rFonts w:ascii="Arial" w:hAnsi="Arial" w:cs="Arial"/>
          <w:sz w:val="22"/>
          <w:szCs w:val="22"/>
          <w:lang w:val="pt-BR"/>
        </w:rPr>
        <w:t xml:space="preserve">e-mail: </w:t>
      </w:r>
      <w:hyperlink r:id="rId17" w:tgtFrame="_blank" w:history="1">
        <w:r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pt-BR"/>
          </w:rPr>
          <w:t>echeveste@durr-spain.com</w:t>
        </w:r>
      </w:hyperlink>
      <w:r w:rsidRPr="00161503">
        <w:rPr>
          <w:rStyle w:val="eop"/>
          <w:sz w:val="22"/>
          <w:szCs w:val="22"/>
          <w:lang w:val="it-IT"/>
        </w:rPr>
        <w:t> </w:t>
      </w:r>
    </w:p>
    <w:p w14:paraId="45C10AC1" w14:textId="77777777" w:rsidR="003E3FDC" w:rsidRPr="00161503" w:rsidRDefault="003E3FDC" w:rsidP="003E3FD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it-IT"/>
        </w:rPr>
      </w:pPr>
      <w:r w:rsidRPr="00161503">
        <w:rPr>
          <w:rStyle w:val="eop"/>
          <w:szCs w:val="14"/>
          <w:lang w:val="it-IT"/>
        </w:rPr>
        <w:t> </w:t>
      </w:r>
    </w:p>
    <w:p w14:paraId="19C67AD6" w14:textId="77777777" w:rsidR="003E3FDC" w:rsidRPr="005A0686" w:rsidRDefault="003E3FDC" w:rsidP="003E3FDC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  <w:lang w:val="it-IT"/>
        </w:rPr>
      </w:pPr>
    </w:p>
    <w:p w14:paraId="6C374318" w14:textId="77777777" w:rsidR="003E3FDC" w:rsidRPr="003E3FDC" w:rsidRDefault="003E3FDC" w:rsidP="00CE44BD">
      <w:pPr>
        <w:pStyle w:val="InfoKontaktseite"/>
        <w:pageBreakBefore w:val="0"/>
        <w:rPr>
          <w:lang w:val="it-IT"/>
        </w:rPr>
      </w:pPr>
    </w:p>
    <w:p w14:paraId="33F88EC2" w14:textId="77777777" w:rsidR="00DB137C" w:rsidRPr="00CF2DC1" w:rsidRDefault="00DB137C" w:rsidP="00CE44BD">
      <w:pPr>
        <w:pStyle w:val="InfoKontaktseite"/>
        <w:pageBreakBefore w:val="0"/>
        <w:rPr>
          <w:lang w:val="it-IT"/>
        </w:rPr>
      </w:pPr>
    </w:p>
    <w:p w14:paraId="3FF2B7DF" w14:textId="039C04DB" w:rsidR="009E4E65" w:rsidRPr="00CF2DC1" w:rsidRDefault="009E4E65" w:rsidP="00B46CB5">
      <w:pPr>
        <w:spacing w:line="280" w:lineRule="atLeast"/>
        <w:rPr>
          <w:rStyle w:val="Fettung"/>
          <w:lang w:val="it-IT"/>
        </w:rPr>
      </w:pPr>
    </w:p>
    <w:p w14:paraId="0C7136F5" w14:textId="77777777" w:rsidR="00AC279E" w:rsidRPr="00CF2DC1" w:rsidRDefault="00AC279E" w:rsidP="0004799E">
      <w:pPr>
        <w:pStyle w:val="InfoKontaktseite"/>
        <w:pageBreakBefore w:val="0"/>
        <w:spacing w:line="330" w:lineRule="atLeast"/>
        <w:rPr>
          <w:b/>
          <w:sz w:val="22"/>
          <w:lang w:val="it-IT"/>
        </w:rPr>
      </w:pPr>
    </w:p>
    <w:sectPr w:rsidR="00AC279E" w:rsidRPr="00CF2DC1" w:rsidSect="00D922F5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2836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9BE3A" w14:textId="77777777" w:rsidR="00753EC0" w:rsidRDefault="00753EC0" w:rsidP="00D9165E">
      <w:r>
        <w:separator/>
      </w:r>
    </w:p>
  </w:endnote>
  <w:endnote w:type="continuationSeparator" w:id="0">
    <w:p w14:paraId="11D8BF88" w14:textId="77777777" w:rsidR="00753EC0" w:rsidRDefault="00753EC0" w:rsidP="00D9165E">
      <w:r>
        <w:continuationSeparator/>
      </w:r>
    </w:p>
  </w:endnote>
  <w:endnote w:type="continuationNotice" w:id="1">
    <w:p w14:paraId="6B6407DA" w14:textId="77777777" w:rsidR="00753EC0" w:rsidRDefault="00753EC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0EFD5" w14:textId="1DC16587" w:rsidR="00433F0D" w:rsidRDefault="00433F0D">
    <w:pPr>
      <w:pStyle w:val="Piedepgina"/>
    </w:pPr>
    <w:r>
      <w:rPr>
        <w:lang w:val="en-GB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1F60BFE4" wp14:editId="4F2DB17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1698CB" w14:textId="78F07CAF" w:rsidR="00433F0D" w:rsidRPr="00433F0D" w:rsidRDefault="00433F0D" w:rsidP="00433F0D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60BFE4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71698CB" w14:textId="78F07CAF" w:rsidR="00433F0D" w:rsidRPr="00433F0D" w:rsidRDefault="00433F0D" w:rsidP="00433F0D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0AC2E5BA" w:rsidR="00B143FE" w:rsidRPr="00FA5FBE" w:rsidRDefault="00FA5FBE" w:rsidP="00FA5FBE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290D01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90D01">
      <w:instrText>4</w:instrText>
    </w:r>
    <w:r w:rsidRPr="005218C8">
      <w:fldChar w:fldCharType="end"/>
    </w:r>
    <w:r w:rsidRPr="005218C8">
      <w:instrText>/</w:instrText>
    </w:r>
    <w:fldSimple w:instr=" NUMPAGES  \* MERGEFORMAT ">
      <w:r w:rsidR="00290D01">
        <w:instrText>4</w:instrText>
      </w:r>
    </w:fldSimple>
    <w:r w:rsidRPr="005218C8">
      <w:instrText>" "</w:instrText>
    </w:r>
    <w:r w:rsidRPr="005218C8">
      <w:fldChar w:fldCharType="separate"/>
    </w:r>
    <w:r w:rsidR="00290D01">
      <w:t>4</w:t>
    </w:r>
    <w:r w:rsidR="00290D01" w:rsidRPr="005218C8">
      <w:t>/</w:t>
    </w:r>
    <w:r w:rsidR="00290D01">
      <w:t>4</w:t>
    </w:r>
    <w:r w:rsidRPr="005218C8">
      <w:fldChar w:fldCharType="end"/>
    </w:r>
    <w:r>
      <w:tab/>
      <w:t xml:space="preserve">Nota de prensa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5E444A6B" w:rsidR="00B143FE" w:rsidRPr="005218C8" w:rsidRDefault="00B143FE" w:rsidP="005218C8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290D01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90D01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290D01">
        <w:instrText>4</w:instrText>
      </w:r>
    </w:fldSimple>
    <w:r w:rsidRPr="005218C8">
      <w:instrText>" "</w:instrText>
    </w:r>
    <w:r w:rsidRPr="005218C8">
      <w:fldChar w:fldCharType="separate"/>
    </w:r>
    <w:r w:rsidR="00290D01">
      <w:t>1</w:t>
    </w:r>
    <w:r w:rsidR="00290D01" w:rsidRPr="005218C8">
      <w:t>/</w:t>
    </w:r>
    <w:r w:rsidR="00290D01">
      <w:t>4</w:t>
    </w:r>
    <w:r w:rsidRPr="005218C8"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7163C" w14:textId="77777777" w:rsidR="00753EC0" w:rsidRDefault="00753EC0" w:rsidP="00D9165E">
      <w:r>
        <w:separator/>
      </w:r>
    </w:p>
  </w:footnote>
  <w:footnote w:type="continuationSeparator" w:id="0">
    <w:p w14:paraId="2B8E31E1" w14:textId="77777777" w:rsidR="00753EC0" w:rsidRDefault="00753EC0" w:rsidP="00D9165E">
      <w:r>
        <w:continuationSeparator/>
      </w:r>
    </w:p>
  </w:footnote>
  <w:footnote w:type="continuationNotice" w:id="1">
    <w:p w14:paraId="20EF1F3B" w14:textId="77777777" w:rsidR="00753EC0" w:rsidRDefault="00753EC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B143FE" w:rsidRPr="00F73F1D" w:rsidRDefault="00A5700C" w:rsidP="005218C8">
    <w:pPr>
      <w:pStyle w:val="Encabezado"/>
    </w:pPr>
    <w:r>
      <w:rPr>
        <w:lang w:val="en-GB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C23A88D" w:rsidR="00B143FE" w:rsidRPr="00933FC6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933FC6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B143FE" w:rsidRPr="00D922F5" w:rsidRDefault="00B143FE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933FC6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D922F5">
                            <w:rPr>
                              <w:lang w:val="nl-NL"/>
                            </w:rPr>
                            <w:t>34</w:t>
                          </w:r>
                        </w:p>
                        <w:p w14:paraId="013BD512" w14:textId="77777777" w:rsidR="00B143FE" w:rsidRPr="005A58FA" w:rsidRDefault="00B143FE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5A58FA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6F69D746" w14:textId="77777777" w:rsidR="00B143FE" w:rsidRPr="00585D54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B143FE" w:rsidRPr="005A58FA" w:rsidRDefault="00B143FE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5A58FA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717B90E6" w14:textId="77777777" w:rsidR="00B143FE" w:rsidRPr="005A58FA" w:rsidRDefault="00B143FE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5A58FA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2C72C6A2" w14:textId="77777777" w:rsidR="00B143FE" w:rsidRPr="00585D54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B143FE" w:rsidRPr="005A58FA" w:rsidRDefault="00B143FE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5A58FA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570B69D5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C23A88D" w:rsidR="00B143FE" w:rsidRPr="00933FC6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933FC6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B143FE" w:rsidRPr="00D922F5" w:rsidRDefault="00B143FE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933FC6">
                      <w:rPr>
                        <w:lang w:val="de-DE"/>
                      </w:rPr>
                      <w:t xml:space="preserve">Carl-Benz-Str. </w:t>
                    </w:r>
                    <w:r w:rsidRPr="00D922F5">
                      <w:rPr>
                        <w:lang w:val="nl-NL"/>
                      </w:rPr>
                      <w:t>34</w:t>
                    </w:r>
                  </w:p>
                  <w:p w14:paraId="013BD512" w14:textId="77777777" w:rsidR="00B143FE" w:rsidRPr="005A58FA" w:rsidRDefault="00B143FE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5A58FA">
                      <w:rPr>
                        <w:lang w:val="nl-NL"/>
                      </w:rPr>
                      <w:t xml:space="preserve">74321 </w:t>
                    </w:r>
                    <w:proofErr w:type="spellStart"/>
                    <w:r w:rsidRPr="005A58FA">
                      <w:rPr>
                        <w:lang w:val="nl-NL"/>
                      </w:rPr>
                      <w:t>Bietigheim-Bissingen</w:t>
                    </w:r>
                    <w:proofErr w:type="spellEnd"/>
                  </w:p>
                  <w:p w14:paraId="6F69D746" w14:textId="77777777" w:rsidR="00B143FE" w:rsidRPr="00585D54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B143FE" w:rsidRPr="005A58FA" w:rsidRDefault="00B143FE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5A58FA">
                      <w:rPr>
                        <w:lang w:val="nl-NL"/>
                      </w:rPr>
                      <w:t xml:space="preserve">Tel.: +49 7142 78-0 </w:t>
                    </w:r>
                  </w:p>
                  <w:p w14:paraId="717B90E6" w14:textId="77777777" w:rsidR="00B143FE" w:rsidRPr="005A58FA" w:rsidRDefault="00B143FE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5A58FA">
                      <w:rPr>
                        <w:lang w:val="nl-NL"/>
                      </w:rPr>
                      <w:t xml:space="preserve">Fax: +49 7142 78-2107 </w:t>
                    </w:r>
                  </w:p>
                  <w:p w14:paraId="2C72C6A2" w14:textId="77777777" w:rsidR="00B143FE" w:rsidRPr="00585D54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B143FE" w:rsidRPr="005A58FA" w:rsidRDefault="00B143FE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5A58FA">
                      <w:rPr>
                        <w:lang w:val="nl-NL"/>
                      </w:rPr>
                      <w:t xml:space="preserve">info@durr.com </w:t>
                    </w:r>
                  </w:p>
                  <w:p w14:paraId="570B69D5" w14:textId="77777777" w:rsidR="00B143FE" w:rsidRPr="0026127D" w:rsidRDefault="00B143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en-GB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78527869" name="Grafik 785278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B143FE" w:rsidRPr="005837F9" w:rsidRDefault="00B143FE" w:rsidP="005218C8">
    <w:pPr>
      <w:pStyle w:val="Encabezado"/>
    </w:pPr>
    <w:r>
      <w:rPr>
        <w:lang w:val="en-GB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771216629" name="Grafik 771216629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GB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1089927319" name="Grafik 10899273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Encabezado"/>
    </w:pPr>
  </w:p>
  <w:p w14:paraId="42F14B11" w14:textId="77777777" w:rsidR="00B143FE" w:rsidRDefault="00B143FE" w:rsidP="005218C8">
    <w:pPr>
      <w:pStyle w:val="Encabezado"/>
    </w:pPr>
  </w:p>
  <w:p w14:paraId="3DD9B2BA" w14:textId="77777777" w:rsidR="00B143FE" w:rsidRDefault="00B143FE" w:rsidP="005218C8">
    <w:pPr>
      <w:pStyle w:val="Encabezad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433EA1CD" w:rsidR="00B143FE" w:rsidRPr="00933FC6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933FC6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D922F5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933FC6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D922F5">
                            <w:rPr>
                              <w:lang w:val="nl-NL"/>
                            </w:rPr>
                            <w:t>34</w:t>
                          </w:r>
                        </w:p>
                        <w:p w14:paraId="5555B2C2" w14:textId="77777777" w:rsidR="00B143FE" w:rsidRPr="005A58FA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5A58FA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3B79677" w14:textId="77777777" w:rsidR="00B143FE" w:rsidRPr="00585D5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B143FE" w:rsidRPr="005A58FA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5A58FA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5A58FA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5A58FA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585D5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5A58FA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5A58FA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433EA1CD" w:rsidR="00B143FE" w:rsidRPr="00933FC6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933FC6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D922F5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933FC6">
                      <w:rPr>
                        <w:lang w:val="de-DE"/>
                      </w:rPr>
                      <w:t xml:space="preserve">Carl-Benz-Str. </w:t>
                    </w:r>
                    <w:r w:rsidRPr="00D922F5">
                      <w:rPr>
                        <w:lang w:val="nl-NL"/>
                      </w:rPr>
                      <w:t>34</w:t>
                    </w:r>
                  </w:p>
                  <w:p w14:paraId="5555B2C2" w14:textId="77777777" w:rsidR="00B143FE" w:rsidRPr="005A58FA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5A58FA">
                      <w:rPr>
                        <w:lang w:val="nl-NL"/>
                      </w:rPr>
                      <w:t xml:space="preserve">74321 </w:t>
                    </w:r>
                    <w:proofErr w:type="spellStart"/>
                    <w:r w:rsidRPr="005A58FA">
                      <w:rPr>
                        <w:lang w:val="nl-NL"/>
                      </w:rPr>
                      <w:t>Bietigheim-Bissingen</w:t>
                    </w:r>
                    <w:proofErr w:type="spellEnd"/>
                  </w:p>
                  <w:p w14:paraId="53B79677" w14:textId="77777777" w:rsidR="00B143FE" w:rsidRPr="00585D5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B143FE" w:rsidRPr="005A58FA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5A58FA">
                      <w:rPr>
                        <w:lang w:val="nl-NL"/>
                      </w:rPr>
                      <w:t xml:space="preserve">Tel.: +49 7142 78-0 </w:t>
                    </w:r>
                  </w:p>
                  <w:p w14:paraId="32EF3341" w14:textId="77777777" w:rsidR="00B143FE" w:rsidRPr="005A58FA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5A58FA">
                      <w:rPr>
                        <w:lang w:val="nl-NL"/>
                      </w:rPr>
                      <w:t xml:space="preserve">Fax: +49 7142 78-2107 </w:t>
                    </w:r>
                  </w:p>
                  <w:p w14:paraId="1D8E1397" w14:textId="77777777" w:rsidR="00B143FE" w:rsidRPr="00585D5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5A58FA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5A58FA">
                      <w:rPr>
                        <w:lang w:val="nl-NL"/>
                      </w:rPr>
                      <w:t xml:space="preserve">info@durr.com </w:t>
                    </w:r>
                  </w:p>
                  <w:p w14:paraId="7D901FCD" w14:textId="77777777" w:rsidR="00B143FE" w:rsidRPr="0026127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73494130">
    <w:abstractNumId w:val="3"/>
  </w:num>
  <w:num w:numId="2" w16cid:durableId="103891507">
    <w:abstractNumId w:val="16"/>
  </w:num>
  <w:num w:numId="3" w16cid:durableId="830146738">
    <w:abstractNumId w:val="5"/>
  </w:num>
  <w:num w:numId="4" w16cid:durableId="1542090765">
    <w:abstractNumId w:val="8"/>
  </w:num>
  <w:num w:numId="5" w16cid:durableId="2067946608">
    <w:abstractNumId w:val="13"/>
  </w:num>
  <w:num w:numId="6" w16cid:durableId="1801605242">
    <w:abstractNumId w:val="2"/>
  </w:num>
  <w:num w:numId="7" w16cid:durableId="1156452118">
    <w:abstractNumId w:val="18"/>
  </w:num>
  <w:num w:numId="8" w16cid:durableId="1328245247">
    <w:abstractNumId w:val="7"/>
  </w:num>
  <w:num w:numId="9" w16cid:durableId="1619526048">
    <w:abstractNumId w:val="17"/>
  </w:num>
  <w:num w:numId="10" w16cid:durableId="1126505658">
    <w:abstractNumId w:val="6"/>
  </w:num>
  <w:num w:numId="11" w16cid:durableId="297689988">
    <w:abstractNumId w:val="1"/>
  </w:num>
  <w:num w:numId="12" w16cid:durableId="229922827">
    <w:abstractNumId w:val="4"/>
  </w:num>
  <w:num w:numId="13" w16cid:durableId="1188063043">
    <w:abstractNumId w:val="10"/>
  </w:num>
  <w:num w:numId="14" w16cid:durableId="1974629823">
    <w:abstractNumId w:val="12"/>
  </w:num>
  <w:num w:numId="15" w16cid:durableId="1147208432">
    <w:abstractNumId w:val="15"/>
  </w:num>
  <w:num w:numId="16" w16cid:durableId="974136935">
    <w:abstractNumId w:val="14"/>
  </w:num>
  <w:num w:numId="17" w16cid:durableId="1779979937">
    <w:abstractNumId w:val="11"/>
  </w:num>
  <w:num w:numId="18" w16cid:durableId="412313359">
    <w:abstractNumId w:val="0"/>
  </w:num>
  <w:num w:numId="19" w16cid:durableId="18164856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101A1"/>
    <w:rsid w:val="0001039C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4579A"/>
    <w:rsid w:val="0004799E"/>
    <w:rsid w:val="00051F2E"/>
    <w:rsid w:val="000557D8"/>
    <w:rsid w:val="00061E0C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8778A"/>
    <w:rsid w:val="00090C8B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E481C"/>
    <w:rsid w:val="000F1B6F"/>
    <w:rsid w:val="000F215E"/>
    <w:rsid w:val="000F434F"/>
    <w:rsid w:val="000F52E1"/>
    <w:rsid w:val="000F599A"/>
    <w:rsid w:val="00100C0C"/>
    <w:rsid w:val="0010134F"/>
    <w:rsid w:val="00102066"/>
    <w:rsid w:val="00102A6C"/>
    <w:rsid w:val="00103EE3"/>
    <w:rsid w:val="001052E0"/>
    <w:rsid w:val="001069F8"/>
    <w:rsid w:val="001071F3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760"/>
    <w:rsid w:val="00124E6A"/>
    <w:rsid w:val="00135319"/>
    <w:rsid w:val="00142FDB"/>
    <w:rsid w:val="001440F5"/>
    <w:rsid w:val="00147698"/>
    <w:rsid w:val="00147965"/>
    <w:rsid w:val="0015096A"/>
    <w:rsid w:val="00151506"/>
    <w:rsid w:val="00156161"/>
    <w:rsid w:val="0016271C"/>
    <w:rsid w:val="00162EEF"/>
    <w:rsid w:val="0016325F"/>
    <w:rsid w:val="00163B9D"/>
    <w:rsid w:val="00176D8A"/>
    <w:rsid w:val="00180D0F"/>
    <w:rsid w:val="001877A6"/>
    <w:rsid w:val="00192372"/>
    <w:rsid w:val="001935AE"/>
    <w:rsid w:val="00194AC6"/>
    <w:rsid w:val="00197009"/>
    <w:rsid w:val="001A297C"/>
    <w:rsid w:val="001A5B15"/>
    <w:rsid w:val="001A65EE"/>
    <w:rsid w:val="001C0A26"/>
    <w:rsid w:val="001C0A39"/>
    <w:rsid w:val="001C3192"/>
    <w:rsid w:val="001C4B0F"/>
    <w:rsid w:val="001C5EB3"/>
    <w:rsid w:val="001D0887"/>
    <w:rsid w:val="001D0F2E"/>
    <w:rsid w:val="001D697E"/>
    <w:rsid w:val="001D776F"/>
    <w:rsid w:val="001F3730"/>
    <w:rsid w:val="001F6276"/>
    <w:rsid w:val="001F7E95"/>
    <w:rsid w:val="0020322F"/>
    <w:rsid w:val="00205B62"/>
    <w:rsid w:val="0020631B"/>
    <w:rsid w:val="00206375"/>
    <w:rsid w:val="0021005A"/>
    <w:rsid w:val="002118EB"/>
    <w:rsid w:val="00216BD0"/>
    <w:rsid w:val="00216FC6"/>
    <w:rsid w:val="002176DB"/>
    <w:rsid w:val="002259F0"/>
    <w:rsid w:val="00225C1A"/>
    <w:rsid w:val="00226865"/>
    <w:rsid w:val="00231A54"/>
    <w:rsid w:val="0023563A"/>
    <w:rsid w:val="00243F9B"/>
    <w:rsid w:val="00245FED"/>
    <w:rsid w:val="00252189"/>
    <w:rsid w:val="0025441C"/>
    <w:rsid w:val="0026127D"/>
    <w:rsid w:val="002655A1"/>
    <w:rsid w:val="002714A1"/>
    <w:rsid w:val="002717A8"/>
    <w:rsid w:val="00275350"/>
    <w:rsid w:val="00280819"/>
    <w:rsid w:val="00282680"/>
    <w:rsid w:val="00284C18"/>
    <w:rsid w:val="002866BE"/>
    <w:rsid w:val="00290D01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C66A1"/>
    <w:rsid w:val="002D0F47"/>
    <w:rsid w:val="002D2E6A"/>
    <w:rsid w:val="002D33B7"/>
    <w:rsid w:val="002D394F"/>
    <w:rsid w:val="002D4939"/>
    <w:rsid w:val="002D506A"/>
    <w:rsid w:val="002D60E0"/>
    <w:rsid w:val="002D7EB6"/>
    <w:rsid w:val="002E2125"/>
    <w:rsid w:val="002F3999"/>
    <w:rsid w:val="002F6BF1"/>
    <w:rsid w:val="002F7140"/>
    <w:rsid w:val="0030067C"/>
    <w:rsid w:val="00302DB1"/>
    <w:rsid w:val="003035A6"/>
    <w:rsid w:val="00303C42"/>
    <w:rsid w:val="00322A95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A046C"/>
    <w:rsid w:val="003A2989"/>
    <w:rsid w:val="003A4D60"/>
    <w:rsid w:val="003A692D"/>
    <w:rsid w:val="003B0692"/>
    <w:rsid w:val="003B160B"/>
    <w:rsid w:val="003B1684"/>
    <w:rsid w:val="003B4C3A"/>
    <w:rsid w:val="003C228F"/>
    <w:rsid w:val="003C492A"/>
    <w:rsid w:val="003C53D7"/>
    <w:rsid w:val="003C60F4"/>
    <w:rsid w:val="003D1066"/>
    <w:rsid w:val="003D50EB"/>
    <w:rsid w:val="003D770A"/>
    <w:rsid w:val="003E06FE"/>
    <w:rsid w:val="003E3FDC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11202"/>
    <w:rsid w:val="00424A3C"/>
    <w:rsid w:val="00432690"/>
    <w:rsid w:val="0043346C"/>
    <w:rsid w:val="00433F0D"/>
    <w:rsid w:val="004370EF"/>
    <w:rsid w:val="004400ED"/>
    <w:rsid w:val="004404FF"/>
    <w:rsid w:val="004427AF"/>
    <w:rsid w:val="00444254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4EE7"/>
    <w:rsid w:val="004A3A5F"/>
    <w:rsid w:val="004B3D7E"/>
    <w:rsid w:val="004B5517"/>
    <w:rsid w:val="004C6EBC"/>
    <w:rsid w:val="004D1D0E"/>
    <w:rsid w:val="004D3165"/>
    <w:rsid w:val="004D7B9E"/>
    <w:rsid w:val="004E0D94"/>
    <w:rsid w:val="004E2175"/>
    <w:rsid w:val="004E3872"/>
    <w:rsid w:val="004E5E7F"/>
    <w:rsid w:val="004E72B8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1A9"/>
    <w:rsid w:val="00510FF5"/>
    <w:rsid w:val="00511067"/>
    <w:rsid w:val="00513534"/>
    <w:rsid w:val="0051492B"/>
    <w:rsid w:val="00515153"/>
    <w:rsid w:val="00520BFA"/>
    <w:rsid w:val="0052130D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54864"/>
    <w:rsid w:val="00555999"/>
    <w:rsid w:val="00555E2A"/>
    <w:rsid w:val="00564109"/>
    <w:rsid w:val="005673B5"/>
    <w:rsid w:val="005674E8"/>
    <w:rsid w:val="005755BD"/>
    <w:rsid w:val="00580070"/>
    <w:rsid w:val="005812AB"/>
    <w:rsid w:val="00581C8C"/>
    <w:rsid w:val="005837F9"/>
    <w:rsid w:val="00584007"/>
    <w:rsid w:val="00584B9D"/>
    <w:rsid w:val="00585D54"/>
    <w:rsid w:val="00587179"/>
    <w:rsid w:val="005913CF"/>
    <w:rsid w:val="00591CEB"/>
    <w:rsid w:val="00592D83"/>
    <w:rsid w:val="00593AA7"/>
    <w:rsid w:val="00594B29"/>
    <w:rsid w:val="00597F78"/>
    <w:rsid w:val="005A1C80"/>
    <w:rsid w:val="005A58FA"/>
    <w:rsid w:val="005A6D06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7CEF"/>
    <w:rsid w:val="00601746"/>
    <w:rsid w:val="00602E06"/>
    <w:rsid w:val="006074EB"/>
    <w:rsid w:val="0060792D"/>
    <w:rsid w:val="006117A1"/>
    <w:rsid w:val="00614890"/>
    <w:rsid w:val="00615ED0"/>
    <w:rsid w:val="00617EA4"/>
    <w:rsid w:val="00625F85"/>
    <w:rsid w:val="00626A28"/>
    <w:rsid w:val="006311E0"/>
    <w:rsid w:val="00632F11"/>
    <w:rsid w:val="00635ABF"/>
    <w:rsid w:val="00637F9A"/>
    <w:rsid w:val="006401F7"/>
    <w:rsid w:val="00641F88"/>
    <w:rsid w:val="006438A8"/>
    <w:rsid w:val="00643A04"/>
    <w:rsid w:val="0064408D"/>
    <w:rsid w:val="006449CA"/>
    <w:rsid w:val="00645074"/>
    <w:rsid w:val="006451BF"/>
    <w:rsid w:val="00664318"/>
    <w:rsid w:val="0066573F"/>
    <w:rsid w:val="006673F5"/>
    <w:rsid w:val="00670E84"/>
    <w:rsid w:val="00674DB7"/>
    <w:rsid w:val="0068106C"/>
    <w:rsid w:val="00681ECE"/>
    <w:rsid w:val="006830EA"/>
    <w:rsid w:val="00683E9E"/>
    <w:rsid w:val="0068636E"/>
    <w:rsid w:val="006916E8"/>
    <w:rsid w:val="00691B0A"/>
    <w:rsid w:val="00691F9E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C7E19"/>
    <w:rsid w:val="006D1140"/>
    <w:rsid w:val="006D6C1A"/>
    <w:rsid w:val="006D7F10"/>
    <w:rsid w:val="006E0A49"/>
    <w:rsid w:val="006E2573"/>
    <w:rsid w:val="006E2A8F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6F7D55"/>
    <w:rsid w:val="00705074"/>
    <w:rsid w:val="007065A6"/>
    <w:rsid w:val="00710899"/>
    <w:rsid w:val="00712070"/>
    <w:rsid w:val="007125A4"/>
    <w:rsid w:val="00713E2E"/>
    <w:rsid w:val="00716622"/>
    <w:rsid w:val="00720139"/>
    <w:rsid w:val="00721444"/>
    <w:rsid w:val="007227F7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4644C"/>
    <w:rsid w:val="00753908"/>
    <w:rsid w:val="00753EC0"/>
    <w:rsid w:val="00754739"/>
    <w:rsid w:val="007579FC"/>
    <w:rsid w:val="00762C5B"/>
    <w:rsid w:val="00771469"/>
    <w:rsid w:val="00772BCD"/>
    <w:rsid w:val="00773BF3"/>
    <w:rsid w:val="00775358"/>
    <w:rsid w:val="007769A8"/>
    <w:rsid w:val="00781FD4"/>
    <w:rsid w:val="0078405F"/>
    <w:rsid w:val="0078480F"/>
    <w:rsid w:val="00786C56"/>
    <w:rsid w:val="00794234"/>
    <w:rsid w:val="007A0268"/>
    <w:rsid w:val="007A7F56"/>
    <w:rsid w:val="007B7CC6"/>
    <w:rsid w:val="007C0C38"/>
    <w:rsid w:val="007C1F06"/>
    <w:rsid w:val="007C1FA4"/>
    <w:rsid w:val="007C28BF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048D"/>
    <w:rsid w:val="007F340B"/>
    <w:rsid w:val="007F402B"/>
    <w:rsid w:val="007F4972"/>
    <w:rsid w:val="007F4CF1"/>
    <w:rsid w:val="007F770C"/>
    <w:rsid w:val="00800B39"/>
    <w:rsid w:val="00800E49"/>
    <w:rsid w:val="00806B46"/>
    <w:rsid w:val="008108DC"/>
    <w:rsid w:val="00812F4C"/>
    <w:rsid w:val="00814018"/>
    <w:rsid w:val="00814940"/>
    <w:rsid w:val="00816302"/>
    <w:rsid w:val="00817EDB"/>
    <w:rsid w:val="008208C5"/>
    <w:rsid w:val="00821292"/>
    <w:rsid w:val="00825029"/>
    <w:rsid w:val="00826567"/>
    <w:rsid w:val="00826C30"/>
    <w:rsid w:val="00827948"/>
    <w:rsid w:val="00834D0F"/>
    <w:rsid w:val="0084552A"/>
    <w:rsid w:val="0084627F"/>
    <w:rsid w:val="0085354B"/>
    <w:rsid w:val="0085432F"/>
    <w:rsid w:val="00857E8E"/>
    <w:rsid w:val="008649EE"/>
    <w:rsid w:val="008659B0"/>
    <w:rsid w:val="00866CA8"/>
    <w:rsid w:val="0086791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30C"/>
    <w:rsid w:val="008B59FF"/>
    <w:rsid w:val="008B72B2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15251"/>
    <w:rsid w:val="009163C0"/>
    <w:rsid w:val="00921CF1"/>
    <w:rsid w:val="00924CB3"/>
    <w:rsid w:val="0092544D"/>
    <w:rsid w:val="00925F7D"/>
    <w:rsid w:val="009308F4"/>
    <w:rsid w:val="00931A39"/>
    <w:rsid w:val="0093254F"/>
    <w:rsid w:val="00933393"/>
    <w:rsid w:val="00933B86"/>
    <w:rsid w:val="00933FC6"/>
    <w:rsid w:val="00940128"/>
    <w:rsid w:val="00944105"/>
    <w:rsid w:val="00944A84"/>
    <w:rsid w:val="009527FF"/>
    <w:rsid w:val="009547D1"/>
    <w:rsid w:val="00962686"/>
    <w:rsid w:val="009633E0"/>
    <w:rsid w:val="00965F78"/>
    <w:rsid w:val="00967AD9"/>
    <w:rsid w:val="00972120"/>
    <w:rsid w:val="00972EBA"/>
    <w:rsid w:val="00974ACB"/>
    <w:rsid w:val="00976EEA"/>
    <w:rsid w:val="00980499"/>
    <w:rsid w:val="009838D1"/>
    <w:rsid w:val="009863DF"/>
    <w:rsid w:val="00987CB7"/>
    <w:rsid w:val="00991E0E"/>
    <w:rsid w:val="009959BC"/>
    <w:rsid w:val="009A306C"/>
    <w:rsid w:val="009A351B"/>
    <w:rsid w:val="009A454E"/>
    <w:rsid w:val="009A7B8B"/>
    <w:rsid w:val="009B2D9D"/>
    <w:rsid w:val="009B5337"/>
    <w:rsid w:val="009C0868"/>
    <w:rsid w:val="009C1F30"/>
    <w:rsid w:val="009C3C81"/>
    <w:rsid w:val="009D0715"/>
    <w:rsid w:val="009D2DBA"/>
    <w:rsid w:val="009D62BE"/>
    <w:rsid w:val="009E4826"/>
    <w:rsid w:val="009E4E65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3906"/>
    <w:rsid w:val="00A36FE0"/>
    <w:rsid w:val="00A40E17"/>
    <w:rsid w:val="00A46F54"/>
    <w:rsid w:val="00A562F7"/>
    <w:rsid w:val="00A56768"/>
    <w:rsid w:val="00A56C1D"/>
    <w:rsid w:val="00A5700C"/>
    <w:rsid w:val="00A57063"/>
    <w:rsid w:val="00A624FA"/>
    <w:rsid w:val="00A63489"/>
    <w:rsid w:val="00A65AE5"/>
    <w:rsid w:val="00A70A5F"/>
    <w:rsid w:val="00A7351D"/>
    <w:rsid w:val="00A81731"/>
    <w:rsid w:val="00A82F57"/>
    <w:rsid w:val="00A832FD"/>
    <w:rsid w:val="00A873A1"/>
    <w:rsid w:val="00A9208D"/>
    <w:rsid w:val="00A93B09"/>
    <w:rsid w:val="00A962D0"/>
    <w:rsid w:val="00A976CC"/>
    <w:rsid w:val="00A97E72"/>
    <w:rsid w:val="00AA2EC0"/>
    <w:rsid w:val="00AA35BF"/>
    <w:rsid w:val="00AA4D33"/>
    <w:rsid w:val="00AB0E44"/>
    <w:rsid w:val="00AB1B65"/>
    <w:rsid w:val="00AB384A"/>
    <w:rsid w:val="00AB5C73"/>
    <w:rsid w:val="00AB6134"/>
    <w:rsid w:val="00AB7342"/>
    <w:rsid w:val="00AC0C0A"/>
    <w:rsid w:val="00AC1795"/>
    <w:rsid w:val="00AC25D2"/>
    <w:rsid w:val="00AC279E"/>
    <w:rsid w:val="00AC4932"/>
    <w:rsid w:val="00AC6378"/>
    <w:rsid w:val="00AD3753"/>
    <w:rsid w:val="00AD7E8E"/>
    <w:rsid w:val="00AE0CC8"/>
    <w:rsid w:val="00AE447F"/>
    <w:rsid w:val="00AE5481"/>
    <w:rsid w:val="00AE5695"/>
    <w:rsid w:val="00AE6CBF"/>
    <w:rsid w:val="00AF13BD"/>
    <w:rsid w:val="00AF3D9F"/>
    <w:rsid w:val="00AF41E0"/>
    <w:rsid w:val="00AF4F8B"/>
    <w:rsid w:val="00AF50E0"/>
    <w:rsid w:val="00AF5371"/>
    <w:rsid w:val="00B0229E"/>
    <w:rsid w:val="00B030B8"/>
    <w:rsid w:val="00B117C4"/>
    <w:rsid w:val="00B1264F"/>
    <w:rsid w:val="00B143FE"/>
    <w:rsid w:val="00B14642"/>
    <w:rsid w:val="00B17605"/>
    <w:rsid w:val="00B20920"/>
    <w:rsid w:val="00B25F7B"/>
    <w:rsid w:val="00B27FCB"/>
    <w:rsid w:val="00B32382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46CB5"/>
    <w:rsid w:val="00B52C33"/>
    <w:rsid w:val="00B5794B"/>
    <w:rsid w:val="00B57C05"/>
    <w:rsid w:val="00B60D1B"/>
    <w:rsid w:val="00B61893"/>
    <w:rsid w:val="00B639BB"/>
    <w:rsid w:val="00B63B39"/>
    <w:rsid w:val="00B6481B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C7D88"/>
    <w:rsid w:val="00BD1BE0"/>
    <w:rsid w:val="00BD1C30"/>
    <w:rsid w:val="00BD37F9"/>
    <w:rsid w:val="00BD410D"/>
    <w:rsid w:val="00BD6FDE"/>
    <w:rsid w:val="00BD7267"/>
    <w:rsid w:val="00BD7772"/>
    <w:rsid w:val="00BE2D16"/>
    <w:rsid w:val="00BE2E36"/>
    <w:rsid w:val="00BE3832"/>
    <w:rsid w:val="00BE4FEB"/>
    <w:rsid w:val="00BF26AF"/>
    <w:rsid w:val="00BF49D3"/>
    <w:rsid w:val="00BF57EE"/>
    <w:rsid w:val="00BF5882"/>
    <w:rsid w:val="00BF62A8"/>
    <w:rsid w:val="00BF6615"/>
    <w:rsid w:val="00C02CFF"/>
    <w:rsid w:val="00C10168"/>
    <w:rsid w:val="00C155DA"/>
    <w:rsid w:val="00C15C40"/>
    <w:rsid w:val="00C22349"/>
    <w:rsid w:val="00C22B04"/>
    <w:rsid w:val="00C26C3B"/>
    <w:rsid w:val="00C30243"/>
    <w:rsid w:val="00C3162C"/>
    <w:rsid w:val="00C41149"/>
    <w:rsid w:val="00C4131C"/>
    <w:rsid w:val="00C416F6"/>
    <w:rsid w:val="00C41892"/>
    <w:rsid w:val="00C41B08"/>
    <w:rsid w:val="00C4390B"/>
    <w:rsid w:val="00C4707B"/>
    <w:rsid w:val="00C51005"/>
    <w:rsid w:val="00C54CD4"/>
    <w:rsid w:val="00C5587A"/>
    <w:rsid w:val="00C5652E"/>
    <w:rsid w:val="00C62ACC"/>
    <w:rsid w:val="00C6632D"/>
    <w:rsid w:val="00C66B6A"/>
    <w:rsid w:val="00C705CE"/>
    <w:rsid w:val="00C710E3"/>
    <w:rsid w:val="00C819FA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3811"/>
    <w:rsid w:val="00CC49F4"/>
    <w:rsid w:val="00CC7E61"/>
    <w:rsid w:val="00CD2BC2"/>
    <w:rsid w:val="00CD5D15"/>
    <w:rsid w:val="00CD6F05"/>
    <w:rsid w:val="00CD7949"/>
    <w:rsid w:val="00CE04CF"/>
    <w:rsid w:val="00CE44BD"/>
    <w:rsid w:val="00CE68CF"/>
    <w:rsid w:val="00CE71C0"/>
    <w:rsid w:val="00CF25A9"/>
    <w:rsid w:val="00CF2DC1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1708D"/>
    <w:rsid w:val="00D24C4F"/>
    <w:rsid w:val="00D25BD8"/>
    <w:rsid w:val="00D26132"/>
    <w:rsid w:val="00D2759C"/>
    <w:rsid w:val="00D34986"/>
    <w:rsid w:val="00D36FC5"/>
    <w:rsid w:val="00D4098D"/>
    <w:rsid w:val="00D44B55"/>
    <w:rsid w:val="00D4535E"/>
    <w:rsid w:val="00D45CE9"/>
    <w:rsid w:val="00D51AA6"/>
    <w:rsid w:val="00D65157"/>
    <w:rsid w:val="00D6698C"/>
    <w:rsid w:val="00D7185B"/>
    <w:rsid w:val="00D854A6"/>
    <w:rsid w:val="00D85B9B"/>
    <w:rsid w:val="00D861BB"/>
    <w:rsid w:val="00D86880"/>
    <w:rsid w:val="00D86DD5"/>
    <w:rsid w:val="00D9165E"/>
    <w:rsid w:val="00D922F5"/>
    <w:rsid w:val="00DB137C"/>
    <w:rsid w:val="00DB1452"/>
    <w:rsid w:val="00DB645D"/>
    <w:rsid w:val="00DB74F9"/>
    <w:rsid w:val="00DC2C62"/>
    <w:rsid w:val="00DC443F"/>
    <w:rsid w:val="00DC6605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11F"/>
    <w:rsid w:val="00DE6965"/>
    <w:rsid w:val="00DE6E13"/>
    <w:rsid w:val="00DF17A5"/>
    <w:rsid w:val="00DF1A6E"/>
    <w:rsid w:val="00DF3203"/>
    <w:rsid w:val="00DF5A64"/>
    <w:rsid w:val="00DF6C27"/>
    <w:rsid w:val="00E0085E"/>
    <w:rsid w:val="00E00C76"/>
    <w:rsid w:val="00E01F56"/>
    <w:rsid w:val="00E06223"/>
    <w:rsid w:val="00E06CC0"/>
    <w:rsid w:val="00E10E38"/>
    <w:rsid w:val="00E10ECE"/>
    <w:rsid w:val="00E11790"/>
    <w:rsid w:val="00E15015"/>
    <w:rsid w:val="00E153AC"/>
    <w:rsid w:val="00E17253"/>
    <w:rsid w:val="00E1737D"/>
    <w:rsid w:val="00E17750"/>
    <w:rsid w:val="00E23A3C"/>
    <w:rsid w:val="00E24CD8"/>
    <w:rsid w:val="00E26482"/>
    <w:rsid w:val="00E27430"/>
    <w:rsid w:val="00E34A01"/>
    <w:rsid w:val="00E4280B"/>
    <w:rsid w:val="00E42C3C"/>
    <w:rsid w:val="00E43141"/>
    <w:rsid w:val="00E43913"/>
    <w:rsid w:val="00E45906"/>
    <w:rsid w:val="00E465E8"/>
    <w:rsid w:val="00E46A16"/>
    <w:rsid w:val="00E52A83"/>
    <w:rsid w:val="00E53252"/>
    <w:rsid w:val="00E5583D"/>
    <w:rsid w:val="00E55F88"/>
    <w:rsid w:val="00E56B97"/>
    <w:rsid w:val="00E6101F"/>
    <w:rsid w:val="00E61CEB"/>
    <w:rsid w:val="00E710F1"/>
    <w:rsid w:val="00E72AB0"/>
    <w:rsid w:val="00E746F0"/>
    <w:rsid w:val="00E74855"/>
    <w:rsid w:val="00E74FCE"/>
    <w:rsid w:val="00E756EB"/>
    <w:rsid w:val="00E75A81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A7E62"/>
    <w:rsid w:val="00EB2996"/>
    <w:rsid w:val="00EB31BC"/>
    <w:rsid w:val="00EB575F"/>
    <w:rsid w:val="00EB5975"/>
    <w:rsid w:val="00EC03A3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20C5F"/>
    <w:rsid w:val="00F22E61"/>
    <w:rsid w:val="00F26205"/>
    <w:rsid w:val="00F26D41"/>
    <w:rsid w:val="00F35618"/>
    <w:rsid w:val="00F359EA"/>
    <w:rsid w:val="00F35DBA"/>
    <w:rsid w:val="00F42E35"/>
    <w:rsid w:val="00F434AE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3E6"/>
    <w:rsid w:val="00F6489E"/>
    <w:rsid w:val="00F7077A"/>
    <w:rsid w:val="00F716A2"/>
    <w:rsid w:val="00F73F1D"/>
    <w:rsid w:val="00F74E76"/>
    <w:rsid w:val="00F8163B"/>
    <w:rsid w:val="00F830E4"/>
    <w:rsid w:val="00F90178"/>
    <w:rsid w:val="00F91A06"/>
    <w:rsid w:val="00FA026B"/>
    <w:rsid w:val="00FA2184"/>
    <w:rsid w:val="00FA4E42"/>
    <w:rsid w:val="00FA5FBE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4A10"/>
    <w:rsid w:val="00FD7285"/>
    <w:rsid w:val="00FE1B1F"/>
    <w:rsid w:val="00FE2F7C"/>
    <w:rsid w:val="00FF4B64"/>
    <w:rsid w:val="00FF63FA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A51EC12D-27D9-48FE-92CE-877312AA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8B530C"/>
    <w:rPr>
      <w:color w:val="605E5C"/>
      <w:shd w:val="clear" w:color="auto" w:fill="E1DFDD"/>
    </w:rPr>
  </w:style>
  <w:style w:type="paragraph" w:customStyle="1" w:styleId="Default">
    <w:name w:val="Default"/>
    <w:rsid w:val="008B530C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Refdecomentario">
    <w:name w:val="annotation reference"/>
    <w:basedOn w:val="Fuentedeprrafopredeter"/>
    <w:uiPriority w:val="99"/>
    <w:semiHidden/>
    <w:unhideWhenUsed/>
    <w:rsid w:val="00C819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819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819FA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19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19FA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Fuentedeprrafopredeter"/>
    <w:link w:val="Disclaimer"/>
    <w:locked/>
    <w:rsid w:val="00AC279E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rsid w:val="00AC279E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Fuentedeprrafopredeter"/>
    <w:link w:val="BeschreibungDivisions"/>
    <w:locked/>
    <w:rsid w:val="00AC279E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AC279E"/>
    <w:pPr>
      <w:numPr>
        <w:numId w:val="18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2">
    <w:name w:val="Nicht aufgelöste Erwähnung2"/>
    <w:basedOn w:val="Fuentedeprrafopredeter"/>
    <w:uiPriority w:val="99"/>
    <w:semiHidden/>
    <w:unhideWhenUsed/>
    <w:rsid w:val="00124760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8B72B2"/>
    <w:rPr>
      <w:rFonts w:cs="Times New Roman (Textkörper CS)"/>
      <w:color w:val="000000"/>
      <w:sz w:val="22"/>
    </w:rPr>
  </w:style>
  <w:style w:type="character" w:customStyle="1" w:styleId="normaltextrun">
    <w:name w:val="normaltextrun"/>
    <w:basedOn w:val="Fuentedeprrafopredeter"/>
    <w:rsid w:val="009E4E65"/>
  </w:style>
  <w:style w:type="character" w:customStyle="1" w:styleId="NichtaufgelsteErwhnung3">
    <w:name w:val="Nicht aufgelöste Erwähnung3"/>
    <w:basedOn w:val="Fuentedeprrafopredeter"/>
    <w:uiPriority w:val="99"/>
    <w:semiHidden/>
    <w:unhideWhenUsed/>
    <w:rsid w:val="00FD4A10"/>
    <w:rPr>
      <w:color w:val="605E5C"/>
      <w:shd w:val="clear" w:color="auto" w:fill="E1DFDD"/>
    </w:rPr>
  </w:style>
  <w:style w:type="character" w:customStyle="1" w:styleId="eop">
    <w:name w:val="eop"/>
    <w:basedOn w:val="Fuentedeprrafopredeter"/>
    <w:rsid w:val="003E3FDC"/>
  </w:style>
  <w:style w:type="paragraph" w:customStyle="1" w:styleId="paragraph">
    <w:name w:val="paragraph"/>
    <w:basedOn w:val="Normal"/>
    <w:rsid w:val="003E3FDC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hyperlink" Target="mailto:echeveste@durr-spain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durr.com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jesus.martinez@alephcom.es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kawasakirobotics.de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BDD98AF53124482BB1B2743671314" ma:contentTypeVersion="1605" ma:contentTypeDescription="Crear nuevo documento." ma:contentTypeScope="" ma:versionID="87e4f01cff7879ce7e1e1a72e2684de3">
  <xsd:schema xmlns:xsd="http://www.w3.org/2001/XMLSchema" xmlns:xs="http://www.w3.org/2001/XMLSchema" xmlns:p="http://schemas.microsoft.com/office/2006/metadata/properties" xmlns:ns2="5b284e10-2ecb-416f-96b0-33facdc54942" xmlns:ns3="8f8d7d8d-71c0-4cc8-bfed-94b624347c0a" targetNamespace="http://schemas.microsoft.com/office/2006/metadata/properties" ma:root="true" ma:fieldsID="b574a92a0ae679373651e5907d9df45d" ns2:_="" ns3:_="">
    <xsd:import namespace="5b284e10-2ecb-416f-96b0-33facdc54942"/>
    <xsd:import namespace="8f8d7d8d-71c0-4cc8-bfed-94b624347c0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84e10-2ecb-416f-96b0-33facdc5494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a1f8c24-5a49-44a1-a211-403e70d1d490}" ma:internalName="TaxCatchAll" ma:showField="CatchAllData" ma:web="5b284e10-2ecb-416f-96b0-33facdc549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d7d8d-71c0-4cc8-bfed-94b624347c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b327d269-d5ee-4c7c-9030-1d4da671b6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284e10-2ecb-416f-96b0-33facdc54942" xsi:nil="true"/>
    <lcf76f155ced4ddcb4097134ff3c332f xmlns="8f8d7d8d-71c0-4cc8-bfed-94b624347c0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D4AEA77-23E8-426E-93DB-731A6F6B73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BB7CCD-2762-454A-A750-707CA3F64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84e10-2ecb-416f-96b0-33facdc54942"/>
    <ds:schemaRef ds:uri="8f8d7d8d-71c0-4cc8-bfed-94b624347c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A1902A-2B0A-443D-91A2-9C3B33E44BDB}">
  <ds:schemaRefs>
    <ds:schemaRef ds:uri="http://schemas.microsoft.com/office/2006/metadata/properties"/>
    <ds:schemaRef ds:uri="http://schemas.microsoft.com/office/infopath/2007/PartnerControls"/>
    <ds:schemaRef ds:uri="5b284e10-2ecb-416f-96b0-33facdc54942"/>
    <ds:schemaRef ds:uri="8f8d7d8d-71c0-4cc8-bfed-94b624347c0a"/>
  </ds:schemaRefs>
</ds:datastoreItem>
</file>

<file path=customXml/itemProps4.xml><?xml version="1.0" encoding="utf-8"?>
<ds:datastoreItem xmlns:ds="http://schemas.openxmlformats.org/officeDocument/2006/customXml" ds:itemID="{491B1A1D-2A70-42C0-9DAF-C29701626C0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D117E17-A9EB-4BA2-B5D2-7DB9ADADE4A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948</Words>
  <Characters>5219</Characters>
  <Application>Microsoft Office Word</Application>
  <DocSecurity>0</DocSecurity>
  <Lines>43</Lines>
  <Paragraphs>12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Jesus  Martinez</cp:lastModifiedBy>
  <cp:revision>9</cp:revision>
  <cp:lastPrinted>2019-05-29T11:27:00Z</cp:lastPrinted>
  <dcterms:created xsi:type="dcterms:W3CDTF">2023-11-10T10:37:00Z</dcterms:created>
  <dcterms:modified xsi:type="dcterms:W3CDTF">2023-11-22T08:48:00Z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ClassificationContentMarkingFooterShapeIds">
    <vt:lpwstr>1,2,7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Internal use only</vt:lpwstr>
  </property>
  <property fmtid="{D5CDD505-2E9C-101B-9397-08002B2CF9AE}" pid="6" name="MSIP_Label_bf6de623-ba0c-4b2b-a216-a4bd6e5a0b3a_Enabled">
    <vt:lpwstr>true</vt:lpwstr>
  </property>
  <property fmtid="{D5CDD505-2E9C-101B-9397-08002B2CF9AE}" pid="7" name="MSIP_Label_bf6de623-ba0c-4b2b-a216-a4bd6e5a0b3a_SetDate">
    <vt:lpwstr>2023-07-31T11:29:20Z</vt:lpwstr>
  </property>
  <property fmtid="{D5CDD505-2E9C-101B-9397-08002B2CF9AE}" pid="8" name="MSIP_Label_bf6de623-ba0c-4b2b-a216-a4bd6e5a0b3a_Method">
    <vt:lpwstr>Standard</vt:lpwstr>
  </property>
  <property fmtid="{D5CDD505-2E9C-101B-9397-08002B2CF9AE}" pid="9" name="MSIP_Label_bf6de623-ba0c-4b2b-a216-a4bd6e5a0b3a_Name">
    <vt:lpwstr>Internal Information</vt:lpwstr>
  </property>
  <property fmtid="{D5CDD505-2E9C-101B-9397-08002B2CF9AE}" pid="10" name="MSIP_Label_bf6de623-ba0c-4b2b-a216-a4bd6e5a0b3a_SiteId">
    <vt:lpwstr>36515c62-8878-4f10-a7f4-561a4c17bef7</vt:lpwstr>
  </property>
  <property fmtid="{D5CDD505-2E9C-101B-9397-08002B2CF9AE}" pid="11" name="MSIP_Label_bf6de623-ba0c-4b2b-a216-a4bd6e5a0b3a_ActionId">
    <vt:lpwstr>a23aeab0-4fab-4d13-990e-28fac1935ecb</vt:lpwstr>
  </property>
  <property fmtid="{D5CDD505-2E9C-101B-9397-08002B2CF9AE}" pid="12" name="MSIP_Label_bf6de623-ba0c-4b2b-a216-a4bd6e5a0b3a_ContentBits">
    <vt:lpwstr>2</vt:lpwstr>
  </property>
  <property fmtid="{D5CDD505-2E9C-101B-9397-08002B2CF9AE}" pid="13" name="MediaServiceImageTags">
    <vt:lpwstr/>
  </property>
  <property fmtid="{D5CDD505-2E9C-101B-9397-08002B2CF9AE}" pid="14" name="ContentTypeId">
    <vt:lpwstr>0x010100D32BDD98AF53124482BB1B2743671314</vt:lpwstr>
  </property>
  <property fmtid="{D5CDD505-2E9C-101B-9397-08002B2CF9AE}" pid="15" name="_dlc_DocIdItemGuid">
    <vt:lpwstr>e484e025-7cf1-4c25-8ba5-fe73ad4148b8</vt:lpwstr>
  </property>
</Properties>
</file>