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2680" w:rsidRPr="00521CF5" w:rsidRDefault="00901D5D" w:rsidP="00064547">
      <w:pPr>
        <w:pStyle w:val="Titel-Headline"/>
      </w:pPr>
      <w:bookmarkStart w:id="0" w:name="_GoBack"/>
      <w:bookmarkEnd w:id="0"/>
      <w:r>
        <w:t>Comunicato stampa</w:t>
      </w:r>
    </w:p>
    <w:p w:rsidR="00CE71C0" w:rsidRDefault="001D4AF1" w:rsidP="00064547">
      <w:pPr>
        <w:pStyle w:val="Linie"/>
      </w:pPr>
      <w:bookmarkStart w:id="1" w:name="Untertitel"/>
      <w:r>
        <w:rPr>
          <w:noProof/>
          <w:lang w:val="de-DE" w:eastAsia="de-DE"/>
        </w:rPr>
        <mc:AlternateContent>
          <mc:Choice Requires="wps">
            <w:drawing>
              <wp:inline distT="0" distB="0" distL="0" distR="0">
                <wp:extent cx="4932045" cy="635"/>
                <wp:effectExtent l="6985" t="6985" r="13970" b="11430"/>
                <wp:docPr id="12" name="Gerade Verbindung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32045" cy="63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19ACE82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" strokeweight=".5pt">
                <v:stroke joinstyle="miter"/>
                <w10:anchorlock/>
              </v:line>
            </w:pict>
          </mc:Fallback>
        </mc:AlternateContent>
      </w:r>
    </w:p>
    <w:bookmarkEnd w:id="1"/>
    <w:p w:rsidR="004173A4" w:rsidRPr="004173A4" w:rsidRDefault="004173A4" w:rsidP="004173A4">
      <w:pPr>
        <w:pStyle w:val="Flietext"/>
        <w:rPr>
          <w:b/>
          <w:color w:val="00468E" w:themeColor="accent1"/>
          <w:sz w:val="34"/>
          <w:szCs w:val="30"/>
        </w:rPr>
      </w:pPr>
      <w:r>
        <w:rPr>
          <w:b/>
          <w:color w:val="00468E" w:themeColor="accent1"/>
          <w:sz w:val="34"/>
          <w:szCs w:val="30"/>
        </w:rPr>
        <w:t xml:space="preserve">Dürr presenta EcoProFleet come il primo AGV per </w:t>
      </w:r>
      <w:r w:rsidR="00286712">
        <w:rPr>
          <w:b/>
          <w:color w:val="00468E" w:themeColor="accent1"/>
          <w:sz w:val="34"/>
          <w:szCs w:val="30"/>
        </w:rPr>
        <w:t>l’</w:t>
      </w:r>
      <w:r>
        <w:rPr>
          <w:b/>
          <w:color w:val="00468E" w:themeColor="accent1"/>
          <w:sz w:val="34"/>
          <w:szCs w:val="30"/>
        </w:rPr>
        <w:t>impianto di verniciatura del futuro</w:t>
      </w:r>
    </w:p>
    <w:p w:rsidR="00A12073" w:rsidRPr="0071439E" w:rsidRDefault="00A12073" w:rsidP="00A12073">
      <w:pPr>
        <w:pStyle w:val="Flietext"/>
        <w:rPr>
          <w:b/>
          <w:color w:val="00468E" w:themeColor="accent1"/>
          <w:sz w:val="34"/>
          <w:szCs w:val="30"/>
        </w:rPr>
      </w:pPr>
    </w:p>
    <w:p w:rsidR="004173A4" w:rsidRPr="00755F28" w:rsidRDefault="00621CB4" w:rsidP="004173A4">
      <w:pPr>
        <w:spacing w:line="360" w:lineRule="auto"/>
        <w:ind w:right="27"/>
        <w:jc w:val="both"/>
        <w:rPr>
          <w:rFonts w:ascii="Arial" w:hAnsi="Arial"/>
          <w:b/>
        </w:rPr>
      </w:pPr>
      <w:r>
        <w:rPr>
          <w:rFonts w:ascii="Arial" w:eastAsia="Times New Roman" w:hAnsi="Arial" w:cs="Arial"/>
          <w:b/>
          <w:sz w:val="24"/>
        </w:rPr>
        <w:t>Novegro di Segrate</w:t>
      </w:r>
      <w:r w:rsidR="00A308A3" w:rsidRPr="00AF3A51">
        <w:rPr>
          <w:rFonts w:ascii="Arial" w:eastAsia="Times New Roman" w:hAnsi="Arial" w:cs="Arial"/>
          <w:b/>
          <w:sz w:val="24"/>
        </w:rPr>
        <w:t xml:space="preserve"> (MI</w:t>
      </w:r>
      <w:r w:rsidR="00A308A3">
        <w:rPr>
          <w:rFonts w:ascii="Arial" w:eastAsia="Times New Roman" w:hAnsi="Arial" w:cs="Arial"/>
          <w:b/>
          <w:sz w:val="24"/>
        </w:rPr>
        <w:t>)</w:t>
      </w:r>
      <w:r w:rsidR="00C40D79">
        <w:rPr>
          <w:rFonts w:ascii="Arial" w:hAnsi="Arial"/>
          <w:b/>
        </w:rPr>
        <w:t xml:space="preserve">, </w:t>
      </w:r>
      <w:r w:rsidR="003F3B16" w:rsidRPr="003F3B16">
        <w:rPr>
          <w:rFonts w:ascii="Arial" w:hAnsi="Arial"/>
          <w:b/>
        </w:rPr>
        <w:t>10 settembre</w:t>
      </w:r>
      <w:r w:rsidR="00C40D79">
        <w:rPr>
          <w:rFonts w:ascii="Arial" w:hAnsi="Arial"/>
          <w:b/>
        </w:rPr>
        <w:t xml:space="preserve"> 2019 – La produzione automobilistica del futuro si sta allontanando dalla produzione in linea </w:t>
      </w:r>
      <w:r>
        <w:rPr>
          <w:rFonts w:ascii="Arial" w:hAnsi="Arial"/>
          <w:b/>
        </w:rPr>
        <w:t>indirizzandosi</w:t>
      </w:r>
      <w:r w:rsidR="00C40D79">
        <w:rPr>
          <w:rFonts w:ascii="Arial" w:hAnsi="Arial"/>
          <w:b/>
        </w:rPr>
        <w:t xml:space="preserve"> verso stazioni di lavoro modulari. Un</w:t>
      </w:r>
      <w:r>
        <w:rPr>
          <w:rFonts w:ascii="Arial" w:hAnsi="Arial"/>
          <w:b/>
        </w:rPr>
        <w:t xml:space="preserve"> elemento </w:t>
      </w:r>
      <w:r w:rsidR="00C40D79">
        <w:rPr>
          <w:rFonts w:ascii="Arial" w:hAnsi="Arial"/>
          <w:b/>
        </w:rPr>
        <w:t xml:space="preserve">importante </w:t>
      </w:r>
      <w:r>
        <w:rPr>
          <w:rFonts w:ascii="Arial" w:hAnsi="Arial"/>
          <w:b/>
        </w:rPr>
        <w:t xml:space="preserve">di questo nuova organizzazione produttiva </w:t>
      </w:r>
      <w:r w:rsidR="00C40D79">
        <w:rPr>
          <w:rFonts w:ascii="Arial" w:hAnsi="Arial"/>
          <w:b/>
        </w:rPr>
        <w:t xml:space="preserve">è </w:t>
      </w:r>
      <w:r>
        <w:rPr>
          <w:rFonts w:ascii="Arial" w:hAnsi="Arial"/>
          <w:b/>
        </w:rPr>
        <w:t xml:space="preserve">rappresentata </w:t>
      </w:r>
      <w:r w:rsidR="00C40D79">
        <w:rPr>
          <w:rFonts w:ascii="Arial" w:hAnsi="Arial"/>
          <w:b/>
        </w:rPr>
        <w:t>da</w:t>
      </w:r>
      <w:r>
        <w:rPr>
          <w:rFonts w:ascii="Arial" w:hAnsi="Arial"/>
          <w:b/>
        </w:rPr>
        <w:t xml:space="preserve">lla flessibilità dei </w:t>
      </w:r>
      <w:r w:rsidR="00C40D79">
        <w:rPr>
          <w:rFonts w:ascii="Arial" w:hAnsi="Arial"/>
          <w:b/>
        </w:rPr>
        <w:t>veicoli a guida auto</w:t>
      </w:r>
      <w:r>
        <w:rPr>
          <w:rFonts w:ascii="Arial" w:hAnsi="Arial"/>
          <w:b/>
        </w:rPr>
        <w:t>noma</w:t>
      </w:r>
      <w:r w:rsidR="00286712">
        <w:rPr>
          <w:rFonts w:ascii="Arial" w:hAnsi="Arial"/>
          <w:b/>
        </w:rPr>
        <w:t xml:space="preserve">, </w:t>
      </w:r>
      <w:r>
        <w:rPr>
          <w:rFonts w:ascii="Arial" w:hAnsi="Arial"/>
          <w:b/>
        </w:rPr>
        <w:t>“</w:t>
      </w:r>
      <w:r w:rsidR="00286712">
        <w:rPr>
          <w:rFonts w:ascii="Arial" w:hAnsi="Arial"/>
          <w:b/>
        </w:rPr>
        <w:t>Automated Guided Vehicles</w:t>
      </w:r>
      <w:r>
        <w:rPr>
          <w:rFonts w:ascii="Arial" w:hAnsi="Arial"/>
          <w:b/>
        </w:rPr>
        <w:t>”</w:t>
      </w:r>
      <w:r w:rsidR="00286712">
        <w:rPr>
          <w:rFonts w:ascii="Arial" w:hAnsi="Arial"/>
          <w:b/>
        </w:rPr>
        <w:t xml:space="preserve"> </w:t>
      </w:r>
      <w:r>
        <w:rPr>
          <w:rFonts w:ascii="Arial" w:hAnsi="Arial"/>
          <w:b/>
        </w:rPr>
        <w:t xml:space="preserve">o in </w:t>
      </w:r>
      <w:r w:rsidR="00C40D79">
        <w:rPr>
          <w:rFonts w:ascii="Arial" w:hAnsi="Arial"/>
          <w:b/>
        </w:rPr>
        <w:t>breve</w:t>
      </w:r>
      <w:r>
        <w:rPr>
          <w:rFonts w:ascii="Arial" w:hAnsi="Arial"/>
          <w:b/>
        </w:rPr>
        <w:t xml:space="preserve"> AGV</w:t>
      </w:r>
      <w:r w:rsidR="00C40D79">
        <w:rPr>
          <w:rFonts w:ascii="Arial" w:hAnsi="Arial"/>
          <w:b/>
        </w:rPr>
        <w:t xml:space="preserve">. Dürr ha presentato il primo AGV progettato specificatamente per </w:t>
      </w:r>
      <w:r w:rsidR="00286712">
        <w:rPr>
          <w:rFonts w:ascii="Arial" w:hAnsi="Arial"/>
          <w:b/>
        </w:rPr>
        <w:t>gl</w:t>
      </w:r>
      <w:r w:rsidR="00C40D79">
        <w:rPr>
          <w:rFonts w:ascii="Arial" w:hAnsi="Arial"/>
          <w:b/>
        </w:rPr>
        <w:t xml:space="preserve">i impianti di verniciatura come </w:t>
      </w:r>
      <w:r w:rsidR="00286712">
        <w:rPr>
          <w:rFonts w:ascii="Arial" w:hAnsi="Arial"/>
          <w:b/>
        </w:rPr>
        <w:t xml:space="preserve">nuova </w:t>
      </w:r>
      <w:r w:rsidR="00C40D79">
        <w:rPr>
          <w:rFonts w:ascii="Arial" w:hAnsi="Arial"/>
          <w:b/>
        </w:rPr>
        <w:t>soluzione per una produzione intelligente in occasione dell'Open House, evento tenutosi recentemente presso la sede dell'azienda a Bietigheim-Bissingen, in Germania. L'EcoProFleet combina componenti industriali ampiamente collaudati con idee innovative, quali un nuovo concetto per l</w:t>
      </w:r>
      <w:r>
        <w:rPr>
          <w:rFonts w:ascii="Arial" w:hAnsi="Arial"/>
          <w:b/>
        </w:rPr>
        <w:t xml:space="preserve">’accumulo </w:t>
      </w:r>
      <w:r w:rsidR="00C40D79">
        <w:rPr>
          <w:rFonts w:ascii="Arial" w:hAnsi="Arial"/>
          <w:b/>
        </w:rPr>
        <w:t xml:space="preserve">di energia. Ciò significa che l'AGV è </w:t>
      </w:r>
      <w:r w:rsidR="00E02924">
        <w:rPr>
          <w:rFonts w:ascii="Arial" w:hAnsi="Arial"/>
          <w:b/>
        </w:rPr>
        <w:t xml:space="preserve">sempre </w:t>
      </w:r>
      <w:r w:rsidR="00C40D79">
        <w:rPr>
          <w:rFonts w:ascii="Arial" w:hAnsi="Arial"/>
          <w:b/>
        </w:rPr>
        <w:t>pronto all'uso, senza interruzioni per la ricarica di corrente.</w:t>
      </w:r>
    </w:p>
    <w:p w:rsidR="004173A4" w:rsidRPr="00354FC5" w:rsidRDefault="004173A4" w:rsidP="004173A4">
      <w:pPr>
        <w:spacing w:line="360" w:lineRule="auto"/>
        <w:ind w:right="27"/>
        <w:jc w:val="both"/>
        <w:rPr>
          <w:rFonts w:ascii="Arial" w:hAnsi="Arial"/>
          <w:b/>
        </w:rPr>
      </w:pPr>
    </w:p>
    <w:p w:rsidR="004173A4" w:rsidRPr="00755F28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</w:rPr>
      </w:pPr>
      <w:r>
        <w:rPr>
          <w:rFonts w:ascii="Arial" w:hAnsi="Arial"/>
        </w:rPr>
        <w:t xml:space="preserve">Che si tratti di auto di piccole dimensioni o di SUV, con motori elettrici o a combustione, la gamma di modelli di veicoli verniciati presso uno stabilimento è in costante aumento. I produttori vogliono essere in grado di integrare facilmente nuovi tipi di veicoli nel processo di produzione. Questo desiderio di flessibilità e scalabilità sta spingendo la produzione in linea ai suoi limiti. La </w:t>
      </w:r>
      <w:r w:rsidR="00152393">
        <w:rPr>
          <w:rFonts w:ascii="Arial" w:hAnsi="Arial"/>
        </w:rPr>
        <w:t xml:space="preserve">conversione a una produzione flessibile </w:t>
      </w:r>
      <w:r>
        <w:rPr>
          <w:rFonts w:ascii="Arial" w:hAnsi="Arial"/>
        </w:rPr>
        <w:t>impone inoltre a</w:t>
      </w:r>
      <w:r w:rsidR="00E02924">
        <w:rPr>
          <w:rFonts w:ascii="Arial" w:hAnsi="Arial"/>
        </w:rPr>
        <w:t xml:space="preserve">ll’industria </w:t>
      </w:r>
      <w:r>
        <w:rPr>
          <w:rFonts w:ascii="Arial" w:hAnsi="Arial"/>
        </w:rPr>
        <w:t xml:space="preserve">di ripensare la propria logistica di produzione. Nelle linee di verniciatura rigide, il tempo di </w:t>
      </w:r>
      <w:r>
        <w:rPr>
          <w:rFonts w:ascii="Arial" w:hAnsi="Arial"/>
        </w:rPr>
        <w:lastRenderedPageBreak/>
        <w:t xml:space="preserve">processo per tutte le scocche </w:t>
      </w:r>
      <w:r w:rsidR="000E2F32">
        <w:rPr>
          <w:rFonts w:ascii="Arial" w:hAnsi="Arial"/>
        </w:rPr>
        <w:t xml:space="preserve">auto </w:t>
      </w:r>
      <w:r>
        <w:rPr>
          <w:rFonts w:ascii="Arial" w:hAnsi="Arial"/>
        </w:rPr>
        <w:t xml:space="preserve">dipende dal modello che richiede </w:t>
      </w:r>
      <w:r w:rsidR="00152393">
        <w:rPr>
          <w:rFonts w:ascii="Arial" w:hAnsi="Arial"/>
        </w:rPr>
        <w:t xml:space="preserve">il </w:t>
      </w:r>
      <w:r>
        <w:rPr>
          <w:rFonts w:ascii="Arial" w:hAnsi="Arial"/>
        </w:rPr>
        <w:t xml:space="preserve">tempo </w:t>
      </w:r>
      <w:r w:rsidR="00152393">
        <w:rPr>
          <w:rFonts w:ascii="Arial" w:hAnsi="Arial"/>
        </w:rPr>
        <w:t xml:space="preserve">di processo più </w:t>
      </w:r>
      <w:r>
        <w:rPr>
          <w:rFonts w:ascii="Arial" w:hAnsi="Arial"/>
        </w:rPr>
        <w:t xml:space="preserve">lungo nelle </w:t>
      </w:r>
      <w:r w:rsidR="00152393">
        <w:rPr>
          <w:rFonts w:ascii="Arial" w:hAnsi="Arial"/>
        </w:rPr>
        <w:t xml:space="preserve">diverse </w:t>
      </w:r>
      <w:r>
        <w:rPr>
          <w:rFonts w:ascii="Arial" w:hAnsi="Arial"/>
        </w:rPr>
        <w:t xml:space="preserve">stazioni. </w:t>
      </w:r>
      <w:r w:rsidR="000E2F32">
        <w:rPr>
          <w:rFonts w:ascii="Arial" w:hAnsi="Arial"/>
        </w:rPr>
        <w:t xml:space="preserve">Questo comporta </w:t>
      </w:r>
      <w:r>
        <w:rPr>
          <w:rFonts w:ascii="Arial" w:hAnsi="Arial"/>
        </w:rPr>
        <w:t>tempi di attesa per le altre scocche</w:t>
      </w:r>
      <w:r w:rsidR="000E2F32">
        <w:rPr>
          <w:rFonts w:ascii="Arial" w:hAnsi="Arial"/>
        </w:rPr>
        <w:t>,</w:t>
      </w:r>
      <w:r>
        <w:rPr>
          <w:rFonts w:ascii="Arial" w:hAnsi="Arial"/>
        </w:rPr>
        <w:t xml:space="preserve"> che possono essere evitati </w:t>
      </w:r>
      <w:r w:rsidR="00C056D7">
        <w:rPr>
          <w:rFonts w:ascii="Arial" w:hAnsi="Arial"/>
        </w:rPr>
        <w:t xml:space="preserve">attraverso </w:t>
      </w:r>
      <w:r>
        <w:rPr>
          <w:rFonts w:ascii="Arial" w:hAnsi="Arial"/>
        </w:rPr>
        <w:t xml:space="preserve">un processo modulare. Anziché trasportare le scocche utilizzando </w:t>
      </w:r>
      <w:r w:rsidR="000E2F32">
        <w:rPr>
          <w:rFonts w:ascii="Arial" w:hAnsi="Arial"/>
        </w:rPr>
        <w:t>un trasportatore a pavimento</w:t>
      </w:r>
      <w:r>
        <w:rPr>
          <w:rFonts w:ascii="Arial" w:hAnsi="Arial"/>
        </w:rPr>
        <w:t xml:space="preserve">, è possibile spostarle in maniera indipendente e in </w:t>
      </w:r>
      <w:r w:rsidR="000E2F32">
        <w:rPr>
          <w:rFonts w:ascii="Arial" w:hAnsi="Arial"/>
        </w:rPr>
        <w:t xml:space="preserve">modo parallelo tra le </w:t>
      </w:r>
      <w:r>
        <w:rPr>
          <w:rFonts w:ascii="Arial" w:hAnsi="Arial"/>
        </w:rPr>
        <w:t xml:space="preserve">zone di lavoro (Work Deck), ad esempio </w:t>
      </w:r>
      <w:r w:rsidR="00152393">
        <w:rPr>
          <w:rFonts w:ascii="Arial" w:hAnsi="Arial"/>
        </w:rPr>
        <w:t xml:space="preserve">la </w:t>
      </w:r>
      <w:r w:rsidR="000E2F32">
        <w:rPr>
          <w:rFonts w:ascii="Arial" w:hAnsi="Arial"/>
        </w:rPr>
        <w:t xml:space="preserve">zona per piccoli ritocchi </w:t>
      </w:r>
      <w:r>
        <w:rPr>
          <w:rFonts w:ascii="Arial" w:hAnsi="Arial"/>
        </w:rPr>
        <w:t xml:space="preserve">o </w:t>
      </w:r>
      <w:r w:rsidR="00152393">
        <w:rPr>
          <w:rFonts w:ascii="Arial" w:hAnsi="Arial"/>
        </w:rPr>
        <w:t xml:space="preserve">lucidatura e quelle di </w:t>
      </w:r>
      <w:r w:rsidR="00EB7F32">
        <w:rPr>
          <w:rFonts w:ascii="Arial" w:hAnsi="Arial"/>
        </w:rPr>
        <w:t xml:space="preserve">accumulo </w:t>
      </w:r>
      <w:r>
        <w:rPr>
          <w:rFonts w:ascii="Arial" w:hAnsi="Arial"/>
        </w:rPr>
        <w:t xml:space="preserve">intermedio. </w:t>
      </w:r>
      <w:r w:rsidR="00EB7F32">
        <w:rPr>
          <w:rFonts w:ascii="Arial" w:hAnsi="Arial"/>
        </w:rPr>
        <w:t xml:space="preserve">Con 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 xml:space="preserve">ProFleet </w:t>
      </w:r>
      <w:r w:rsidR="00EB7F32">
        <w:rPr>
          <w:rFonts w:ascii="Arial" w:hAnsi="Arial"/>
        </w:rPr>
        <w:t xml:space="preserve">si realizza </w:t>
      </w:r>
      <w:r>
        <w:rPr>
          <w:rFonts w:ascii="Arial" w:hAnsi="Arial"/>
        </w:rPr>
        <w:t xml:space="preserve">un processo di verniciatura modulare </w:t>
      </w:r>
      <w:r w:rsidR="00EB7F32">
        <w:rPr>
          <w:rFonts w:ascii="Arial" w:hAnsi="Arial"/>
        </w:rPr>
        <w:t xml:space="preserve">in cui la differenza tra </w:t>
      </w:r>
      <w:r>
        <w:rPr>
          <w:rFonts w:ascii="Arial" w:hAnsi="Arial"/>
        </w:rPr>
        <w:t xml:space="preserve">i diversi tempi di lavorazione </w:t>
      </w:r>
      <w:r w:rsidR="00EB7F32">
        <w:rPr>
          <w:rFonts w:ascii="Arial" w:hAnsi="Arial"/>
        </w:rPr>
        <w:t xml:space="preserve">dei vari modelli di </w:t>
      </w:r>
      <w:r>
        <w:rPr>
          <w:rFonts w:ascii="Arial" w:hAnsi="Arial"/>
        </w:rPr>
        <w:t xml:space="preserve">scocche non </w:t>
      </w:r>
      <w:r w:rsidR="000E2F32">
        <w:rPr>
          <w:rFonts w:ascii="Arial" w:hAnsi="Arial"/>
        </w:rPr>
        <w:t xml:space="preserve">causa </w:t>
      </w:r>
      <w:r>
        <w:rPr>
          <w:rFonts w:ascii="Arial" w:hAnsi="Arial"/>
        </w:rPr>
        <w:t xml:space="preserve">più tempi di attesa. </w:t>
      </w:r>
      <w:r w:rsidR="00EB7F32">
        <w:rPr>
          <w:rFonts w:ascii="Arial" w:hAnsi="Arial"/>
        </w:rPr>
        <w:t>La riduzione dei costi che ne consegue è direttamente proporzionale a</w:t>
      </w:r>
      <w:r w:rsidR="00C056D7">
        <w:rPr>
          <w:rFonts w:ascii="Arial" w:hAnsi="Arial"/>
        </w:rPr>
        <w:t xml:space="preserve">l livello </w:t>
      </w:r>
      <w:r w:rsidR="0071439E">
        <w:rPr>
          <w:rFonts w:ascii="Arial" w:hAnsi="Arial"/>
        </w:rPr>
        <w:t>di diversità</w:t>
      </w:r>
      <w:r>
        <w:rPr>
          <w:rFonts w:ascii="Arial" w:hAnsi="Arial"/>
        </w:rPr>
        <w:t xml:space="preserve"> e </w:t>
      </w:r>
      <w:r w:rsidR="00C056D7">
        <w:rPr>
          <w:rFonts w:ascii="Arial" w:hAnsi="Arial"/>
        </w:rPr>
        <w:t>di</w:t>
      </w:r>
      <w:r>
        <w:rPr>
          <w:rFonts w:ascii="Arial" w:hAnsi="Arial"/>
        </w:rPr>
        <w:t xml:space="preserve"> personalizzazione delle scocche costruite e verniciate. Anche i tempi di </w:t>
      </w:r>
      <w:r w:rsidR="00EB7F32">
        <w:rPr>
          <w:rFonts w:ascii="Arial" w:hAnsi="Arial"/>
        </w:rPr>
        <w:t xml:space="preserve">fermata </w:t>
      </w:r>
      <w:r>
        <w:rPr>
          <w:rFonts w:ascii="Arial" w:hAnsi="Arial"/>
        </w:rPr>
        <w:t xml:space="preserve">causati da malfunzionamenti improvvisi sono ridotti al minimo, dal momento che gli AGV possono essere reindirizzati a un’altra postazione di lavoro o a una cabina di verniciatura diversa. “Scalabilità e flessibilità stanno diventando sempre più importanti </w:t>
      </w:r>
      <w:r w:rsidR="00C056D7">
        <w:rPr>
          <w:rFonts w:ascii="Arial" w:hAnsi="Arial"/>
        </w:rPr>
        <w:t xml:space="preserve">negli </w:t>
      </w:r>
      <w:r>
        <w:rPr>
          <w:rFonts w:ascii="Arial" w:hAnsi="Arial"/>
        </w:rPr>
        <w:t>impianti di verniciatura. Con l'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 xml:space="preserve">ProFleet abbiamo progettato il primo AGV per </w:t>
      </w:r>
      <w:r w:rsidR="00C056D7">
        <w:rPr>
          <w:rFonts w:ascii="Arial" w:hAnsi="Arial"/>
        </w:rPr>
        <w:t>gli</w:t>
      </w:r>
      <w:r>
        <w:rPr>
          <w:rFonts w:ascii="Arial" w:hAnsi="Arial"/>
        </w:rPr>
        <w:t xml:space="preserve"> impianti di verniciatura e abbiamo quindi creato un'importante possibilità </w:t>
      </w:r>
      <w:r w:rsidR="00EB7F32">
        <w:rPr>
          <w:rFonts w:ascii="Arial" w:hAnsi="Arial"/>
        </w:rPr>
        <w:t xml:space="preserve">di </w:t>
      </w:r>
      <w:r>
        <w:rPr>
          <w:rFonts w:ascii="Arial" w:hAnsi="Arial"/>
        </w:rPr>
        <w:t xml:space="preserve">soddisfare tali requisiti", afferma Jens Reiner, Direttore R&amp;D e Product Management di Dürr, descrivendo </w:t>
      </w:r>
      <w:r w:rsidR="000E2F32">
        <w:rPr>
          <w:rFonts w:ascii="Arial" w:hAnsi="Arial"/>
        </w:rPr>
        <w:t xml:space="preserve">la rilevanza </w:t>
      </w:r>
      <w:r>
        <w:rPr>
          <w:rFonts w:ascii="Arial" w:hAnsi="Arial"/>
        </w:rPr>
        <w:t>di questo nuovo sviluppo.</w:t>
      </w:r>
    </w:p>
    <w:p w:rsidR="004173A4" w:rsidRPr="00354FC5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  <w:b/>
        </w:rPr>
      </w:pPr>
    </w:p>
    <w:p w:rsidR="004173A4" w:rsidRPr="00755F28" w:rsidRDefault="00C056D7" w:rsidP="004173A4">
      <w:pPr>
        <w:spacing w:line="360" w:lineRule="auto"/>
        <w:ind w:right="27"/>
        <w:jc w:val="both"/>
        <w:rPr>
          <w:rFonts w:ascii="Arial" w:eastAsia="Arial" w:hAnsi="Arial" w:cs="Arial"/>
          <w:b/>
        </w:rPr>
      </w:pPr>
      <w:r>
        <w:rPr>
          <w:rFonts w:ascii="Arial" w:hAnsi="Arial"/>
          <w:b/>
        </w:rPr>
        <w:t xml:space="preserve">Adempimento </w:t>
      </w:r>
      <w:r w:rsidR="004173A4">
        <w:rPr>
          <w:rFonts w:ascii="Arial" w:hAnsi="Arial"/>
          <w:b/>
        </w:rPr>
        <w:t>preciso dei requisiti specifici della verniciatura</w:t>
      </w:r>
    </w:p>
    <w:p w:rsidR="004173A4" w:rsidRPr="00755F28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</w:rPr>
      </w:pPr>
      <w:r>
        <w:rPr>
          <w:rFonts w:ascii="Arial" w:hAnsi="Arial"/>
        </w:rPr>
        <w:t>L'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>ProFleet è il primo AGV che è stato specificamente ottimizzato per rispondere alle esigenze de</w:t>
      </w:r>
      <w:r w:rsidR="00C056D7">
        <w:rPr>
          <w:rFonts w:ascii="Arial" w:hAnsi="Arial"/>
        </w:rPr>
        <w:t>gli</w:t>
      </w:r>
      <w:r>
        <w:rPr>
          <w:rFonts w:ascii="Arial" w:hAnsi="Arial"/>
        </w:rPr>
        <w:t xml:space="preserve"> impianti di verniciatura. La sua piattaforma </w:t>
      </w:r>
      <w:r w:rsidR="0043454A">
        <w:rPr>
          <w:rFonts w:ascii="Arial" w:hAnsi="Arial"/>
        </w:rPr>
        <w:t xml:space="preserve">è </w:t>
      </w:r>
      <w:r>
        <w:rPr>
          <w:rFonts w:ascii="Arial" w:hAnsi="Arial"/>
        </w:rPr>
        <w:t xml:space="preserve">resistente alle vernici e ai solventi </w:t>
      </w:r>
      <w:r w:rsidR="0043454A">
        <w:rPr>
          <w:rFonts w:ascii="Arial" w:hAnsi="Arial"/>
        </w:rPr>
        <w:t xml:space="preserve">ed </w:t>
      </w:r>
      <w:r>
        <w:rPr>
          <w:rFonts w:ascii="Arial" w:hAnsi="Arial"/>
        </w:rPr>
        <w:t xml:space="preserve">è alta soltanto 225 mm. Questa altezza ridotta consente agli AGV di passare sotto a tutte le </w:t>
      </w:r>
      <w:r w:rsidR="0043454A">
        <w:rPr>
          <w:rFonts w:ascii="Arial" w:hAnsi="Arial"/>
        </w:rPr>
        <w:t xml:space="preserve">tipologie di </w:t>
      </w:r>
      <w:r>
        <w:rPr>
          <w:rFonts w:ascii="Arial" w:hAnsi="Arial"/>
        </w:rPr>
        <w:t xml:space="preserve">stazioni di lavoro e a tutti i </w:t>
      </w:r>
      <w:r w:rsidR="000E2F32">
        <w:rPr>
          <w:rFonts w:ascii="Arial" w:hAnsi="Arial"/>
        </w:rPr>
        <w:t xml:space="preserve">trasportatori </w:t>
      </w:r>
      <w:r>
        <w:rPr>
          <w:rFonts w:ascii="Arial" w:hAnsi="Arial"/>
        </w:rPr>
        <w:t xml:space="preserve">al fine di </w:t>
      </w:r>
      <w:r w:rsidR="00EB7F32">
        <w:rPr>
          <w:rFonts w:ascii="Arial" w:hAnsi="Arial"/>
        </w:rPr>
        <w:t xml:space="preserve">trasferire </w:t>
      </w:r>
      <w:r w:rsidR="000E2F32">
        <w:rPr>
          <w:rFonts w:ascii="Arial" w:hAnsi="Arial"/>
        </w:rPr>
        <w:t xml:space="preserve">la </w:t>
      </w:r>
      <w:r>
        <w:rPr>
          <w:rFonts w:ascii="Arial" w:hAnsi="Arial"/>
        </w:rPr>
        <w:t>scocca fino a una stazione di lavor</w:t>
      </w:r>
      <w:r w:rsidR="00C056D7">
        <w:rPr>
          <w:rFonts w:ascii="Arial" w:hAnsi="Arial"/>
        </w:rPr>
        <w:t xml:space="preserve">o e </w:t>
      </w:r>
      <w:r w:rsidR="00EB7F32">
        <w:rPr>
          <w:rFonts w:ascii="Arial" w:hAnsi="Arial"/>
        </w:rPr>
        <w:t>de</w:t>
      </w:r>
      <w:r w:rsidR="000E2F32">
        <w:rPr>
          <w:rFonts w:ascii="Arial" w:hAnsi="Arial"/>
        </w:rPr>
        <w:t>pos</w:t>
      </w:r>
      <w:r w:rsidR="00EB7F32">
        <w:rPr>
          <w:rFonts w:ascii="Arial" w:hAnsi="Arial"/>
        </w:rPr>
        <w:t>itarla</w:t>
      </w:r>
      <w:r w:rsidR="00C056D7">
        <w:rPr>
          <w:rFonts w:ascii="Arial" w:hAnsi="Arial"/>
        </w:rPr>
        <w:t>,</w:t>
      </w:r>
      <w:r>
        <w:rPr>
          <w:rFonts w:ascii="Arial" w:hAnsi="Arial"/>
        </w:rPr>
        <w:t xml:space="preserve"> o prelevar</w:t>
      </w:r>
      <w:r w:rsidR="00EB7F32">
        <w:rPr>
          <w:rFonts w:ascii="Arial" w:hAnsi="Arial"/>
        </w:rPr>
        <w:t xml:space="preserve">la per trasferirla alla postazione di lavoro successiva, </w:t>
      </w:r>
      <w:r>
        <w:rPr>
          <w:rFonts w:ascii="Arial" w:hAnsi="Arial"/>
        </w:rPr>
        <w:t>e</w:t>
      </w:r>
      <w:r w:rsidR="000E2F32">
        <w:rPr>
          <w:rFonts w:ascii="Arial" w:hAnsi="Arial"/>
        </w:rPr>
        <w:t xml:space="preserve"> quindi </w:t>
      </w:r>
      <w:r>
        <w:rPr>
          <w:rFonts w:ascii="Arial" w:hAnsi="Arial"/>
        </w:rPr>
        <w:t xml:space="preserve">consente di </w:t>
      </w:r>
      <w:r w:rsidR="000E2F32">
        <w:rPr>
          <w:rFonts w:ascii="Arial" w:hAnsi="Arial"/>
        </w:rPr>
        <w:t xml:space="preserve">interfacciarsi </w:t>
      </w:r>
      <w:r>
        <w:rPr>
          <w:rFonts w:ascii="Arial" w:hAnsi="Arial"/>
        </w:rPr>
        <w:t>perfettamente</w:t>
      </w:r>
      <w:r w:rsidR="0043454A">
        <w:rPr>
          <w:rFonts w:ascii="Arial" w:hAnsi="Arial"/>
        </w:rPr>
        <w:t xml:space="preserve"> con le stazioni tra cui deve eseguire una missione</w:t>
      </w:r>
      <w:r>
        <w:rPr>
          <w:rFonts w:ascii="Arial" w:hAnsi="Arial"/>
        </w:rPr>
        <w:t xml:space="preserve">. Per trasportare stabilmente </w:t>
      </w:r>
      <w:r w:rsidR="000E2F32">
        <w:rPr>
          <w:rFonts w:ascii="Arial" w:hAnsi="Arial"/>
        </w:rPr>
        <w:t xml:space="preserve">i </w:t>
      </w:r>
      <w:r>
        <w:rPr>
          <w:rFonts w:ascii="Arial" w:hAnsi="Arial"/>
        </w:rPr>
        <w:t>carichi pesanti, l'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>ProFleet è stato progettato con un peso a vuoto di 850 kg</w:t>
      </w:r>
      <w:r w:rsidR="00753E1D">
        <w:rPr>
          <w:rFonts w:ascii="Arial" w:hAnsi="Arial"/>
        </w:rPr>
        <w:t>,</w:t>
      </w:r>
      <w:r>
        <w:rPr>
          <w:rFonts w:ascii="Arial" w:hAnsi="Arial"/>
        </w:rPr>
        <w:t xml:space="preserve"> </w:t>
      </w:r>
      <w:r w:rsidR="00C056D7">
        <w:rPr>
          <w:rFonts w:ascii="Arial" w:hAnsi="Arial"/>
        </w:rPr>
        <w:t xml:space="preserve">con </w:t>
      </w:r>
      <w:r>
        <w:rPr>
          <w:rFonts w:ascii="Arial" w:hAnsi="Arial"/>
        </w:rPr>
        <w:t xml:space="preserve">una buona </w:t>
      </w:r>
      <w:r>
        <w:rPr>
          <w:rFonts w:ascii="Arial" w:hAnsi="Arial"/>
        </w:rPr>
        <w:lastRenderedPageBreak/>
        <w:t xml:space="preserve">proporzione rispetto alla capacità di carico massima di 1.000 kg. La tecnologia integrata con </w:t>
      </w:r>
      <w:r w:rsidR="0043454A">
        <w:rPr>
          <w:rFonts w:ascii="Arial" w:hAnsi="Arial"/>
        </w:rPr>
        <w:t xml:space="preserve">laser </w:t>
      </w:r>
      <w:r>
        <w:rPr>
          <w:rFonts w:ascii="Arial" w:hAnsi="Arial"/>
        </w:rPr>
        <w:t xml:space="preserve">scanner e </w:t>
      </w:r>
      <w:r w:rsidR="0043454A">
        <w:rPr>
          <w:rFonts w:ascii="Arial" w:hAnsi="Arial"/>
        </w:rPr>
        <w:t xml:space="preserve">limite di sicurezza per la </w:t>
      </w:r>
      <w:r>
        <w:rPr>
          <w:rFonts w:ascii="Arial" w:hAnsi="Arial"/>
        </w:rPr>
        <w:t>velocità</w:t>
      </w:r>
      <w:r w:rsidR="0043454A">
        <w:rPr>
          <w:rFonts w:ascii="Arial" w:hAnsi="Arial"/>
        </w:rPr>
        <w:t>,</w:t>
      </w:r>
      <w:r>
        <w:rPr>
          <w:rFonts w:ascii="Arial" w:hAnsi="Arial"/>
        </w:rPr>
        <w:t xml:space="preserve"> garantisce un elevato livello di sicurezza.</w:t>
      </w:r>
    </w:p>
    <w:p w:rsidR="004173A4" w:rsidRPr="0071439E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</w:rPr>
      </w:pPr>
    </w:p>
    <w:p w:rsidR="004173A4" w:rsidRPr="00755F28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  <w:b/>
        </w:rPr>
      </w:pPr>
      <w:r>
        <w:rPr>
          <w:rFonts w:ascii="Arial" w:hAnsi="Arial"/>
          <w:b/>
        </w:rPr>
        <w:t>Concetto intelligente per l'approvvigionamento e il controllo dell'energia</w:t>
      </w:r>
    </w:p>
    <w:p w:rsidR="004173A4" w:rsidRPr="00755F28" w:rsidRDefault="004173A4" w:rsidP="004173A4">
      <w:pPr>
        <w:spacing w:line="360" w:lineRule="auto"/>
        <w:ind w:right="27"/>
        <w:jc w:val="both"/>
        <w:rPr>
          <w:rFonts w:ascii="Arial" w:hAnsi="Arial"/>
        </w:rPr>
      </w:pPr>
      <w:r>
        <w:rPr>
          <w:rFonts w:ascii="Arial" w:hAnsi="Arial"/>
        </w:rPr>
        <w:t>Il concetto di stoccaggio dell'energia con tecnologia Supercap consente una logistica intelligente personalizzata in maniera specifica per il processo di verniciatura. L'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 xml:space="preserve">ProFleet utilizza i supercondensatori come riserve di energia che si ricaricano in soli 1,5 minuti. I punti di ricarica sono installati strategicamente nel layout dello stabilimento dove l'AGV sarebbe comunque fermo per il trasferimento o il </w:t>
      </w:r>
      <w:r w:rsidR="000E2F32">
        <w:rPr>
          <w:rFonts w:ascii="Arial" w:hAnsi="Arial"/>
        </w:rPr>
        <w:t xml:space="preserve">prelevamento </w:t>
      </w:r>
      <w:r>
        <w:rPr>
          <w:rFonts w:ascii="Arial" w:hAnsi="Arial"/>
        </w:rPr>
        <w:t>d</w:t>
      </w:r>
      <w:r w:rsidR="000E2F32">
        <w:rPr>
          <w:rFonts w:ascii="Arial" w:hAnsi="Arial"/>
        </w:rPr>
        <w:t>ella</w:t>
      </w:r>
      <w:r>
        <w:rPr>
          <w:rFonts w:ascii="Arial" w:hAnsi="Arial"/>
        </w:rPr>
        <w:t xml:space="preserve"> scocca. Questo breve lasso di tempo è sufficiente per fornire ai supercondensatori più dell'energia </w:t>
      </w:r>
      <w:r w:rsidR="000E2F32">
        <w:rPr>
          <w:rFonts w:ascii="Arial" w:hAnsi="Arial"/>
        </w:rPr>
        <w:t xml:space="preserve">necessaria </w:t>
      </w:r>
      <w:r w:rsidR="0043454A">
        <w:rPr>
          <w:rFonts w:ascii="Arial" w:hAnsi="Arial"/>
        </w:rPr>
        <w:t>per la missione successiva</w:t>
      </w:r>
      <w:r>
        <w:rPr>
          <w:rFonts w:ascii="Arial" w:hAnsi="Arial"/>
        </w:rPr>
        <w:t xml:space="preserve">. Rispetto ad una </w:t>
      </w:r>
      <w:r w:rsidR="000E2F32">
        <w:rPr>
          <w:rFonts w:ascii="Arial" w:hAnsi="Arial"/>
        </w:rPr>
        <w:t xml:space="preserve">alimentazione </w:t>
      </w:r>
      <w:r>
        <w:rPr>
          <w:rFonts w:ascii="Arial" w:hAnsi="Arial"/>
        </w:rPr>
        <w:t xml:space="preserve">a batteria, </w:t>
      </w:r>
      <w:r w:rsidR="000E2F32">
        <w:rPr>
          <w:rFonts w:ascii="Arial" w:hAnsi="Arial"/>
        </w:rPr>
        <w:t xml:space="preserve">per la </w:t>
      </w:r>
      <w:r>
        <w:rPr>
          <w:rFonts w:ascii="Arial" w:hAnsi="Arial"/>
        </w:rPr>
        <w:t>quale è necessario tenere sempre un numero fisso di trasport</w:t>
      </w:r>
      <w:r w:rsidR="000E2F32">
        <w:rPr>
          <w:rFonts w:ascii="Arial" w:hAnsi="Arial"/>
        </w:rPr>
        <w:t>atori</w:t>
      </w:r>
      <w:r>
        <w:rPr>
          <w:rFonts w:ascii="Arial" w:hAnsi="Arial"/>
        </w:rPr>
        <w:t xml:space="preserve"> collegato a una presa elettrica per ore, il grande vantaggio di </w:t>
      </w:r>
      <w:r w:rsidR="000E2F32">
        <w:rPr>
          <w:rFonts w:ascii="Arial" w:hAnsi="Arial"/>
        </w:rPr>
        <w:t xml:space="preserve">una </w:t>
      </w:r>
      <w:r>
        <w:rPr>
          <w:rFonts w:ascii="Arial" w:hAnsi="Arial"/>
        </w:rPr>
        <w:t xml:space="preserve">gestione dell'energia </w:t>
      </w:r>
      <w:r w:rsidR="000E2F32">
        <w:rPr>
          <w:rFonts w:ascii="Arial" w:hAnsi="Arial"/>
        </w:rPr>
        <w:t xml:space="preserve">con 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 xml:space="preserve">ProFleet consiste nel fatto che tutti gli AGV sono sempre in movimento e funzionanti. Ciò è garantito da un sofisticato sistema di </w:t>
      </w:r>
      <w:r w:rsidR="004E6E8C">
        <w:rPr>
          <w:rFonts w:ascii="Arial" w:hAnsi="Arial"/>
        </w:rPr>
        <w:t>monitoraggio</w:t>
      </w:r>
      <w:r>
        <w:rPr>
          <w:rFonts w:ascii="Arial" w:hAnsi="Arial"/>
        </w:rPr>
        <w:t xml:space="preserve">, collegato a </w:t>
      </w:r>
      <w:r>
        <w:rPr>
          <w:rFonts w:ascii="Arial" w:hAnsi="Arial"/>
          <w:b/>
        </w:rPr>
        <w:t>DXQ</w:t>
      </w:r>
      <w:r>
        <w:rPr>
          <w:rFonts w:ascii="Arial" w:hAnsi="Arial"/>
        </w:rPr>
        <w:t xml:space="preserve">control, </w:t>
      </w:r>
      <w:r w:rsidR="0043454A">
        <w:rPr>
          <w:rFonts w:ascii="Arial" w:hAnsi="Arial"/>
        </w:rPr>
        <w:t xml:space="preserve">la tecnologia di </w:t>
      </w:r>
      <w:r>
        <w:rPr>
          <w:rFonts w:ascii="Arial" w:hAnsi="Arial"/>
        </w:rPr>
        <w:t xml:space="preserve">controllo </w:t>
      </w:r>
      <w:r w:rsidR="004E6E8C">
        <w:rPr>
          <w:rFonts w:ascii="Arial" w:hAnsi="Arial"/>
        </w:rPr>
        <w:t xml:space="preserve">centrale </w:t>
      </w:r>
      <w:r>
        <w:rPr>
          <w:rFonts w:ascii="Arial" w:hAnsi="Arial"/>
        </w:rPr>
        <w:t>della produzione</w:t>
      </w:r>
      <w:r w:rsidR="00AC4691">
        <w:rPr>
          <w:rFonts w:ascii="Arial" w:hAnsi="Arial"/>
        </w:rPr>
        <w:t xml:space="preserve"> Dürr. </w:t>
      </w:r>
      <w:r w:rsidR="0071439E">
        <w:rPr>
          <w:rFonts w:ascii="Arial" w:hAnsi="Arial"/>
        </w:rPr>
        <w:t>Dürr offre</w:t>
      </w:r>
      <w:r>
        <w:rPr>
          <w:rFonts w:ascii="Arial" w:hAnsi="Arial"/>
        </w:rPr>
        <w:t xml:space="preserve"> quindi un sistema di controllo coerente e intelligente a tutti i livelli per l'uso di AGV ne</w:t>
      </w:r>
      <w:r w:rsidR="00AC4691">
        <w:rPr>
          <w:rFonts w:ascii="Arial" w:hAnsi="Arial"/>
        </w:rPr>
        <w:t>gli</w:t>
      </w:r>
      <w:r>
        <w:rPr>
          <w:rFonts w:ascii="Arial" w:hAnsi="Arial"/>
        </w:rPr>
        <w:t xml:space="preserve"> impianti di verniciatura: il controllo dei dispositivi dei singoli AGV, il controllo della flotta per la pianificazione del percorso e degli ordini di livello superiore sono collegati in maniera trasparente tramite interfacce. </w:t>
      </w:r>
      <w:r w:rsidR="004E6E8C">
        <w:rPr>
          <w:rFonts w:ascii="Arial" w:hAnsi="Arial"/>
        </w:rPr>
        <w:t xml:space="preserve">Questo </w:t>
      </w:r>
      <w:r>
        <w:rPr>
          <w:rFonts w:ascii="Arial" w:hAnsi="Arial"/>
        </w:rPr>
        <w:t xml:space="preserve">consente agli AGV di sfruttare appieno il loro potenziale </w:t>
      </w:r>
      <w:r w:rsidR="0043454A">
        <w:rPr>
          <w:rFonts w:ascii="Arial" w:hAnsi="Arial"/>
        </w:rPr>
        <w:t xml:space="preserve">come </w:t>
      </w:r>
      <w:r>
        <w:rPr>
          <w:rFonts w:ascii="Arial" w:hAnsi="Arial"/>
        </w:rPr>
        <w:t>sistema di trasporto flessibile ed efficiente.</w:t>
      </w:r>
    </w:p>
    <w:p w:rsidR="004173A4" w:rsidRPr="00354FC5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</w:rPr>
      </w:pPr>
    </w:p>
    <w:p w:rsidR="004173A4" w:rsidRPr="00755F28" w:rsidRDefault="004173A4" w:rsidP="004173A4">
      <w:pPr>
        <w:spacing w:line="360" w:lineRule="auto"/>
        <w:ind w:right="27"/>
        <w:jc w:val="both"/>
        <w:rPr>
          <w:rFonts w:ascii="Arial" w:eastAsia="Arial" w:hAnsi="Arial" w:cs="Arial"/>
        </w:rPr>
      </w:pPr>
      <w:r>
        <w:rPr>
          <w:rFonts w:ascii="Arial" w:hAnsi="Arial"/>
        </w:rPr>
        <w:t>L'</w:t>
      </w:r>
      <w:r>
        <w:rPr>
          <w:rFonts w:ascii="Arial" w:hAnsi="Arial"/>
          <w:b/>
        </w:rPr>
        <w:t>Eco</w:t>
      </w:r>
      <w:r>
        <w:rPr>
          <w:rFonts w:ascii="Arial" w:hAnsi="Arial"/>
        </w:rPr>
        <w:t xml:space="preserve">ProFleet non è soltanto convincente dal punto di vista funzionale, ma anche piacevole da guardare: il suo design di successo ha vinto il prestigioso IF Design Award. </w:t>
      </w:r>
    </w:p>
    <w:p w:rsidR="004173A4" w:rsidRDefault="004173A4" w:rsidP="004173A4">
      <w:pPr>
        <w:rPr>
          <w:rFonts w:ascii="Arial" w:eastAsia="MS Mincho" w:hAnsi="Arial" w:cs="Arial"/>
          <w:b/>
          <w:i/>
          <w:iCs/>
        </w:rPr>
      </w:pPr>
    </w:p>
    <w:p w:rsidR="00466139" w:rsidRDefault="00466139">
      <w:pPr>
        <w:tabs>
          <w:tab w:val="clear" w:pos="3572"/>
        </w:tabs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 w:cs="Arial"/>
          <w:iCs/>
          <w:sz w:val="18"/>
          <w:szCs w:val="18"/>
        </w:rPr>
        <w:br w:type="page"/>
      </w:r>
    </w:p>
    <w:p w:rsidR="00A308A3" w:rsidRPr="00C9647D" w:rsidRDefault="00A308A3" w:rsidP="00A308A3">
      <w:pPr>
        <w:spacing w:line="360" w:lineRule="auto"/>
        <w:ind w:right="28"/>
        <w:jc w:val="both"/>
        <w:rPr>
          <w:rFonts w:ascii="Arial" w:hAnsi="Arial" w:cs="Arial"/>
          <w:iCs/>
          <w:sz w:val="18"/>
          <w:szCs w:val="18"/>
        </w:rPr>
      </w:pPr>
      <w:r w:rsidRPr="00C9647D">
        <w:rPr>
          <w:rFonts w:ascii="Arial" w:hAnsi="Arial" w:cs="Arial"/>
          <w:iCs/>
          <w:sz w:val="18"/>
          <w:szCs w:val="18"/>
        </w:rPr>
        <w:lastRenderedPageBreak/>
        <w:t>In Italia il Gruppo Dürr è direttamente rappresentato da molti decenni ed attualmente impiega circa 260 dipendenti. Le aziende italiane rappresentano l'intera gamma di prodotti del gruppo: Olpidürr S.p.A. (Novegro di Segrate) opera nei settori: impianti di verniciatura, sistemi di trattamento aria e tecnologie di efficienza energetica, mentre Verind S.p.A. (Rodano) è specializzata nelle tecnologie di applicazione delle vernici. Gli impianti dell’area montaggio e i sistemi di trasporto sono di competenza di CPM S.p.A. (Beinasco). Schenck Italia S.r.I. (Paderno Dugnano) è responsabile della tecnologia del bilanciamento. Il Gruppo HOMAG è rappresentato per le attività di vendita e i servizi di assistenza dalla HOMAG Italia con sede a Giussano.</w:t>
      </w:r>
    </w:p>
    <w:p w:rsidR="00A308A3" w:rsidRPr="00C9647D" w:rsidRDefault="00A308A3" w:rsidP="00A308A3">
      <w:pPr>
        <w:spacing w:line="360" w:lineRule="auto"/>
        <w:ind w:right="28"/>
        <w:jc w:val="both"/>
        <w:rPr>
          <w:rFonts w:ascii="Arial" w:hAnsi="Arial" w:cs="Arial"/>
          <w:sz w:val="18"/>
          <w:szCs w:val="18"/>
        </w:rPr>
      </w:pPr>
    </w:p>
    <w:p w:rsidR="00A308A3" w:rsidRPr="00C9647D" w:rsidRDefault="00A308A3" w:rsidP="00A308A3">
      <w:pPr>
        <w:spacing w:line="360" w:lineRule="auto"/>
        <w:jc w:val="both"/>
        <w:rPr>
          <w:iCs/>
          <w:sz w:val="18"/>
          <w:szCs w:val="18"/>
        </w:rPr>
      </w:pPr>
      <w:r w:rsidRPr="00C9647D">
        <w:rPr>
          <w:iCs/>
          <w:sz w:val="18"/>
          <w:szCs w:val="18"/>
        </w:rPr>
        <w:t xml:space="preserve">Il gruppo Dürr è fra i leader mondiali nella costruzione di macchinari e impianti con comprovata competenza nel settore dell’automatizzazione industriale e della digitalizzazione/Industria 4.0. I suoi prodotti, i sistemi e i servizi consentono la realizzazione di processi di produzione ad elevata efficienza in diversi settori industriali. Il gruppo Dürr è fornitore del settore automobilistico, dell’industria meccanica, chimica, farmaceutica e dell'industria della lavorazione del legno. </w:t>
      </w:r>
      <w:r w:rsidRPr="00C9647D">
        <w:rPr>
          <w:iCs/>
          <w:sz w:val="18"/>
          <w:szCs w:val="18"/>
          <w:lang w:eastAsia="ja-JP"/>
        </w:rPr>
        <w:t>Nel 2018 ha raggiunto un fatturato di € 3,87 miliardi. Nell’ottobre del 2018 il gruppo Dürr ha rilevato il business relativo alle tecnologie ambientali per l’industria dell’azienda americana Babcock &amp; Wilcox con i marchi Megtec</w:t>
      </w:r>
      <w:r w:rsidRPr="00C9647D">
        <w:rPr>
          <w:iCs/>
          <w:sz w:val="18"/>
          <w:szCs w:val="18"/>
        </w:rPr>
        <w:t xml:space="preserve"> </w:t>
      </w:r>
      <w:r w:rsidRPr="00C9647D">
        <w:rPr>
          <w:iCs/>
          <w:sz w:val="18"/>
          <w:szCs w:val="18"/>
          <w:lang w:eastAsia="ja-JP"/>
        </w:rPr>
        <w:t xml:space="preserve">und Universal e da allora </w:t>
      </w:r>
      <w:r w:rsidRPr="00C9647D">
        <w:rPr>
          <w:iCs/>
          <w:sz w:val="18"/>
          <w:szCs w:val="18"/>
        </w:rPr>
        <w:t>occupa oltre 16.400 dipendenti, dispone di oltre 108 sedi in 32 paesi e opera sul mercato con cinque divisioni:</w:t>
      </w:r>
    </w:p>
    <w:p w:rsidR="00A308A3" w:rsidRPr="00C9647D" w:rsidRDefault="00A308A3" w:rsidP="00A308A3">
      <w:pPr>
        <w:pStyle w:val="Listenabsatz"/>
        <w:numPr>
          <w:ilvl w:val="0"/>
          <w:numId w:val="19"/>
        </w:numPr>
        <w:tabs>
          <w:tab w:val="clear" w:pos="3572"/>
        </w:tabs>
        <w:spacing w:after="200" w:line="360" w:lineRule="auto"/>
        <w:jc w:val="both"/>
        <w:rPr>
          <w:rFonts w:ascii="Arial" w:hAnsi="Arial" w:cs="Arial"/>
          <w:sz w:val="18"/>
          <w:szCs w:val="18"/>
        </w:rPr>
      </w:pPr>
      <w:r w:rsidRPr="00C9647D">
        <w:rPr>
          <w:rFonts w:ascii="Arial" w:hAnsi="Arial" w:cs="Arial"/>
          <w:b/>
          <w:bCs/>
          <w:sz w:val="18"/>
          <w:szCs w:val="18"/>
        </w:rPr>
        <w:t>Paint and Final Assembly Systems:</w:t>
      </w:r>
      <w:r w:rsidRPr="00C9647D">
        <w:rPr>
          <w:rFonts w:ascii="Arial" w:hAnsi="Arial" w:cs="Arial"/>
          <w:sz w:val="18"/>
          <w:szCs w:val="18"/>
        </w:rPr>
        <w:t xml:space="preserve"> sistemi di verniciatura e montaggio per l’industria automobilistica </w:t>
      </w:r>
    </w:p>
    <w:p w:rsidR="00A308A3" w:rsidRPr="00C9647D" w:rsidRDefault="00A308A3" w:rsidP="00A308A3">
      <w:pPr>
        <w:pStyle w:val="Listenabsatz"/>
        <w:numPr>
          <w:ilvl w:val="0"/>
          <w:numId w:val="19"/>
        </w:numPr>
        <w:tabs>
          <w:tab w:val="clear" w:pos="3572"/>
        </w:tabs>
        <w:spacing w:after="200" w:line="360" w:lineRule="auto"/>
        <w:jc w:val="both"/>
        <w:rPr>
          <w:rFonts w:ascii="Arial" w:hAnsi="Arial" w:cs="Arial"/>
          <w:sz w:val="18"/>
          <w:szCs w:val="18"/>
        </w:rPr>
      </w:pPr>
      <w:r w:rsidRPr="00C9647D">
        <w:rPr>
          <w:rFonts w:ascii="Arial" w:hAnsi="Arial" w:cs="Arial"/>
          <w:b/>
          <w:bCs/>
          <w:sz w:val="18"/>
          <w:szCs w:val="18"/>
        </w:rPr>
        <w:t>Application Technology:</w:t>
      </w:r>
      <w:r w:rsidRPr="00C9647D">
        <w:rPr>
          <w:rFonts w:ascii="Arial" w:hAnsi="Arial" w:cs="Arial"/>
          <w:sz w:val="18"/>
          <w:szCs w:val="18"/>
        </w:rPr>
        <w:t xml:space="preserve"> tecnologie robotizzate per l‘applicazione automatica di vernici, sigillanti e adesivi</w:t>
      </w:r>
    </w:p>
    <w:p w:rsidR="00A308A3" w:rsidRPr="00C9647D" w:rsidRDefault="00A308A3" w:rsidP="00A308A3">
      <w:pPr>
        <w:pStyle w:val="Listenabsatz"/>
        <w:numPr>
          <w:ilvl w:val="0"/>
          <w:numId w:val="19"/>
        </w:numPr>
        <w:tabs>
          <w:tab w:val="clear" w:pos="3572"/>
        </w:tabs>
        <w:spacing w:after="200" w:line="360" w:lineRule="auto"/>
        <w:jc w:val="both"/>
        <w:rPr>
          <w:rFonts w:ascii="Arial" w:hAnsi="Arial" w:cs="Arial"/>
          <w:iCs/>
          <w:sz w:val="18"/>
          <w:szCs w:val="18"/>
        </w:rPr>
      </w:pPr>
      <w:r w:rsidRPr="00C9647D">
        <w:rPr>
          <w:rFonts w:ascii="Arial" w:hAnsi="Arial" w:cs="Arial"/>
          <w:b/>
          <w:bCs/>
          <w:iCs/>
          <w:sz w:val="18"/>
          <w:szCs w:val="18"/>
        </w:rPr>
        <w:t>Clean Technology Systems:</w:t>
      </w:r>
      <w:r w:rsidRPr="00C9647D">
        <w:rPr>
          <w:rFonts w:ascii="Arial" w:hAnsi="Arial" w:cs="Arial"/>
          <w:iCs/>
          <w:sz w:val="18"/>
          <w:szCs w:val="18"/>
        </w:rPr>
        <w:t xml:space="preserve"> impianti per la depurazione dell’aria, sistemi per l’abbattimento del rumore e impianti per la stratificazione delle batterie</w:t>
      </w:r>
    </w:p>
    <w:p w:rsidR="00A308A3" w:rsidRPr="00C9647D" w:rsidRDefault="00A308A3" w:rsidP="00A308A3">
      <w:pPr>
        <w:pStyle w:val="Listenabsatz"/>
        <w:numPr>
          <w:ilvl w:val="0"/>
          <w:numId w:val="19"/>
        </w:numPr>
        <w:tabs>
          <w:tab w:val="clear" w:pos="3572"/>
        </w:tabs>
        <w:spacing w:after="200" w:line="360" w:lineRule="auto"/>
        <w:jc w:val="both"/>
        <w:rPr>
          <w:rFonts w:ascii="Arial" w:hAnsi="Arial" w:cs="Arial"/>
          <w:sz w:val="18"/>
          <w:szCs w:val="18"/>
        </w:rPr>
      </w:pPr>
      <w:r w:rsidRPr="00C9647D">
        <w:rPr>
          <w:rFonts w:ascii="Arial" w:hAnsi="Arial" w:cs="Arial"/>
          <w:b/>
          <w:bCs/>
          <w:sz w:val="18"/>
          <w:szCs w:val="18"/>
        </w:rPr>
        <w:t>Measuring and Process Systems:</w:t>
      </w:r>
      <w:r w:rsidRPr="00C9647D">
        <w:rPr>
          <w:rFonts w:ascii="Arial" w:hAnsi="Arial" w:cs="Arial"/>
          <w:sz w:val="18"/>
          <w:szCs w:val="18"/>
        </w:rPr>
        <w:t xml:space="preserve"> impianti di equilibratura, di assemblaggio, di riempimento e di controllo</w:t>
      </w:r>
    </w:p>
    <w:p w:rsidR="00A308A3" w:rsidRPr="00C9647D" w:rsidRDefault="00A308A3" w:rsidP="00A308A3">
      <w:pPr>
        <w:pStyle w:val="Listenabsatz"/>
        <w:numPr>
          <w:ilvl w:val="0"/>
          <w:numId w:val="19"/>
        </w:numPr>
        <w:tabs>
          <w:tab w:val="clear" w:pos="3572"/>
        </w:tabs>
        <w:spacing w:after="200" w:line="360" w:lineRule="auto"/>
        <w:jc w:val="both"/>
        <w:rPr>
          <w:rFonts w:eastAsia="MS Mincho" w:cs="Arial"/>
          <w:b/>
          <w:iCs/>
          <w:sz w:val="18"/>
          <w:szCs w:val="18"/>
          <w:lang w:eastAsia="ja-JP"/>
        </w:rPr>
      </w:pPr>
      <w:r w:rsidRPr="00C9647D">
        <w:rPr>
          <w:rFonts w:ascii="Arial" w:hAnsi="Arial" w:cs="Arial"/>
          <w:b/>
          <w:bCs/>
          <w:sz w:val="18"/>
          <w:szCs w:val="18"/>
        </w:rPr>
        <w:t>Woodworking Machinery and Systems:</w:t>
      </w:r>
      <w:r w:rsidRPr="00C9647D">
        <w:rPr>
          <w:rFonts w:ascii="Arial" w:hAnsi="Arial" w:cs="Arial"/>
          <w:sz w:val="18"/>
          <w:szCs w:val="18"/>
        </w:rPr>
        <w:t xml:space="preserve"> macchinari e impianti per l‘industria della lavorazione del legno</w:t>
      </w:r>
    </w:p>
    <w:p w:rsidR="00A308A3" w:rsidRDefault="00A308A3" w:rsidP="004173A4">
      <w:pPr>
        <w:rPr>
          <w:rFonts w:ascii="Arial" w:eastAsia="MS Mincho" w:hAnsi="Arial" w:cs="Arial"/>
          <w:iCs/>
        </w:rPr>
      </w:pPr>
    </w:p>
    <w:p w:rsidR="00AC4691" w:rsidRDefault="00AC4691" w:rsidP="004173A4">
      <w:pPr>
        <w:rPr>
          <w:rFonts w:ascii="Arial" w:eastAsia="MS Mincho" w:hAnsi="Arial" w:cs="Arial"/>
          <w:iCs/>
        </w:rPr>
      </w:pPr>
    </w:p>
    <w:p w:rsidR="004E6E8C" w:rsidRDefault="004E6E8C" w:rsidP="004173A4">
      <w:pPr>
        <w:rPr>
          <w:rFonts w:ascii="Arial" w:eastAsia="MS Mincho" w:hAnsi="Arial" w:cs="Arial"/>
          <w:iCs/>
        </w:rPr>
      </w:pPr>
    </w:p>
    <w:p w:rsidR="00AC4691" w:rsidRDefault="00AC4691" w:rsidP="004173A4">
      <w:pPr>
        <w:rPr>
          <w:rFonts w:ascii="Arial" w:eastAsia="MS Mincho" w:hAnsi="Arial" w:cs="Arial"/>
          <w:iCs/>
        </w:rPr>
      </w:pPr>
    </w:p>
    <w:p w:rsidR="00AC4691" w:rsidRDefault="00AC4691" w:rsidP="004173A4">
      <w:pPr>
        <w:rPr>
          <w:rFonts w:ascii="Arial" w:eastAsia="MS Mincho" w:hAnsi="Arial" w:cs="Arial"/>
          <w:iCs/>
        </w:rPr>
      </w:pPr>
    </w:p>
    <w:p w:rsidR="00AC4691" w:rsidRDefault="00AC4691" w:rsidP="004173A4">
      <w:pPr>
        <w:rPr>
          <w:rFonts w:ascii="Arial" w:eastAsia="MS Mincho" w:hAnsi="Arial" w:cs="Arial"/>
          <w:iCs/>
        </w:rPr>
      </w:pPr>
    </w:p>
    <w:p w:rsidR="00AC4691" w:rsidRDefault="00AC4691" w:rsidP="004173A4">
      <w:pPr>
        <w:rPr>
          <w:rFonts w:ascii="Arial" w:eastAsia="MS Mincho" w:hAnsi="Arial" w:cs="Arial"/>
          <w:iCs/>
        </w:rPr>
      </w:pPr>
    </w:p>
    <w:p w:rsidR="00AC4691" w:rsidRPr="00A308A3" w:rsidRDefault="00AC4691" w:rsidP="004173A4">
      <w:pPr>
        <w:rPr>
          <w:rFonts w:ascii="Arial" w:eastAsia="MS Mincho" w:hAnsi="Arial" w:cs="Arial"/>
          <w:iCs/>
        </w:rPr>
      </w:pPr>
    </w:p>
    <w:p w:rsidR="004173A4" w:rsidRDefault="004173A4" w:rsidP="004173A4">
      <w:pPr>
        <w:rPr>
          <w:rFonts w:ascii="Arial" w:hAnsi="Arial"/>
          <w:b/>
        </w:rPr>
      </w:pPr>
      <w:r w:rsidRPr="00F718E3">
        <w:rPr>
          <w:rFonts w:ascii="Arial" w:hAnsi="Arial"/>
          <w:b/>
        </w:rPr>
        <w:lastRenderedPageBreak/>
        <w:t>Immagini:</w:t>
      </w:r>
    </w:p>
    <w:p w:rsidR="004173A4" w:rsidRPr="00755F28" w:rsidRDefault="004173A4" w:rsidP="004173A4">
      <w:pPr>
        <w:rPr>
          <w:rFonts w:ascii="Arial" w:eastAsia="Times New Roman" w:hAnsi="Arial" w:cs="Arial"/>
          <w:u w:val="single"/>
        </w:rPr>
      </w:pPr>
      <w:r>
        <w:rPr>
          <w:rFonts w:ascii="Arial" w:hAnsi="Arial"/>
          <w:noProof/>
          <w:lang w:val="de-DE" w:eastAsia="de-DE"/>
        </w:rPr>
        <w:drawing>
          <wp:inline distT="0" distB="0" distL="0" distR="0">
            <wp:extent cx="3592195" cy="2487927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90510_153738_RW2C306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351" cy="249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3A4" w:rsidRPr="00A308A3" w:rsidRDefault="004173A4" w:rsidP="00F718E3">
      <w:pPr>
        <w:spacing w:line="240" w:lineRule="auto"/>
        <w:rPr>
          <w:rFonts w:ascii="Arial" w:eastAsia="Times New Roman" w:hAnsi="Arial" w:cs="Arial"/>
          <w:sz w:val="17"/>
          <w:szCs w:val="17"/>
        </w:rPr>
      </w:pPr>
      <w:r w:rsidRPr="00A308A3">
        <w:rPr>
          <w:rFonts w:ascii="Arial" w:hAnsi="Arial"/>
          <w:sz w:val="17"/>
          <w:szCs w:val="17"/>
        </w:rPr>
        <w:t>Immagine 1: L'</w:t>
      </w:r>
      <w:r w:rsidRPr="00A308A3">
        <w:rPr>
          <w:rFonts w:ascii="Arial" w:hAnsi="Arial"/>
          <w:b/>
          <w:sz w:val="17"/>
          <w:szCs w:val="17"/>
        </w:rPr>
        <w:t>Eco</w:t>
      </w:r>
      <w:r w:rsidRPr="00A308A3">
        <w:rPr>
          <w:rFonts w:ascii="Arial" w:hAnsi="Arial"/>
          <w:sz w:val="17"/>
          <w:szCs w:val="17"/>
        </w:rPr>
        <w:t>ProFleet di Dürr è il primo AGV specifica</w:t>
      </w:r>
      <w:r w:rsidR="004E6E8C">
        <w:rPr>
          <w:rFonts w:ascii="Arial" w:hAnsi="Arial"/>
          <w:sz w:val="17"/>
          <w:szCs w:val="17"/>
        </w:rPr>
        <w:t>ta</w:t>
      </w:r>
      <w:r w:rsidRPr="00A308A3">
        <w:rPr>
          <w:rFonts w:ascii="Arial" w:hAnsi="Arial"/>
          <w:sz w:val="17"/>
          <w:szCs w:val="17"/>
        </w:rPr>
        <w:t xml:space="preserve">mente </w:t>
      </w:r>
      <w:r w:rsidR="00466139">
        <w:rPr>
          <w:rFonts w:ascii="Arial" w:hAnsi="Arial"/>
          <w:sz w:val="17"/>
          <w:szCs w:val="17"/>
        </w:rPr>
        <w:br/>
      </w:r>
      <w:r w:rsidRPr="00A308A3">
        <w:rPr>
          <w:rFonts w:ascii="Arial" w:hAnsi="Arial"/>
          <w:sz w:val="17"/>
          <w:szCs w:val="17"/>
        </w:rPr>
        <w:t xml:space="preserve">progettato per </w:t>
      </w:r>
      <w:r w:rsidR="00AC4691">
        <w:rPr>
          <w:rFonts w:ascii="Arial" w:hAnsi="Arial"/>
          <w:sz w:val="17"/>
          <w:szCs w:val="17"/>
        </w:rPr>
        <w:t>gl</w:t>
      </w:r>
      <w:r w:rsidRPr="00A308A3">
        <w:rPr>
          <w:rFonts w:ascii="Arial" w:hAnsi="Arial"/>
          <w:sz w:val="17"/>
          <w:szCs w:val="17"/>
        </w:rPr>
        <w:t>i impianti di verniciatura.</w:t>
      </w:r>
    </w:p>
    <w:p w:rsidR="004173A4" w:rsidRPr="0071439E" w:rsidRDefault="004173A4" w:rsidP="00F718E3">
      <w:pPr>
        <w:spacing w:line="240" w:lineRule="auto"/>
        <w:rPr>
          <w:rFonts w:ascii="Arial" w:eastAsia="Times New Roman" w:hAnsi="Arial" w:cs="Arial"/>
          <w:sz w:val="17"/>
          <w:szCs w:val="17"/>
        </w:rPr>
      </w:pPr>
    </w:p>
    <w:p w:rsidR="004173A4" w:rsidRPr="00A308A3" w:rsidRDefault="004173A4" w:rsidP="00F718E3">
      <w:pPr>
        <w:spacing w:line="240" w:lineRule="auto"/>
        <w:rPr>
          <w:rFonts w:ascii="Arial" w:hAnsi="Arial"/>
          <w:sz w:val="17"/>
          <w:szCs w:val="17"/>
        </w:rPr>
      </w:pPr>
      <w:r w:rsidRPr="00A308A3">
        <w:rPr>
          <w:rFonts w:ascii="Arial" w:hAnsi="Arial"/>
          <w:noProof/>
          <w:sz w:val="17"/>
          <w:szCs w:val="17"/>
          <w:lang w:val="de-DE" w:eastAsia="de-DE"/>
        </w:rPr>
        <w:drawing>
          <wp:inline distT="0" distB="0" distL="0" distR="0">
            <wp:extent cx="3592599" cy="2016000"/>
            <wp:effectExtent l="19050" t="0" r="7851" b="0"/>
            <wp:docPr id="2" name="Grafik 2" descr="F:\MARKETING\ZB_Marketing\Bilder_Grafiken\Dürr\02_Produkte\02_Lackieranlagen_Applikationstechnik\10_Lackierqualität_Kontrolle\Workplace\Proposal TEMA\190508_modulare_AP_Uebersic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MARKETING\ZB_Marketing\Bilder_Grafiken\Dürr\02_Produkte\02_Lackieranlagen_Applikationstechnik\10_Lackierqualität_Kontrolle\Workplace\Proposal TEMA\190508_modulare_AP_Uebersich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599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3A4" w:rsidRDefault="004173A4" w:rsidP="00F718E3">
      <w:pPr>
        <w:spacing w:line="240" w:lineRule="auto"/>
        <w:rPr>
          <w:rFonts w:ascii="Arial" w:hAnsi="Arial"/>
          <w:sz w:val="17"/>
          <w:szCs w:val="17"/>
        </w:rPr>
      </w:pPr>
      <w:r w:rsidRPr="00A308A3">
        <w:rPr>
          <w:rFonts w:ascii="Arial" w:hAnsi="Arial"/>
          <w:sz w:val="17"/>
          <w:szCs w:val="17"/>
        </w:rPr>
        <w:t>Immagine 2: Grazie all'</w:t>
      </w:r>
      <w:r w:rsidRPr="00A308A3">
        <w:rPr>
          <w:rFonts w:ascii="Arial" w:hAnsi="Arial"/>
          <w:b/>
          <w:sz w:val="17"/>
          <w:szCs w:val="17"/>
        </w:rPr>
        <w:t>Eco</w:t>
      </w:r>
      <w:r w:rsidRPr="00A308A3">
        <w:rPr>
          <w:rFonts w:ascii="Arial" w:hAnsi="Arial"/>
          <w:sz w:val="17"/>
          <w:szCs w:val="17"/>
        </w:rPr>
        <w:t xml:space="preserve">ProFleet le scocche vengono spostate in maniera </w:t>
      </w:r>
      <w:r w:rsidR="00466139">
        <w:rPr>
          <w:rFonts w:ascii="Arial" w:hAnsi="Arial"/>
          <w:sz w:val="17"/>
          <w:szCs w:val="17"/>
        </w:rPr>
        <w:br/>
      </w:r>
      <w:r w:rsidRPr="00A308A3">
        <w:rPr>
          <w:rFonts w:ascii="Arial" w:hAnsi="Arial"/>
          <w:sz w:val="17"/>
          <w:szCs w:val="17"/>
        </w:rPr>
        <w:t xml:space="preserve">indipendente e in </w:t>
      </w:r>
      <w:r w:rsidR="004E6E8C">
        <w:rPr>
          <w:rFonts w:ascii="Arial" w:hAnsi="Arial"/>
          <w:sz w:val="17"/>
          <w:szCs w:val="17"/>
        </w:rPr>
        <w:t xml:space="preserve">parallelo </w:t>
      </w:r>
      <w:r w:rsidRPr="00A308A3">
        <w:rPr>
          <w:rFonts w:ascii="Arial" w:hAnsi="Arial"/>
          <w:sz w:val="17"/>
          <w:szCs w:val="17"/>
        </w:rPr>
        <w:t xml:space="preserve">tra le </w:t>
      </w:r>
      <w:r w:rsidR="004E6E8C">
        <w:rPr>
          <w:rFonts w:ascii="Arial" w:hAnsi="Arial"/>
          <w:sz w:val="17"/>
          <w:szCs w:val="17"/>
        </w:rPr>
        <w:t xml:space="preserve">differenti </w:t>
      </w:r>
      <w:r w:rsidRPr="00A308A3">
        <w:rPr>
          <w:rFonts w:ascii="Arial" w:hAnsi="Arial"/>
          <w:sz w:val="17"/>
          <w:szCs w:val="17"/>
        </w:rPr>
        <w:t>stazioni del</w:t>
      </w:r>
      <w:r w:rsidR="00D22B8D">
        <w:rPr>
          <w:rFonts w:ascii="Arial" w:hAnsi="Arial"/>
          <w:sz w:val="17"/>
          <w:szCs w:val="17"/>
        </w:rPr>
        <w:t xml:space="preserve">l’ </w:t>
      </w:r>
      <w:r w:rsidRPr="00A308A3">
        <w:rPr>
          <w:rFonts w:ascii="Arial" w:hAnsi="Arial"/>
          <w:sz w:val="17"/>
          <w:szCs w:val="17"/>
        </w:rPr>
        <w:t>impianto di verniciatura.</w:t>
      </w:r>
    </w:p>
    <w:p w:rsidR="00466139" w:rsidRDefault="00466139" w:rsidP="00F718E3">
      <w:pPr>
        <w:spacing w:line="240" w:lineRule="auto"/>
        <w:rPr>
          <w:rFonts w:ascii="Arial" w:hAnsi="Arial"/>
          <w:sz w:val="17"/>
          <w:szCs w:val="17"/>
        </w:rPr>
      </w:pPr>
    </w:p>
    <w:p w:rsidR="00A308A3" w:rsidRPr="003F3B16" w:rsidRDefault="00A308A3" w:rsidP="00466139">
      <w:pPr>
        <w:spacing w:line="240" w:lineRule="auto"/>
        <w:ind w:right="28"/>
        <w:jc w:val="both"/>
        <w:rPr>
          <w:rFonts w:ascii="Arial" w:hAnsi="Arial" w:cs="Arial"/>
          <w:b/>
          <w:sz w:val="18"/>
          <w:szCs w:val="18"/>
          <w:u w:val="single"/>
        </w:rPr>
      </w:pPr>
      <w:r w:rsidRPr="003F3B16">
        <w:rPr>
          <w:rFonts w:ascii="Arial" w:hAnsi="Arial" w:cs="Arial"/>
          <w:b/>
          <w:sz w:val="18"/>
          <w:szCs w:val="18"/>
          <w:u w:val="single"/>
        </w:rPr>
        <w:t>Contatti:</w:t>
      </w:r>
    </w:p>
    <w:p w:rsidR="00F718E3" w:rsidRPr="003F3B16" w:rsidRDefault="00F718E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</w:rPr>
      </w:pPr>
      <w:r w:rsidRPr="003F3B16">
        <w:rPr>
          <w:rFonts w:ascii="Arial" w:hAnsi="Arial" w:cs="Arial"/>
          <w:sz w:val="18"/>
          <w:szCs w:val="18"/>
        </w:rPr>
        <w:t>OLPIDÜRR S.p.A.</w:t>
      </w:r>
    </w:p>
    <w:p w:rsidR="00F718E3" w:rsidRPr="003F3B16" w:rsidRDefault="00F718E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  <w:lang w:val="en-US"/>
        </w:rPr>
      </w:pPr>
      <w:r w:rsidRPr="003F3B16">
        <w:rPr>
          <w:rFonts w:ascii="Arial" w:hAnsi="Arial" w:cs="Arial"/>
          <w:sz w:val="18"/>
          <w:szCs w:val="18"/>
          <w:lang w:val="en-US"/>
        </w:rPr>
        <w:t>Flavio Bodini</w:t>
      </w:r>
    </w:p>
    <w:p w:rsidR="00F718E3" w:rsidRPr="003F3B16" w:rsidRDefault="00F718E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  <w:lang w:val="en-US"/>
        </w:rPr>
      </w:pPr>
      <w:r w:rsidRPr="003F3B16">
        <w:rPr>
          <w:rFonts w:ascii="Arial" w:hAnsi="Arial" w:cs="Arial"/>
          <w:sz w:val="18"/>
          <w:szCs w:val="18"/>
          <w:lang w:val="en-US"/>
        </w:rPr>
        <w:t xml:space="preserve">Paint and Assembly Systems </w:t>
      </w:r>
    </w:p>
    <w:p w:rsidR="00F718E3" w:rsidRPr="003F3B16" w:rsidRDefault="00F718E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  <w:lang w:val="fr-FR"/>
        </w:rPr>
      </w:pPr>
      <w:r w:rsidRPr="003F3B16">
        <w:rPr>
          <w:rFonts w:ascii="Arial" w:hAnsi="Arial" w:cs="Arial"/>
          <w:sz w:val="18"/>
          <w:szCs w:val="18"/>
          <w:lang w:val="fr-FR"/>
        </w:rPr>
        <w:t>Phone +39 (0) 2 70 212 219</w:t>
      </w:r>
    </w:p>
    <w:p w:rsidR="00F718E3" w:rsidRPr="003F3B16" w:rsidRDefault="00F718E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  <w:lang w:val="fr-FR"/>
        </w:rPr>
      </w:pPr>
      <w:r w:rsidRPr="003F3B16">
        <w:rPr>
          <w:rFonts w:ascii="Arial" w:hAnsi="Arial" w:cs="Arial"/>
          <w:sz w:val="18"/>
          <w:szCs w:val="18"/>
          <w:lang w:val="fr-FR"/>
        </w:rPr>
        <w:t>E-mail: flavio.bodini@olpidurr.it</w:t>
      </w:r>
    </w:p>
    <w:p w:rsidR="00A308A3" w:rsidRPr="003F3B16" w:rsidRDefault="001D4AF1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</w:rPr>
      </w:pPr>
      <w:hyperlink r:id="rId10" w:history="1">
        <w:r w:rsidR="00F718E3" w:rsidRPr="003F3B16">
          <w:rPr>
            <w:rStyle w:val="Hyperlink"/>
            <w:rFonts w:ascii="Arial" w:hAnsi="Arial" w:cs="Arial"/>
            <w:sz w:val="18"/>
            <w:szCs w:val="18"/>
          </w:rPr>
          <w:t>www.olpidurr.it</w:t>
        </w:r>
      </w:hyperlink>
    </w:p>
    <w:p w:rsidR="00F718E3" w:rsidRPr="003F3B16" w:rsidRDefault="00F718E3" w:rsidP="00F718E3">
      <w:pPr>
        <w:ind w:right="27"/>
        <w:jc w:val="both"/>
        <w:rPr>
          <w:rFonts w:ascii="Arial" w:hAnsi="Arial" w:cs="Arial"/>
          <w:szCs w:val="22"/>
        </w:rPr>
      </w:pPr>
    </w:p>
    <w:p w:rsidR="00A308A3" w:rsidRPr="003F3B16" w:rsidRDefault="00A308A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  <w:u w:val="single"/>
        </w:rPr>
      </w:pPr>
      <w:r w:rsidRPr="003F3B16">
        <w:rPr>
          <w:rFonts w:ascii="Arial" w:hAnsi="Arial" w:cs="Arial"/>
          <w:sz w:val="18"/>
          <w:szCs w:val="18"/>
          <w:u w:val="single"/>
        </w:rPr>
        <w:t>Ufficio Stampa:</w:t>
      </w:r>
    </w:p>
    <w:p w:rsidR="00A308A3" w:rsidRPr="003F3B16" w:rsidRDefault="00A308A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</w:rPr>
      </w:pPr>
      <w:r w:rsidRPr="003F3B16">
        <w:rPr>
          <w:rFonts w:ascii="Arial" w:hAnsi="Arial" w:cs="Arial"/>
          <w:sz w:val="18"/>
          <w:szCs w:val="18"/>
        </w:rPr>
        <w:t>Soluzione Group Srl</w:t>
      </w:r>
    </w:p>
    <w:p w:rsidR="00A308A3" w:rsidRPr="003F3B16" w:rsidRDefault="00A308A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</w:rPr>
      </w:pPr>
      <w:r w:rsidRPr="003F3B16">
        <w:rPr>
          <w:rFonts w:ascii="Arial" w:hAnsi="Arial" w:cs="Arial"/>
          <w:sz w:val="18"/>
          <w:szCs w:val="18"/>
        </w:rPr>
        <w:t>Michela Bracchi</w:t>
      </w:r>
    </w:p>
    <w:p w:rsidR="00A308A3" w:rsidRPr="003F3B16" w:rsidRDefault="00A308A3" w:rsidP="00466139">
      <w:pPr>
        <w:spacing w:line="240" w:lineRule="auto"/>
        <w:ind w:right="28"/>
        <w:jc w:val="both"/>
        <w:rPr>
          <w:rFonts w:ascii="Arial" w:hAnsi="Arial" w:cs="Arial"/>
          <w:sz w:val="18"/>
          <w:szCs w:val="18"/>
        </w:rPr>
      </w:pPr>
      <w:r w:rsidRPr="003F3B16">
        <w:rPr>
          <w:rFonts w:ascii="Arial" w:hAnsi="Arial" w:cs="Arial"/>
          <w:sz w:val="18"/>
          <w:szCs w:val="18"/>
        </w:rPr>
        <w:t>Tel. 030 35 39 159</w:t>
      </w:r>
    </w:p>
    <w:p w:rsidR="004173A4" w:rsidRPr="003F3B16" w:rsidRDefault="00A308A3" w:rsidP="00466139">
      <w:pPr>
        <w:spacing w:line="240" w:lineRule="auto"/>
        <w:ind w:right="28"/>
        <w:jc w:val="both"/>
        <w:rPr>
          <w:rFonts w:ascii="Arial" w:hAnsi="Arial"/>
          <w:b/>
          <w:szCs w:val="22"/>
          <w:lang w:val="pt-BR"/>
        </w:rPr>
      </w:pPr>
      <w:r w:rsidRPr="003F3B16">
        <w:rPr>
          <w:rFonts w:ascii="Arial" w:hAnsi="Arial" w:cs="Arial"/>
          <w:sz w:val="18"/>
          <w:szCs w:val="18"/>
          <w:lang w:val="pt-BR"/>
        </w:rPr>
        <w:t>E-mail: bracchi@soluzionegroup.com</w:t>
      </w:r>
    </w:p>
    <w:sectPr w:rsidR="004173A4" w:rsidRPr="003F3B16" w:rsidSect="00B143FE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0813" w:rsidRDefault="00060813" w:rsidP="00D9165E">
      <w:r>
        <w:separator/>
      </w:r>
    </w:p>
  </w:endnote>
  <w:endnote w:type="continuationSeparator" w:id="0">
    <w:p w:rsidR="00060813" w:rsidRDefault="00060813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43FE" w:rsidRPr="0085432F" w:rsidRDefault="003F3B16" w:rsidP="005218C8">
    <w:pPr>
      <w:pStyle w:val="Fuzeil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0197649" wp14:editId="2BDBAB5B">
              <wp:simplePos x="0" y="0"/>
              <wp:positionH relativeFrom="column">
                <wp:posOffset>3422650</wp:posOffset>
              </wp:positionH>
              <wp:positionV relativeFrom="paragraph">
                <wp:posOffset>-434063</wp:posOffset>
              </wp:positionV>
              <wp:extent cx="1507342" cy="439420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3B16" w:rsidRPr="001A3DFD" w:rsidRDefault="003F3B16" w:rsidP="003F3B16">
                          <w:pPr>
                            <w:rPr>
                              <w:sz w:val="13"/>
                              <w:szCs w:val="13"/>
                            </w:rPr>
                          </w:pP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Com.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1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Spd.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(219.208)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197649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7" type="#_x0000_t202" style="position:absolute;margin-left:269.5pt;margin-top:-34.2pt;width:118.7pt;height:34.6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" filled="f" stroked="f">
              <v:textbox inset=",7.2pt,,7.2pt">
                <w:txbxContent>
                  <w:p w:rsidR="003F3B16" w:rsidRPr="001A3DFD" w:rsidRDefault="003F3B16" w:rsidP="003F3B16">
                    <w:pPr>
                      <w:rPr>
                        <w:sz w:val="13"/>
                        <w:szCs w:val="13"/>
                      </w:rPr>
                    </w:pPr>
                    <w:r w:rsidRPr="001A3DFD">
                      <w:rPr>
                        <w:sz w:val="13"/>
                        <w:szCs w:val="13"/>
                      </w:rPr>
                      <w:t xml:space="preserve">Com.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>1</w:t>
                    </w:r>
                    <w:r w:rsidRPr="001A3DFD">
                      <w:rPr>
                        <w:sz w:val="13"/>
                        <w:szCs w:val="13"/>
                      </w:rPr>
                      <w:t xml:space="preserve"> Spd.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(219.208)</w:t>
                    </w:r>
                  </w:p>
                </w:txbxContent>
              </v:textbox>
            </v:shape>
          </w:pict>
        </mc:Fallback>
      </mc:AlternateContent>
    </w:r>
    <w:r w:rsidR="001D4AF1">
      <w:rPr>
        <w:lang w:val="de-DE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42F6CF58">
              <wp:simplePos x="0" y="0"/>
              <wp:positionH relativeFrom="column">
                <wp:posOffset>3418205</wp:posOffset>
              </wp:positionH>
              <wp:positionV relativeFrom="paragraph">
                <wp:posOffset>-550545</wp:posOffset>
              </wp:positionV>
              <wp:extent cx="1507490" cy="439420"/>
              <wp:effectExtent l="0" t="0" r="1270" b="2540"/>
              <wp:wrapNone/>
              <wp:docPr id="8" name="Casella di tes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490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53E1D" w:rsidRPr="00466139" w:rsidRDefault="00753E1D" w:rsidP="00466139">
                          <w:pPr>
                            <w:rPr>
                              <w:szCs w:val="13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F6CF58" id="Casella di testo 3" o:spid="_x0000_s1028" type="#_x0000_t202" style="position:absolute;margin-left:269.15pt;margin-top:-43.35pt;width:118.7pt;height:34.6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" filled="f" stroked="f">
              <v:textbox inset=",7.2pt,,7.2pt">
                <w:txbxContent>
                  <w:p w:rsidR="00753E1D" w:rsidRPr="00466139" w:rsidRDefault="00753E1D" w:rsidP="00466139">
                    <w:pPr>
                      <w:rPr>
                        <w:szCs w:val="13"/>
                      </w:rPr>
                    </w:pPr>
                  </w:p>
                </w:txbxContent>
              </v:textbox>
            </v:shape>
          </w:pict>
        </mc:Fallback>
      </mc:AlternateContent>
    </w:r>
    <w:r w:rsidR="00531AE2" w:rsidRPr="006E5C09">
      <w:fldChar w:fldCharType="begin"/>
    </w:r>
    <w:r w:rsidR="00B143FE" w:rsidRPr="006E5C09">
      <w:instrText xml:space="preserve"> IF  \* MERGEFORMAT </w:instrText>
    </w:r>
    <w:r w:rsidR="001D4AF1">
      <w:fldChar w:fldCharType="begin"/>
    </w:r>
    <w:r w:rsidR="001D4AF1">
      <w:instrText xml:space="preserve"> NUMPAGES  \* MERGEFORMAT </w:instrText>
    </w:r>
    <w:r w:rsidR="001D4AF1">
      <w:fldChar w:fldCharType="separate"/>
    </w:r>
    <w:r w:rsidR="001D4AF1">
      <w:instrText>5</w:instrText>
    </w:r>
    <w:r w:rsidR="001D4AF1">
      <w:fldChar w:fldCharType="end"/>
    </w:r>
    <w:r w:rsidR="00B143FE" w:rsidRPr="006E5C09">
      <w:instrText>&gt;"1" "</w:instrText>
    </w:r>
    <w:r w:rsidR="00531AE2" w:rsidRPr="006E5C09">
      <w:fldChar w:fldCharType="begin"/>
    </w:r>
    <w:r w:rsidR="00B143FE" w:rsidRPr="006E5C09">
      <w:instrText xml:space="preserve"> PAGE  \* MERGEFORMAT </w:instrText>
    </w:r>
    <w:r w:rsidR="00531AE2" w:rsidRPr="006E5C09">
      <w:fldChar w:fldCharType="separate"/>
    </w:r>
    <w:r w:rsidR="001D4AF1">
      <w:instrText>5</w:instrText>
    </w:r>
    <w:r w:rsidR="00531AE2" w:rsidRPr="006E5C09">
      <w:fldChar w:fldCharType="end"/>
    </w:r>
    <w:r w:rsidR="00B143FE" w:rsidRPr="006E5C09">
      <w:instrText>/</w:instrText>
    </w:r>
    <w:r w:rsidR="001D4AF1">
      <w:fldChar w:fldCharType="begin"/>
    </w:r>
    <w:r w:rsidR="001D4AF1">
      <w:instrText xml:space="preserve"> NUMPAGES  \* MERGEFORMAT </w:instrText>
    </w:r>
    <w:r w:rsidR="001D4AF1">
      <w:fldChar w:fldCharType="separate"/>
    </w:r>
    <w:r w:rsidR="001D4AF1">
      <w:instrText>5</w:instrText>
    </w:r>
    <w:r w:rsidR="001D4AF1">
      <w:fldChar w:fldCharType="end"/>
    </w:r>
    <w:r w:rsidR="00B143FE" w:rsidRPr="006E5C09">
      <w:instrText>" "</w:instrText>
    </w:r>
    <w:r w:rsidR="00531AE2" w:rsidRPr="006E5C09">
      <w:fldChar w:fldCharType="separate"/>
    </w:r>
    <w:r w:rsidR="001D4AF1">
      <w:t>5</w:t>
    </w:r>
    <w:r w:rsidR="001D4AF1" w:rsidRPr="006E5C09">
      <w:t>/</w:t>
    </w:r>
    <w:r w:rsidR="001D4AF1">
      <w:t>5</w:t>
    </w:r>
    <w:r w:rsidR="00531AE2" w:rsidRPr="006E5C09">
      <w:fldChar w:fldCharType="end"/>
    </w:r>
    <w:r w:rsidR="00B143FE"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43FE" w:rsidRPr="005218C8" w:rsidRDefault="003F3B16" w:rsidP="005218C8">
    <w:pPr>
      <w:pStyle w:val="Kopfzeil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91935F2" wp14:editId="1737534B">
              <wp:simplePos x="0" y="0"/>
              <wp:positionH relativeFrom="column">
                <wp:posOffset>3418840</wp:posOffset>
              </wp:positionH>
              <wp:positionV relativeFrom="paragraph">
                <wp:posOffset>-434862</wp:posOffset>
              </wp:positionV>
              <wp:extent cx="1507342" cy="439420"/>
              <wp:effectExtent l="0" t="0" r="0" b="0"/>
              <wp:wrapNone/>
              <wp:docPr id="11" name="Casella di testo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3B16" w:rsidRPr="001A3DFD" w:rsidRDefault="003F3B16" w:rsidP="003F3B16">
                          <w:pPr>
                            <w:rPr>
                              <w:sz w:val="13"/>
                              <w:szCs w:val="13"/>
                            </w:rPr>
                          </w:pP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Com.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1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Spd. </w:t>
                          </w:r>
                          <w:r>
                            <w:rPr>
                              <w:sz w:val="13"/>
                              <w:szCs w:val="13"/>
                            </w:rPr>
                            <w:t>2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(219.208)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1935F2" id="_x0000_t202" coordsize="21600,21600" o:spt="202" path="m,l,21600r21600,l21600,xe">
              <v:stroke joinstyle="miter"/>
              <v:path gradientshapeok="t" o:connecttype="rect"/>
            </v:shapetype>
            <v:shape id="Casella di testo 11" o:spid="_x0000_s1030" type="#_x0000_t202" style="position:absolute;margin-left:269.2pt;margin-top:-34.25pt;width:118.7pt;height:34.6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" filled="f" stroked="f">
              <v:textbox inset=",7.2pt,,7.2pt">
                <w:txbxContent>
                  <w:p w:rsidR="003F3B16" w:rsidRPr="001A3DFD" w:rsidRDefault="003F3B16" w:rsidP="003F3B16">
                    <w:pPr>
                      <w:rPr>
                        <w:sz w:val="13"/>
                        <w:szCs w:val="13"/>
                      </w:rPr>
                    </w:pPr>
                    <w:r w:rsidRPr="001A3DFD">
                      <w:rPr>
                        <w:sz w:val="13"/>
                        <w:szCs w:val="13"/>
                      </w:rPr>
                      <w:t xml:space="preserve">Com.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 </w:t>
                    </w:r>
                    <w:r>
                      <w:rPr>
                        <w:sz w:val="13"/>
                        <w:szCs w:val="13"/>
                      </w:rPr>
                      <w:t>1</w:t>
                    </w:r>
                    <w:r w:rsidRPr="001A3DFD">
                      <w:rPr>
                        <w:sz w:val="13"/>
                        <w:szCs w:val="13"/>
                      </w:rPr>
                      <w:t xml:space="preserve"> Spd. </w:t>
                    </w:r>
                    <w:r>
                      <w:rPr>
                        <w:sz w:val="13"/>
                        <w:szCs w:val="13"/>
                      </w:rPr>
                      <w:t>2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(219.208)</w:t>
                    </w:r>
                  </w:p>
                </w:txbxContent>
              </v:textbox>
            </v:shape>
          </w:pict>
        </mc:Fallback>
      </mc:AlternateContent>
    </w:r>
    <w:r w:rsidR="001D4AF1">
      <w:rPr>
        <w:lang w:val="de-DE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39D8A42">
              <wp:simplePos x="0" y="0"/>
              <wp:positionH relativeFrom="column">
                <wp:posOffset>3370580</wp:posOffset>
              </wp:positionH>
              <wp:positionV relativeFrom="paragraph">
                <wp:posOffset>-213995</wp:posOffset>
              </wp:positionV>
              <wp:extent cx="1507490" cy="439420"/>
              <wp:effectExtent l="0" t="0" r="1270" b="0"/>
              <wp:wrapNone/>
              <wp:docPr id="1" name="Casella di tes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490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53E1D" w:rsidRPr="00466139" w:rsidRDefault="00753E1D" w:rsidP="00466139">
                          <w:pPr>
                            <w:rPr>
                              <w:szCs w:val="13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9D8A42" id="Casella di testo 19" o:spid="_x0000_s1031" type="#_x0000_t202" style="position:absolute;margin-left:265.4pt;margin-top:-16.85pt;width:118.7pt;height:3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" filled="f" stroked="f">
              <v:textbox inset=",7.2pt,,7.2pt">
                <w:txbxContent>
                  <w:p w:rsidR="00753E1D" w:rsidRPr="00466139" w:rsidRDefault="00753E1D" w:rsidP="00466139">
                    <w:pPr>
                      <w:rPr>
                        <w:szCs w:val="13"/>
                      </w:rPr>
                    </w:pPr>
                  </w:p>
                </w:txbxContent>
              </v:textbox>
            </v:shape>
          </w:pict>
        </mc:Fallback>
      </mc:AlternateContent>
    </w:r>
    <w:r w:rsidR="00531AE2" w:rsidRPr="005218C8">
      <w:fldChar w:fldCharType="begin"/>
    </w:r>
    <w:r w:rsidR="00B143FE" w:rsidRPr="005218C8">
      <w:instrText xml:space="preserve"> IF  \* MERGEFORMAT </w:instrText>
    </w:r>
    <w:r w:rsidR="001D4AF1">
      <w:fldChar w:fldCharType="begin"/>
    </w:r>
    <w:r w:rsidR="001D4AF1">
      <w:instrText xml:space="preserve"> NUMPAGES  \* MERGEFORMAT </w:instrText>
    </w:r>
    <w:r w:rsidR="001D4AF1">
      <w:fldChar w:fldCharType="separate"/>
    </w:r>
    <w:r w:rsidR="001D4AF1">
      <w:instrText>5</w:instrText>
    </w:r>
    <w:r w:rsidR="001D4AF1">
      <w:fldChar w:fldCharType="end"/>
    </w:r>
    <w:r w:rsidR="00B143FE" w:rsidRPr="005218C8">
      <w:instrText>&gt;"1" "</w:instrText>
    </w:r>
    <w:r w:rsidR="00531AE2" w:rsidRPr="005218C8">
      <w:fldChar w:fldCharType="begin"/>
    </w:r>
    <w:r w:rsidR="00B143FE" w:rsidRPr="005218C8">
      <w:instrText xml:space="preserve"> PAGE  \* MERGEFORMAT </w:instrText>
    </w:r>
    <w:r w:rsidR="00531AE2" w:rsidRPr="005218C8">
      <w:fldChar w:fldCharType="separate"/>
    </w:r>
    <w:r w:rsidR="001D4AF1">
      <w:instrText>1</w:instrText>
    </w:r>
    <w:r w:rsidR="00531AE2" w:rsidRPr="005218C8">
      <w:fldChar w:fldCharType="end"/>
    </w:r>
    <w:r w:rsidR="00B143FE" w:rsidRPr="005218C8">
      <w:instrText>/</w:instrText>
    </w:r>
    <w:r w:rsidR="001D4AF1">
      <w:fldChar w:fldCharType="begin"/>
    </w:r>
    <w:r w:rsidR="001D4AF1">
      <w:instrText xml:space="preserve"> NUMPAGES  \* MERGEFORMAT </w:instrText>
    </w:r>
    <w:r w:rsidR="001D4AF1">
      <w:fldChar w:fldCharType="separate"/>
    </w:r>
    <w:r w:rsidR="001D4AF1">
      <w:instrText>5</w:instrText>
    </w:r>
    <w:r w:rsidR="001D4AF1">
      <w:fldChar w:fldCharType="end"/>
    </w:r>
    <w:r w:rsidR="00B143FE" w:rsidRPr="005218C8">
      <w:instrText>" "</w:instrText>
    </w:r>
    <w:r w:rsidR="001D4AF1">
      <w:fldChar w:fldCharType="separate"/>
    </w:r>
    <w:r w:rsidR="001D4AF1">
      <w:t>1</w:t>
    </w:r>
    <w:r w:rsidR="001D4AF1" w:rsidRPr="005218C8">
      <w:t>/</w:t>
    </w:r>
    <w:r w:rsidR="001D4AF1">
      <w:t>5</w:t>
    </w:r>
    <w:r w:rsidR="00531AE2" w:rsidRPr="005218C8">
      <w:fldChar w:fldCharType="end"/>
    </w:r>
    <w:r w:rsidR="00B143FE">
      <w:tab/>
      <w:t xml:space="preserve">Comunicato stampa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0813" w:rsidRDefault="00060813" w:rsidP="00D9165E">
      <w:r>
        <w:separator/>
      </w:r>
    </w:p>
  </w:footnote>
  <w:footnote w:type="continuationSeparator" w:id="0">
    <w:p w:rsidR="00060813" w:rsidRDefault="00060813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43FE" w:rsidRPr="00F73F1D" w:rsidRDefault="001D4AF1" w:rsidP="005218C8">
    <w:pPr>
      <w:pStyle w:val="Kopfzeil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6C50F48E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2540" r="1270" b="0"/>
              <wp:wrapNone/>
              <wp:docPr id="10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1439E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71439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50F48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" filled="f" stroked="f" strokeweight=".5pt">
              <v:textbox inset="0,0,0,0">
                <w:txbxContent>
                  <w:p w:rsidR="00B143FE" w:rsidRPr="0071439E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1439E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>Carl-Benz-Str. 34</w:t>
                    </w: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>74321 Bietigheim-Bissingen</w:t>
                    </w: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Tel.: +49 7142 78-0 </w:t>
                    </w: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Fax: +49 7142 78-2107 </w:t>
                    </w: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71439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info@durr.com </w:t>
                    </w:r>
                  </w:p>
                  <w:p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A5700C">
      <w:rPr>
        <w:lang w:val="de-DE"/>
      </w:rPr>
      <w:drawing>
        <wp:anchor distT="0" distB="0" distL="114300" distR="114300" simplePos="0" relativeHeight="251668480" behindDoc="0" locked="1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43FE" w:rsidRPr="005837F9" w:rsidRDefault="00B143FE" w:rsidP="005218C8">
    <w:pPr>
      <w:pStyle w:val="Kopfzeile"/>
    </w:pPr>
    <w:r>
      <w:rPr>
        <w:lang w:val="de-DE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de-DE"/>
      </w:rPr>
      <w:drawing>
        <wp:anchor distT="0" distB="0" distL="114300" distR="114300" simplePos="0" relativeHeight="251661312" behindDoc="0" locked="1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143FE" w:rsidRDefault="00B143FE" w:rsidP="005218C8">
    <w:pPr>
      <w:pStyle w:val="Kopfzeile"/>
    </w:pPr>
  </w:p>
  <w:p w:rsidR="00B143FE" w:rsidRDefault="00B143FE" w:rsidP="005218C8">
    <w:pPr>
      <w:pStyle w:val="Kopfzeile"/>
    </w:pPr>
  </w:p>
  <w:p w:rsidR="00B143FE" w:rsidRDefault="00B143FE" w:rsidP="005218C8">
    <w:pPr>
      <w:pStyle w:val="Kopfzeile"/>
    </w:pPr>
  </w:p>
  <w:p w:rsidR="00B143FE" w:rsidRDefault="00B143FE" w:rsidP="00D9165E"/>
  <w:p w:rsidR="00B143FE" w:rsidRDefault="001D4AF1" w:rsidP="00D9165E"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6C23AC1F">
              <wp:simplePos x="0" y="0"/>
              <wp:positionH relativeFrom="page">
                <wp:posOffset>6090920</wp:posOffset>
              </wp:positionH>
              <wp:positionV relativeFrom="page">
                <wp:posOffset>4069080</wp:posOffset>
              </wp:positionV>
              <wp:extent cx="1259840" cy="6098540"/>
              <wp:effectExtent l="4445" t="1905" r="2540" b="0"/>
              <wp:wrapNone/>
              <wp:docPr id="3" name="Textfeld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9840" cy="6098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1439E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:rsidR="00B143FE" w:rsidRPr="007143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1439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23AC1F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9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" filled="f" stroked="f" strokeweight=".5pt">
              <v:textbox inset="0,0,0,0">
                <w:txbxContent>
                  <w:p w:rsidR="00B143FE" w:rsidRPr="0071439E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1439E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>Carl-Benz-Str. 34</w:t>
                    </w: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>74321 Bietigheim-Bissingen</w:t>
                    </w: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Tel.: +49 7142 78-0 </w:t>
                    </w: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Fax: +49 7142 78-2107 </w:t>
                    </w: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:rsidR="00B143FE" w:rsidRPr="007143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1439E">
                      <w:rPr>
                        <w:lang w:val="de-DE"/>
                      </w:rPr>
                      <w:t xml:space="preserve">info@durr.com </w:t>
                    </w:r>
                  </w:p>
                  <w:p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ED4EEE"/>
    <w:multiLevelType w:val="hybridMultilevel"/>
    <w:tmpl w:val="A6FA4B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6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8"/>
  </w:num>
  <w:num w:numId="8">
    <w:abstractNumId w:val="6"/>
  </w:num>
  <w:num w:numId="9">
    <w:abstractNumId w:val="17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5"/>
  </w:num>
  <w:num w:numId="16">
    <w:abstractNumId w:val="13"/>
  </w:num>
  <w:num w:numId="17">
    <w:abstractNumId w:val="10"/>
  </w:num>
  <w:num w:numId="18">
    <w:abstractNumId w:val="14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de-DE" w:vendorID="64" w:dllVersion="6" w:nlCheck="1" w:checkStyle="0"/>
  <w:activeWritingStyle w:appName="MSWord" w:lang="it-IT" w:vendorID="64" w:dllVersion="4096" w:nlCheck="1" w:checkStyle="0"/>
  <w:activeWritingStyle w:appName="MSWord" w:lang="fr-FR" w:vendorID="64" w:dllVersion="6" w:nlCheck="1" w:checkStyle="0"/>
  <w:activeWritingStyle w:appName="MSWord" w:lang="pt-BR" w:vendorID="64" w:dllVersion="6" w:nlCheck="1" w:checkStyle="0"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de-DE" w:vendorID="64" w:dllVersion="131078" w:nlCheck="1" w:checkStyle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CE4"/>
    <w:rsid w:val="00004D92"/>
    <w:rsid w:val="00005AF4"/>
    <w:rsid w:val="0001039C"/>
    <w:rsid w:val="00011CA6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65AA"/>
    <w:rsid w:val="00037BB3"/>
    <w:rsid w:val="00037FF7"/>
    <w:rsid w:val="00040FEA"/>
    <w:rsid w:val="0004140A"/>
    <w:rsid w:val="000436AB"/>
    <w:rsid w:val="000557D8"/>
    <w:rsid w:val="00060375"/>
    <w:rsid w:val="00060813"/>
    <w:rsid w:val="00062BC6"/>
    <w:rsid w:val="00062C8E"/>
    <w:rsid w:val="00064547"/>
    <w:rsid w:val="0006654A"/>
    <w:rsid w:val="000667BB"/>
    <w:rsid w:val="000679B5"/>
    <w:rsid w:val="00067A27"/>
    <w:rsid w:val="0007116F"/>
    <w:rsid w:val="00071AEF"/>
    <w:rsid w:val="00073211"/>
    <w:rsid w:val="000750E4"/>
    <w:rsid w:val="00075464"/>
    <w:rsid w:val="00077087"/>
    <w:rsid w:val="000830E8"/>
    <w:rsid w:val="00090C8B"/>
    <w:rsid w:val="0009126C"/>
    <w:rsid w:val="00091715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E58"/>
    <w:rsid w:val="000C009A"/>
    <w:rsid w:val="000C2A85"/>
    <w:rsid w:val="000C3444"/>
    <w:rsid w:val="000C3AF3"/>
    <w:rsid w:val="000C74C8"/>
    <w:rsid w:val="000D1867"/>
    <w:rsid w:val="000D4047"/>
    <w:rsid w:val="000E1AEA"/>
    <w:rsid w:val="000E2F32"/>
    <w:rsid w:val="000F1B6F"/>
    <w:rsid w:val="000F215E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7965"/>
    <w:rsid w:val="0015096A"/>
    <w:rsid w:val="00151506"/>
    <w:rsid w:val="00152393"/>
    <w:rsid w:val="00156161"/>
    <w:rsid w:val="0016271C"/>
    <w:rsid w:val="00162EEF"/>
    <w:rsid w:val="0016325F"/>
    <w:rsid w:val="00163B9D"/>
    <w:rsid w:val="00176D8A"/>
    <w:rsid w:val="00180D0F"/>
    <w:rsid w:val="001877A6"/>
    <w:rsid w:val="001935AE"/>
    <w:rsid w:val="001936C7"/>
    <w:rsid w:val="00194AC6"/>
    <w:rsid w:val="00197009"/>
    <w:rsid w:val="001A297C"/>
    <w:rsid w:val="001A5B15"/>
    <w:rsid w:val="001A65EE"/>
    <w:rsid w:val="001C0A26"/>
    <w:rsid w:val="001C0A39"/>
    <w:rsid w:val="001C5EB3"/>
    <w:rsid w:val="001C5FDC"/>
    <w:rsid w:val="001D0887"/>
    <w:rsid w:val="001D0F2E"/>
    <w:rsid w:val="001D4AF1"/>
    <w:rsid w:val="001D697E"/>
    <w:rsid w:val="001D776F"/>
    <w:rsid w:val="001F3730"/>
    <w:rsid w:val="001F6276"/>
    <w:rsid w:val="001F7E95"/>
    <w:rsid w:val="0020322F"/>
    <w:rsid w:val="00205B62"/>
    <w:rsid w:val="0020631B"/>
    <w:rsid w:val="00206375"/>
    <w:rsid w:val="00206AAF"/>
    <w:rsid w:val="002118EB"/>
    <w:rsid w:val="00216BD0"/>
    <w:rsid w:val="00216FC6"/>
    <w:rsid w:val="002176DB"/>
    <w:rsid w:val="00226865"/>
    <w:rsid w:val="00231A54"/>
    <w:rsid w:val="0023563A"/>
    <w:rsid w:val="00236E5E"/>
    <w:rsid w:val="002425D7"/>
    <w:rsid w:val="00243F9B"/>
    <w:rsid w:val="00252189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86712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F6BF1"/>
    <w:rsid w:val="002F7140"/>
    <w:rsid w:val="0030067C"/>
    <w:rsid w:val="00302DB1"/>
    <w:rsid w:val="003035A6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2FCC"/>
    <w:rsid w:val="00354C04"/>
    <w:rsid w:val="00354FC5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49ED"/>
    <w:rsid w:val="0039367F"/>
    <w:rsid w:val="00395574"/>
    <w:rsid w:val="0039654F"/>
    <w:rsid w:val="003A046C"/>
    <w:rsid w:val="003A2989"/>
    <w:rsid w:val="003A692D"/>
    <w:rsid w:val="003B0692"/>
    <w:rsid w:val="003B160B"/>
    <w:rsid w:val="003B1684"/>
    <w:rsid w:val="003C492A"/>
    <w:rsid w:val="003C60F4"/>
    <w:rsid w:val="003D50EB"/>
    <w:rsid w:val="003D770A"/>
    <w:rsid w:val="003E06FE"/>
    <w:rsid w:val="003E5B52"/>
    <w:rsid w:val="003E738F"/>
    <w:rsid w:val="003E7CF8"/>
    <w:rsid w:val="003F0CD8"/>
    <w:rsid w:val="003F1873"/>
    <w:rsid w:val="003F3B16"/>
    <w:rsid w:val="00402949"/>
    <w:rsid w:val="00402AD2"/>
    <w:rsid w:val="0040381F"/>
    <w:rsid w:val="00404174"/>
    <w:rsid w:val="0040784F"/>
    <w:rsid w:val="00407CD3"/>
    <w:rsid w:val="004173A4"/>
    <w:rsid w:val="00424A3C"/>
    <w:rsid w:val="0043346C"/>
    <w:rsid w:val="0043454A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1EFC"/>
    <w:rsid w:val="0046201D"/>
    <w:rsid w:val="00462DDC"/>
    <w:rsid w:val="00466139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6F5D"/>
    <w:rsid w:val="00490EEF"/>
    <w:rsid w:val="00494EE7"/>
    <w:rsid w:val="004A3A5F"/>
    <w:rsid w:val="004A478C"/>
    <w:rsid w:val="004B3D7E"/>
    <w:rsid w:val="004C6EBC"/>
    <w:rsid w:val="004D1D0E"/>
    <w:rsid w:val="004D3165"/>
    <w:rsid w:val="004D7B9E"/>
    <w:rsid w:val="004E0D94"/>
    <w:rsid w:val="004E0DC1"/>
    <w:rsid w:val="004E2175"/>
    <w:rsid w:val="004E3872"/>
    <w:rsid w:val="004E5E7F"/>
    <w:rsid w:val="004E6E8C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1AE2"/>
    <w:rsid w:val="0053448B"/>
    <w:rsid w:val="00534C1A"/>
    <w:rsid w:val="005365B4"/>
    <w:rsid w:val="0054450D"/>
    <w:rsid w:val="00554864"/>
    <w:rsid w:val="00555999"/>
    <w:rsid w:val="00555E2A"/>
    <w:rsid w:val="00564109"/>
    <w:rsid w:val="0056427E"/>
    <w:rsid w:val="00565CE0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B01C4"/>
    <w:rsid w:val="005B184A"/>
    <w:rsid w:val="005B19FD"/>
    <w:rsid w:val="005B34DA"/>
    <w:rsid w:val="005B3CCD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64AB"/>
    <w:rsid w:val="005F7CEF"/>
    <w:rsid w:val="00602E06"/>
    <w:rsid w:val="006074EB"/>
    <w:rsid w:val="0060792D"/>
    <w:rsid w:val="00607930"/>
    <w:rsid w:val="006117A1"/>
    <w:rsid w:val="00614890"/>
    <w:rsid w:val="00615ED0"/>
    <w:rsid w:val="00617EA4"/>
    <w:rsid w:val="00621CB4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A5A75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10899"/>
    <w:rsid w:val="00712070"/>
    <w:rsid w:val="007125A4"/>
    <w:rsid w:val="00713E2E"/>
    <w:rsid w:val="0071439E"/>
    <w:rsid w:val="00716622"/>
    <w:rsid w:val="00720139"/>
    <w:rsid w:val="00720A98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3908"/>
    <w:rsid w:val="00753E1D"/>
    <w:rsid w:val="00754739"/>
    <w:rsid w:val="00755F28"/>
    <w:rsid w:val="007579FC"/>
    <w:rsid w:val="00762C5B"/>
    <w:rsid w:val="00771469"/>
    <w:rsid w:val="00772BCD"/>
    <w:rsid w:val="00773BF3"/>
    <w:rsid w:val="00775358"/>
    <w:rsid w:val="007769A8"/>
    <w:rsid w:val="007801B8"/>
    <w:rsid w:val="0078405F"/>
    <w:rsid w:val="0078480F"/>
    <w:rsid w:val="00786C56"/>
    <w:rsid w:val="00794234"/>
    <w:rsid w:val="007A0268"/>
    <w:rsid w:val="007A7F56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5F78"/>
    <w:rsid w:val="00967AD9"/>
    <w:rsid w:val="00972120"/>
    <w:rsid w:val="00972EBA"/>
    <w:rsid w:val="00974ACB"/>
    <w:rsid w:val="00976B93"/>
    <w:rsid w:val="00976EEA"/>
    <w:rsid w:val="00980499"/>
    <w:rsid w:val="009863DF"/>
    <w:rsid w:val="00986654"/>
    <w:rsid w:val="00991E0E"/>
    <w:rsid w:val="009959BC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D0715"/>
    <w:rsid w:val="009D2DBA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2073"/>
    <w:rsid w:val="00A16BD5"/>
    <w:rsid w:val="00A1711B"/>
    <w:rsid w:val="00A21AB0"/>
    <w:rsid w:val="00A2544A"/>
    <w:rsid w:val="00A27EFC"/>
    <w:rsid w:val="00A308A3"/>
    <w:rsid w:val="00A31DB8"/>
    <w:rsid w:val="00A36FE0"/>
    <w:rsid w:val="00A40E17"/>
    <w:rsid w:val="00A46F54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691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AF79B0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85A9F"/>
    <w:rsid w:val="00B90801"/>
    <w:rsid w:val="00B95A5D"/>
    <w:rsid w:val="00B965A1"/>
    <w:rsid w:val="00B966C9"/>
    <w:rsid w:val="00BA105F"/>
    <w:rsid w:val="00BA38A7"/>
    <w:rsid w:val="00BA49C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056D7"/>
    <w:rsid w:val="00C10168"/>
    <w:rsid w:val="00C155DA"/>
    <w:rsid w:val="00C15C40"/>
    <w:rsid w:val="00C22B04"/>
    <w:rsid w:val="00C26C3B"/>
    <w:rsid w:val="00C30243"/>
    <w:rsid w:val="00C40D79"/>
    <w:rsid w:val="00C41149"/>
    <w:rsid w:val="00C4131C"/>
    <w:rsid w:val="00C416F6"/>
    <w:rsid w:val="00C41892"/>
    <w:rsid w:val="00C4390B"/>
    <w:rsid w:val="00C444A5"/>
    <w:rsid w:val="00C461F6"/>
    <w:rsid w:val="00C4707B"/>
    <w:rsid w:val="00C51005"/>
    <w:rsid w:val="00C54CD4"/>
    <w:rsid w:val="00C5652E"/>
    <w:rsid w:val="00C62ACC"/>
    <w:rsid w:val="00C705CE"/>
    <w:rsid w:val="00C710E3"/>
    <w:rsid w:val="00C85B1A"/>
    <w:rsid w:val="00C877B9"/>
    <w:rsid w:val="00C915A2"/>
    <w:rsid w:val="00C956CF"/>
    <w:rsid w:val="00C963C9"/>
    <w:rsid w:val="00CA2C80"/>
    <w:rsid w:val="00CA59A1"/>
    <w:rsid w:val="00CB1E91"/>
    <w:rsid w:val="00CB725A"/>
    <w:rsid w:val="00CC49F4"/>
    <w:rsid w:val="00CD2BC2"/>
    <w:rsid w:val="00CD340E"/>
    <w:rsid w:val="00CD5D15"/>
    <w:rsid w:val="00CD6F05"/>
    <w:rsid w:val="00CD7127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5F5C"/>
    <w:rsid w:val="00D06D68"/>
    <w:rsid w:val="00D1136F"/>
    <w:rsid w:val="00D16D90"/>
    <w:rsid w:val="00D22B8D"/>
    <w:rsid w:val="00D24C4F"/>
    <w:rsid w:val="00D26132"/>
    <w:rsid w:val="00D27422"/>
    <w:rsid w:val="00D2759C"/>
    <w:rsid w:val="00D34986"/>
    <w:rsid w:val="00D36FC5"/>
    <w:rsid w:val="00D4098D"/>
    <w:rsid w:val="00D44B55"/>
    <w:rsid w:val="00D4535E"/>
    <w:rsid w:val="00D45CE9"/>
    <w:rsid w:val="00D51AA6"/>
    <w:rsid w:val="00D51FA6"/>
    <w:rsid w:val="00D65157"/>
    <w:rsid w:val="00D6698C"/>
    <w:rsid w:val="00D7185B"/>
    <w:rsid w:val="00D854A6"/>
    <w:rsid w:val="00D85B9B"/>
    <w:rsid w:val="00D861BB"/>
    <w:rsid w:val="00D86880"/>
    <w:rsid w:val="00D86DD5"/>
    <w:rsid w:val="00D9165E"/>
    <w:rsid w:val="00DA7EE1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2924"/>
    <w:rsid w:val="00E035D9"/>
    <w:rsid w:val="00E03DA3"/>
    <w:rsid w:val="00E05C6B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710F1"/>
    <w:rsid w:val="00E72AB0"/>
    <w:rsid w:val="00E746F0"/>
    <w:rsid w:val="00E74FCE"/>
    <w:rsid w:val="00E756EB"/>
    <w:rsid w:val="00E80572"/>
    <w:rsid w:val="00E8196D"/>
    <w:rsid w:val="00E82827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2996"/>
    <w:rsid w:val="00EB31BC"/>
    <w:rsid w:val="00EB575F"/>
    <w:rsid w:val="00EB5975"/>
    <w:rsid w:val="00EB5E1B"/>
    <w:rsid w:val="00EB7F32"/>
    <w:rsid w:val="00EC0B50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75B5"/>
    <w:rsid w:val="00F1765E"/>
    <w:rsid w:val="00F22E61"/>
    <w:rsid w:val="00F26205"/>
    <w:rsid w:val="00F26D41"/>
    <w:rsid w:val="00F27557"/>
    <w:rsid w:val="00F35618"/>
    <w:rsid w:val="00F359EA"/>
    <w:rsid w:val="00F35DBA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18E3"/>
    <w:rsid w:val="00F73F1D"/>
    <w:rsid w:val="00F76BB1"/>
    <w:rsid w:val="00F8163B"/>
    <w:rsid w:val="00F8295A"/>
    <w:rsid w:val="00F830E4"/>
    <w:rsid w:val="00F90178"/>
    <w:rsid w:val="00F91A06"/>
    <w:rsid w:val="00FA026B"/>
    <w:rsid w:val="00FA2184"/>
    <w:rsid w:val="00FA4E42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docId w15:val="{3E9611A5-A55C-F74A-8E4C-B1939525A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styleId="BesuchterHyperlink">
    <w:name w:val="FollowedHyperlink"/>
    <w:basedOn w:val="Absatz-Standardschriftart"/>
    <w:uiPriority w:val="99"/>
    <w:semiHidden/>
    <w:unhideWhenUsed/>
    <w:rsid w:val="00A12073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olpidurr.i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5EA5B67-71AC-4DE5-919F-80C210053C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1151</Words>
  <Characters>7257</Characters>
  <Application>Microsoft Office Word</Application>
  <DocSecurity>0</DocSecurity>
  <Lines>60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8392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Rebecca Weiand-Schütt</cp:lastModifiedBy>
  <cp:revision>2</cp:revision>
  <cp:lastPrinted>2019-07-18T13:16:00Z</cp:lastPrinted>
  <dcterms:created xsi:type="dcterms:W3CDTF">2019-09-10T13:53:00Z</dcterms:created>
  <dcterms:modified xsi:type="dcterms:W3CDTF">2019-09-10T13:53:00Z</dcterms:modified>
</cp:coreProperties>
</file>