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header2.xml" ContentType="application/vnd.openxmlformats-officedocument.wordprocessingml.head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5D09E69E" w14:textId="77777777" w:rsidR="00282680" w:rsidRPr="00521CF5" w:rsidRDefault="00901D5D" w:rsidP="00064547">
      <w:pPr>
        <w:pStyle w:val="Titel-Headline"/>
      </w:pPr>
      <w:r>
        <w:t>Comunicado à imprensa</w:t>
      </w:r>
    </w:p>
    <w:p w14:paraId="5FE12E56" w14:textId="77777777" w:rsidR="00CE71C0" w:rsidRDefault="00CE71C0" w:rsidP="00064547">
      <w:pPr>
        <w:pStyle w:val="Linie"/>
      </w:pPr>
      <w:bookmarkStart w:id="0" w:name="Untertitel"/>
      <w:r>
        <w:rPr>
          <w:noProof/>
          <w:lang w:val="de-DE" w:eastAsia="de-DE"/>
        </w:rPr>
        <mc:AlternateContent>
          <mc:Choice Requires="wps">
            <w:drawing>
              <wp:inline distT="0" distB="0" distL="0" distR="0" wp14:anchorId="0601A637" wp14:editId="08525018">
                <wp:extent cx="4932000" cy="0"/>
                <wp:effectExtent l="0" t="0" r="8890" b="12700"/>
                <wp:docPr id="11" name="Gerade Verbindung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493200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0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</wp:inline>
            </w:drawing>
          </mc:Choice>
          <mc:Fallback>
            <w:pict>
              <v:line w14:anchorId="305E4473" id="Gerade Verbindung 11" o:spid="_x0000_s1026" style="visibility:visible;mso-wrap-style:square;mso-left-percent:-10001;mso-top-percent:-10001;mso-position-horizontal:absolute;mso-position-horizontal-relative:char;mso-position-vertical:absolute;mso-position-vertical-relative:line;mso-left-percent:-10001;mso-top-percent:-10001" from="0,0" to="388.35pt,0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" strokeweight=".5pt">
                <v:stroke joinstyle="miter"/>
                <w10:anchorlock/>
              </v:line>
            </w:pict>
          </mc:Fallback>
        </mc:AlternateContent>
      </w:r>
    </w:p>
    <w:bookmarkEnd w:id="0"/>
    <w:p w14:paraId="21E3D425" w14:textId="2872CFCC" w:rsidR="00A624FA" w:rsidRPr="00335617" w:rsidRDefault="0032133C" w:rsidP="00064547">
      <w:pPr>
        <w:pStyle w:val="Titel-Subline"/>
      </w:pPr>
      <w:r>
        <w:t>Dürr é escolhida pela BMW como fornecedora geral para três linhas de pintura na China e Hungria</w:t>
      </w:r>
    </w:p>
    <w:p w14:paraId="3C4E41B8" w14:textId="0F1738C0" w:rsidR="00AF4F8B" w:rsidRPr="007B44F9" w:rsidRDefault="005D191B" w:rsidP="007B44F9">
      <w:pPr>
        <w:pStyle w:val="Flietext"/>
        <w:rPr>
          <w:rStyle w:val="Fettung"/>
        </w:rPr>
      </w:pPr>
      <w:r w:rsidRPr="00EC0751">
        <w:rPr>
          <w:rFonts w:ascii="Arial" w:eastAsia="Times New Roman" w:hAnsi="Arial" w:cs="Arial"/>
          <w:b/>
          <w:bCs/>
          <w:color w:val="auto"/>
        </w:rPr>
        <w:t>São Paulo</w:t>
      </w:r>
      <w:r w:rsidR="007B44F9">
        <w:rPr>
          <w:rStyle w:val="Fettung"/>
        </w:rPr>
        <w:t xml:space="preserve">, </w:t>
      </w:r>
      <w:r w:rsidR="00EB3542" w:rsidRPr="00EB3542">
        <w:rPr>
          <w:rStyle w:val="Fettung"/>
        </w:rPr>
        <w:t>9</w:t>
      </w:r>
      <w:r w:rsidR="007B44F9" w:rsidRPr="00EB3542">
        <w:rPr>
          <w:rStyle w:val="Fettung"/>
        </w:rPr>
        <w:t xml:space="preserve"> de </w:t>
      </w:r>
      <w:r w:rsidR="00064BD0" w:rsidRPr="00EB3542">
        <w:rPr>
          <w:rStyle w:val="Fettung"/>
        </w:rPr>
        <w:t>janeiro de 2020</w:t>
      </w:r>
      <w:r w:rsidR="007B44F9">
        <w:rPr>
          <w:rStyle w:val="Fettung"/>
        </w:rPr>
        <w:t xml:space="preserve"> – A BMW está confiando na experiência e liderança tecnológica da Dürr para expandir suas capacidades de pintura para a Ásia e Europa. Em Shenyang (China), a Dürr está construindo uma nova linha de pintura e estendendo </w:t>
      </w:r>
      <w:r w:rsidR="00064BD0">
        <w:rPr>
          <w:rStyle w:val="Fettung"/>
        </w:rPr>
        <w:t>uma já</w:t>
      </w:r>
      <w:r w:rsidR="007B44F9">
        <w:rPr>
          <w:rStyle w:val="Fettung"/>
        </w:rPr>
        <w:t xml:space="preserve"> existente. A BMW também está trabalhando com a Dürr em outra linha de pintura</w:t>
      </w:r>
      <w:r w:rsidR="004059A3">
        <w:rPr>
          <w:rStyle w:val="Fettung"/>
        </w:rPr>
        <w:t xml:space="preserve"> na nova</w:t>
      </w:r>
      <w:r w:rsidR="007B44F9">
        <w:rPr>
          <w:rStyle w:val="Fettung"/>
        </w:rPr>
        <w:t xml:space="preserve"> planta em Debrecen, Hungria. A Dürr define os padrões no processo de pintura com tecnologia de ponta. Os pedidos para a construção das duas plantas na China foram lançados no quarto trimestre de 2019.</w:t>
      </w:r>
    </w:p>
    <w:p w14:paraId="213C051D" w14:textId="77777777" w:rsidR="00AF4F8B" w:rsidRPr="007B44F9" w:rsidRDefault="00AF4F8B" w:rsidP="00FA2184">
      <w:pPr>
        <w:pStyle w:val="Flietext"/>
      </w:pPr>
    </w:p>
    <w:p w14:paraId="0D153027" w14:textId="18F59057" w:rsidR="00C1671A" w:rsidRDefault="001901B2" w:rsidP="0026127D">
      <w:pPr>
        <w:pStyle w:val="Flietext"/>
      </w:pPr>
      <w:r>
        <w:t xml:space="preserve">A Dürr confirmou sua posição como líder de mercado na China com dois pedidos para a BMW. No distrito de Dadong em Shenyang, a BMW tem operado uma linha de pintura da Dürr desde 2016 e agora está aumentando a sua capacidade. No distrito de Tiexi em Shenyang, onde a BMW já </w:t>
      </w:r>
      <w:r w:rsidR="004059A3">
        <w:t>tem implantada</w:t>
      </w:r>
      <w:r>
        <w:t xml:space="preserve"> a tecnologia de pintura da Dürr desde 2013, </w:t>
      </w:r>
      <w:r w:rsidR="00595FEF">
        <w:t xml:space="preserve">será construída </w:t>
      </w:r>
      <w:bookmarkStart w:id="1" w:name="_GoBack"/>
      <w:r w:rsidR="00EB3542">
        <w:t xml:space="preserve">uma </w:t>
      </w:r>
      <w:bookmarkEnd w:id="1"/>
      <w:r>
        <w:t>outra em uma nova instalação de fabricação. Além disso, a BMW já está planejando um</w:t>
      </w:r>
      <w:r w:rsidR="00AC3C70">
        <w:t>a segunda</w:t>
      </w:r>
      <w:r>
        <w:t xml:space="preserve"> </w:t>
      </w:r>
      <w:r w:rsidR="00AC3C70">
        <w:t>etapa</w:t>
      </w:r>
      <w:r>
        <w:t xml:space="preserve"> de expansão em Tiexi e </w:t>
      </w:r>
      <w:r w:rsidR="00DA048A">
        <w:t xml:space="preserve">acordou </w:t>
      </w:r>
      <w:r>
        <w:t>a expansão futura com a Dürr. Um contrato também foi realizado com a Dürr para a construção de uma linha de pintura na Europa, com uma nova planta da BMW em Debrecen (Hungria) com previsão de início de produção no verão de 2023.</w:t>
      </w:r>
    </w:p>
    <w:p w14:paraId="208ED40E" w14:textId="6A4F3C93" w:rsidR="009C0BE0" w:rsidRDefault="009C0BE0" w:rsidP="0026127D">
      <w:pPr>
        <w:pStyle w:val="Flietext"/>
      </w:pPr>
    </w:p>
    <w:p w14:paraId="1960759A" w14:textId="20722244" w:rsidR="009B0ED5" w:rsidRDefault="009B0ED5" w:rsidP="0026127D">
      <w:pPr>
        <w:pStyle w:val="Flietext"/>
      </w:pPr>
      <w:r>
        <w:t xml:space="preserve">“Com a Dürr, a BMW escolheu uma fornecedora com experiência para os seus investimentos nas instalações de fabricação na Ásia e Europa, que pode </w:t>
      </w:r>
      <w:r>
        <w:lastRenderedPageBreak/>
        <w:t xml:space="preserve">entregar </w:t>
      </w:r>
      <w:r w:rsidR="000B38FC">
        <w:t>inovação tecnológica para todo</w:t>
      </w:r>
      <w:r>
        <w:t xml:space="preserve"> processo de pintura e cujas soluções contribuem para a produção sustentável”, disse Dr. Jochen Weyrauch, CEO da Dürr Systems AG, resumindo os pedidos atuais. “A BMW terá três linhas de pintura que definem os padrões de sustentabilidade, flexibilidade e qualidade.”</w:t>
      </w:r>
      <w:r>
        <w:br/>
      </w:r>
    </w:p>
    <w:p w14:paraId="7437C22A" w14:textId="7502A694" w:rsidR="00AA57F6" w:rsidRPr="00BD28E0" w:rsidRDefault="00B1109C" w:rsidP="0026127D">
      <w:pPr>
        <w:pStyle w:val="Flietext"/>
        <w:rPr>
          <w:color w:val="auto"/>
        </w:rPr>
      </w:pPr>
      <w:r>
        <w:rPr>
          <w:color w:val="auto"/>
        </w:rPr>
        <w:t xml:space="preserve">A Dürr entregará tecnologia comprovada e </w:t>
      </w:r>
      <w:r w:rsidR="007A50D6">
        <w:rPr>
          <w:color w:val="auto"/>
        </w:rPr>
        <w:t>o mais inovador c</w:t>
      </w:r>
      <w:r>
        <w:rPr>
          <w:color w:val="auto"/>
        </w:rPr>
        <w:t>onceito de planta convincente em todos os três locais. Produtos bem-sucedidos como o processo de imersão rotacional patenteado RoDip</w:t>
      </w:r>
      <w:r>
        <w:rPr>
          <w:color w:val="auto"/>
          <w:vertAlign w:val="superscript"/>
        </w:rPr>
        <w:t xml:space="preserve">® </w:t>
      </w:r>
      <w:r>
        <w:rPr>
          <w:color w:val="auto"/>
        </w:rPr>
        <w:t xml:space="preserve">da Dürr criarão condições excelentes em pré-tratamento </w:t>
      </w:r>
      <w:r w:rsidRPr="001A1918">
        <w:rPr>
          <w:color w:val="auto"/>
        </w:rPr>
        <w:t>e eletrodeposição catiônica para a aplicação subsequente da pintura.</w:t>
      </w:r>
    </w:p>
    <w:p w14:paraId="5651CBFE" w14:textId="77777777" w:rsidR="00AA57F6" w:rsidRPr="00BD28E0" w:rsidRDefault="00AA57F6" w:rsidP="0026127D">
      <w:pPr>
        <w:pStyle w:val="Flietext"/>
        <w:rPr>
          <w:color w:val="auto"/>
        </w:rPr>
      </w:pPr>
    </w:p>
    <w:p w14:paraId="4C2DFF60" w14:textId="79EFC840" w:rsidR="000B02E9" w:rsidRPr="00BD28E0" w:rsidRDefault="000B02E9" w:rsidP="00A45929">
      <w:pPr>
        <w:pStyle w:val="Flietext"/>
        <w:rPr>
          <w:b/>
          <w:color w:val="auto"/>
        </w:rPr>
      </w:pPr>
      <w:r>
        <w:rPr>
          <w:b/>
          <w:color w:val="auto"/>
        </w:rPr>
        <w:t>Uso eficiente de recursos, da aplicação à secagem</w:t>
      </w:r>
    </w:p>
    <w:p w14:paraId="715ADD4B" w14:textId="77777777" w:rsidR="000B02E9" w:rsidRPr="00BD28E0" w:rsidRDefault="000B02E9" w:rsidP="00A45929">
      <w:pPr>
        <w:pStyle w:val="Flietext"/>
        <w:rPr>
          <w:color w:val="auto"/>
        </w:rPr>
      </w:pPr>
    </w:p>
    <w:p w14:paraId="7F5B67FB" w14:textId="27E79A7E" w:rsidR="00A45929" w:rsidRPr="00BD28E0" w:rsidRDefault="00297852" w:rsidP="00A45929">
      <w:pPr>
        <w:pStyle w:val="Flietext"/>
        <w:rPr>
          <w:color w:val="auto"/>
        </w:rPr>
      </w:pPr>
      <w:r>
        <w:rPr>
          <w:color w:val="auto"/>
        </w:rPr>
        <w:t xml:space="preserve">O passo de aplicação do Processo integrado de pintura (IPP) da BMW em todas as três linhas será realizado pelos robôs de pintura da Dürr com </w:t>
      </w:r>
      <w:r w:rsidRPr="001A1918">
        <w:rPr>
          <w:color w:val="auto"/>
        </w:rPr>
        <w:t>atomizadores rotativos de</w:t>
      </w:r>
      <w:r>
        <w:rPr>
          <w:color w:val="auto"/>
        </w:rPr>
        <w:t xml:space="preserve"> alta velocidade</w:t>
      </w:r>
      <w:r w:rsidR="00EB3542">
        <w:rPr>
          <w:color w:val="auto"/>
        </w:rPr>
        <w:t>,</w:t>
      </w:r>
      <w:r>
        <w:rPr>
          <w:color w:val="auto"/>
        </w:rPr>
        <w:t xml:space="preserve"> do tipo </w:t>
      </w:r>
      <w:r>
        <w:rPr>
          <w:b/>
          <w:color w:val="auto"/>
        </w:rPr>
        <w:t>Eco</w:t>
      </w:r>
      <w:r>
        <w:rPr>
          <w:color w:val="auto"/>
        </w:rPr>
        <w:t xml:space="preserve">Bell3. Um total de 165 robôs de pintura e 90 de selagem da Dürr serão responsáveis por pintar e selar os modelos da BMW nas três plantas. Sistemas de fornecimento </w:t>
      </w:r>
      <w:r w:rsidR="000B38FC">
        <w:rPr>
          <w:color w:val="auto"/>
        </w:rPr>
        <w:t>integrados para as pinturas e</w:t>
      </w:r>
      <w:r>
        <w:rPr>
          <w:color w:val="auto"/>
        </w:rPr>
        <w:t xml:space="preserve"> materiais de alta viscosidade usadas, além da câmara de mistura de tinta, garantem um fornecimento eficiente de pintura na paleta de cores padrão. A Dürr instalará o sistema </w:t>
      </w:r>
      <w:r>
        <w:rPr>
          <w:b/>
          <w:color w:val="auto"/>
        </w:rPr>
        <w:t>Eco</w:t>
      </w:r>
      <w:r>
        <w:rPr>
          <w:color w:val="auto"/>
        </w:rPr>
        <w:t>Supply P para fornecer cores especiais. S</w:t>
      </w:r>
      <w:r w:rsidR="00455D1F">
        <w:rPr>
          <w:color w:val="auto"/>
        </w:rPr>
        <w:t>istemas de pigging transportará</w:t>
      </w:r>
      <w:r>
        <w:rPr>
          <w:color w:val="auto"/>
        </w:rPr>
        <w:t xml:space="preserve"> as cores especiais para a cabine de pintura em mangueiras, com quase zero </w:t>
      </w:r>
      <w:r w:rsidR="00EB3542">
        <w:rPr>
          <w:color w:val="auto"/>
        </w:rPr>
        <w:t xml:space="preserve">de </w:t>
      </w:r>
      <w:r>
        <w:rPr>
          <w:color w:val="auto"/>
        </w:rPr>
        <w:t>perda. A tecnologia de aplicação coordenada minimizará o co</w:t>
      </w:r>
      <w:r w:rsidR="00455D1F">
        <w:rPr>
          <w:color w:val="auto"/>
        </w:rPr>
        <w:t xml:space="preserve">nsumo de pintura e detergente, garantindo </w:t>
      </w:r>
      <w:r>
        <w:rPr>
          <w:color w:val="auto"/>
        </w:rPr>
        <w:t>alterações rápidas de cor.</w:t>
      </w:r>
    </w:p>
    <w:p w14:paraId="756DC648" w14:textId="77777777" w:rsidR="009D6A0F" w:rsidRPr="00BD28E0" w:rsidRDefault="009D6A0F" w:rsidP="0026127D">
      <w:pPr>
        <w:pStyle w:val="Flietext"/>
        <w:rPr>
          <w:color w:val="auto"/>
        </w:rPr>
      </w:pPr>
    </w:p>
    <w:p w14:paraId="75984482" w14:textId="1FAF06F0" w:rsidR="00DC4864" w:rsidRPr="00BD28E0" w:rsidRDefault="009C7E3A" w:rsidP="0026127D">
      <w:pPr>
        <w:pStyle w:val="Flietext"/>
        <w:rPr>
          <w:color w:val="auto"/>
        </w:rPr>
      </w:pPr>
      <w:r>
        <w:rPr>
          <w:color w:val="auto"/>
        </w:rPr>
        <w:t xml:space="preserve">A BMW usará tecnologia sustentável e com economia de recurso por todas as três novas linhas de pintura. Os produtos da Dürr para a separação de pintura, </w:t>
      </w:r>
      <w:r>
        <w:rPr>
          <w:b/>
          <w:color w:val="auto"/>
        </w:rPr>
        <w:t>Eco</w:t>
      </w:r>
      <w:r>
        <w:rPr>
          <w:color w:val="auto"/>
        </w:rPr>
        <w:t xml:space="preserve">DryScrubber na China e </w:t>
      </w:r>
      <w:r>
        <w:rPr>
          <w:b/>
          <w:color w:val="auto"/>
        </w:rPr>
        <w:t>Eco</w:t>
      </w:r>
      <w:r>
        <w:rPr>
          <w:color w:val="auto"/>
        </w:rPr>
        <w:t xml:space="preserve">Dry X na Hungria, ostentam importantes credenciais ambientais. O </w:t>
      </w:r>
      <w:r>
        <w:rPr>
          <w:b/>
          <w:color w:val="auto"/>
        </w:rPr>
        <w:t>Eco</w:t>
      </w:r>
      <w:r>
        <w:rPr>
          <w:color w:val="auto"/>
        </w:rPr>
        <w:t xml:space="preserve">DryScrubber está baseado na separação de pintura usando pó de calcário, enquanto o </w:t>
      </w:r>
      <w:r>
        <w:rPr>
          <w:b/>
          <w:color w:val="auto"/>
        </w:rPr>
        <w:t>Eco</w:t>
      </w:r>
      <w:r>
        <w:rPr>
          <w:color w:val="auto"/>
        </w:rPr>
        <w:t>Dry X usa caixas de filtro de papelão como agente de separação. A tecnologia da Dürr não envolve métodos poluentes que usam uma mistura de água e químicos. A recirculação de até 95% do ar usado nos processos de separação da Dürr t</w:t>
      </w:r>
      <w:r w:rsidR="00602CEF">
        <w:rPr>
          <w:color w:val="auto"/>
        </w:rPr>
        <w:t>ambém permite uma redução de 60</w:t>
      </w:r>
      <w:r>
        <w:rPr>
          <w:color w:val="auto"/>
        </w:rPr>
        <w:t xml:space="preserve">% em consumo de energia na cabine de pintura. </w:t>
      </w:r>
    </w:p>
    <w:p w14:paraId="53228E4C" w14:textId="77777777" w:rsidR="00841A60" w:rsidRPr="00BD28E0" w:rsidRDefault="00841A60" w:rsidP="0026127D">
      <w:pPr>
        <w:pStyle w:val="Flietext"/>
        <w:rPr>
          <w:color w:val="auto"/>
        </w:rPr>
      </w:pPr>
    </w:p>
    <w:p w14:paraId="0A07EC7A" w14:textId="3DC319FA" w:rsidR="00526C88" w:rsidRPr="00BD28E0" w:rsidRDefault="00C44AB5" w:rsidP="0026127D">
      <w:pPr>
        <w:pStyle w:val="Flietext"/>
        <w:rPr>
          <w:color w:val="auto"/>
        </w:rPr>
      </w:pPr>
      <w:r>
        <w:rPr>
          <w:color w:val="auto"/>
        </w:rPr>
        <w:t xml:space="preserve">A estufa </w:t>
      </w:r>
      <w:r>
        <w:rPr>
          <w:b/>
          <w:color w:val="auto"/>
        </w:rPr>
        <w:t>Eco</w:t>
      </w:r>
      <w:r>
        <w:rPr>
          <w:color w:val="auto"/>
        </w:rPr>
        <w:t>InCure, que será usada tanto em Tiexi como em Debrecen na seção de revestimento de acabamento, também irá impulsionar a eficiência energética da planta. O ar de exaustão da estufa pode ser purificado usando apenas um sistema de pós-queima do tipo</w:t>
      </w:r>
      <w:r>
        <w:rPr>
          <w:b/>
          <w:color w:val="auto"/>
        </w:rPr>
        <w:t xml:space="preserve"> Ecopure</w:t>
      </w:r>
      <w:r>
        <w:rPr>
          <w:color w:val="auto"/>
          <w:vertAlign w:val="superscript"/>
        </w:rPr>
        <w:t>®</w:t>
      </w:r>
      <w:r>
        <w:rPr>
          <w:color w:val="auto"/>
        </w:rPr>
        <w:t xml:space="preserve"> TAR. Uma estufa dupla comparável com a tecnologia de fluxo contínuo convencional precisaria de dois sistemas de controle de poluição do ar. Isso reduz a quantidade de ar fresco necessária e, consequentemente, a demanda de energia. O </w:t>
      </w:r>
      <w:r>
        <w:rPr>
          <w:b/>
          <w:color w:val="auto"/>
        </w:rPr>
        <w:t>Eco</w:t>
      </w:r>
      <w:r>
        <w:rPr>
          <w:color w:val="auto"/>
        </w:rPr>
        <w:t>InCure usa uma nova tecnologia para a secagem: o ar fluindo pela abertura do para-brisa aquece as partes da carroceria de dentro para fora, resultando em uma secagem particularmente uniforme e rápida, mesmo em carrocerias com formas especiais</w:t>
      </w:r>
      <w:r w:rsidR="00016C90">
        <w:rPr>
          <w:color w:val="auto"/>
        </w:rPr>
        <w:t>,</w:t>
      </w:r>
      <w:r>
        <w:rPr>
          <w:color w:val="auto"/>
        </w:rPr>
        <w:t xml:space="preserve"> como as dos veículos elétricos. </w:t>
      </w:r>
    </w:p>
    <w:p w14:paraId="41E2F5B1" w14:textId="77777777" w:rsidR="00526C88" w:rsidRPr="00BD28E0" w:rsidRDefault="00526C88" w:rsidP="0026127D">
      <w:pPr>
        <w:pStyle w:val="Flietext"/>
        <w:rPr>
          <w:color w:val="auto"/>
        </w:rPr>
      </w:pPr>
    </w:p>
    <w:p w14:paraId="0E18D623" w14:textId="594E2E9E" w:rsidR="000B02E9" w:rsidRPr="00BD28E0" w:rsidRDefault="000B02E9" w:rsidP="00C44AB5">
      <w:pPr>
        <w:pStyle w:val="Flietext"/>
        <w:rPr>
          <w:b/>
          <w:color w:val="auto"/>
        </w:rPr>
      </w:pPr>
      <w:r>
        <w:rPr>
          <w:b/>
          <w:color w:val="auto"/>
        </w:rPr>
        <w:t>Layouts compactos e escaláveis</w:t>
      </w:r>
    </w:p>
    <w:p w14:paraId="2D17EAE2" w14:textId="77777777" w:rsidR="000B02E9" w:rsidRPr="00BD28E0" w:rsidRDefault="000B02E9" w:rsidP="00C44AB5">
      <w:pPr>
        <w:pStyle w:val="Flietext"/>
        <w:rPr>
          <w:color w:val="auto"/>
        </w:rPr>
      </w:pPr>
    </w:p>
    <w:p w14:paraId="7DF3410A" w14:textId="00C8697C" w:rsidR="00C44AB5" w:rsidRDefault="00BA22E8" w:rsidP="00C44AB5">
      <w:pPr>
        <w:pStyle w:val="Flietext"/>
        <w:rPr>
          <w:color w:val="auto"/>
        </w:rPr>
      </w:pPr>
      <w:r>
        <w:rPr>
          <w:color w:val="auto"/>
        </w:rPr>
        <w:t xml:space="preserve">A BMW está usando um sistema de transporte integrado sem skids pela primeira vez nas novas plantas em Debrecen e Tiexi. Aqui, as carrocerias são transportadas pelas plantas exclusivamente em barras transversais. Isso significa que não é necessário espaço para transporte de retorno das skids e não há necessidade de </w:t>
      </w:r>
      <w:r w:rsidR="00016C90">
        <w:rPr>
          <w:color w:val="auto"/>
        </w:rPr>
        <w:t>limpá-las</w:t>
      </w:r>
      <w:r>
        <w:rPr>
          <w:color w:val="auto"/>
        </w:rPr>
        <w:t xml:space="preserve"> na seção de revestimento de acabamento. Isso resulta em layouts compactos e escaláveis.</w:t>
      </w:r>
    </w:p>
    <w:p w14:paraId="4F8BEC6C" w14:textId="77777777" w:rsidR="00AD5F8A" w:rsidRPr="000257DA" w:rsidRDefault="00AD5F8A" w:rsidP="000257DA">
      <w:pPr>
        <w:rPr>
          <w:rFonts w:eastAsia="MS Mincho" w:cs="Arial"/>
          <w:b/>
          <w:iCs/>
          <w:sz w:val="18"/>
          <w:szCs w:val="18"/>
          <w:lang w:eastAsia="ja-JP"/>
        </w:rPr>
      </w:pPr>
    </w:p>
    <w:p w14:paraId="1F308360" w14:textId="77777777" w:rsidR="00AD5F8A" w:rsidRDefault="00AD5F8A">
      <w:pPr>
        <w:tabs>
          <w:tab w:val="clear" w:pos="3572"/>
        </w:tabs>
        <w:spacing w:line="240" w:lineRule="auto"/>
        <w:rPr>
          <w:b/>
          <w:szCs w:val="18"/>
        </w:rPr>
      </w:pPr>
      <w:r>
        <w:br w:type="page"/>
      </w:r>
    </w:p>
    <w:p w14:paraId="3B928B99" w14:textId="649EAB7D" w:rsidR="005A6248" w:rsidRDefault="005D191B" w:rsidP="005D191B">
      <w:pPr>
        <w:spacing w:line="360" w:lineRule="auto"/>
        <w:jc w:val="both"/>
        <w:rPr>
          <w:rFonts w:ascii="Arial" w:hAnsi="Arial" w:cs="Arial"/>
          <w:color w:val="auto"/>
          <w:sz w:val="18"/>
          <w:szCs w:val="18"/>
        </w:rPr>
      </w:pPr>
      <w:r w:rsidRPr="00EC0751">
        <w:rPr>
          <w:rFonts w:ascii="Arial" w:hAnsi="Arial" w:cs="Arial"/>
          <w:color w:val="auto"/>
          <w:sz w:val="18"/>
          <w:szCs w:val="18"/>
        </w:rPr>
        <w:lastRenderedPageBreak/>
        <w:t>O Grupo Durr tem marcado presença direta</w:t>
      </w:r>
      <w:r w:rsidR="005C745B">
        <w:rPr>
          <w:rFonts w:ascii="Arial" w:hAnsi="Arial" w:cs="Arial"/>
          <w:color w:val="auto"/>
          <w:sz w:val="18"/>
          <w:szCs w:val="18"/>
        </w:rPr>
        <w:t xml:space="preserve"> no Brasil desde 1964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, </w:t>
      </w:r>
      <w:r>
        <w:rPr>
          <w:rFonts w:ascii="Arial" w:hAnsi="Arial" w:cs="Arial"/>
          <w:color w:val="auto"/>
          <w:sz w:val="18"/>
          <w:szCs w:val="18"/>
        </w:rPr>
        <w:t xml:space="preserve">e 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atualmente emprega 310 funcionários. </w:t>
      </w:r>
      <w:r w:rsidR="005C745B">
        <w:rPr>
          <w:rFonts w:ascii="Arial" w:hAnsi="Arial" w:cs="Arial"/>
          <w:color w:val="auto"/>
          <w:sz w:val="18"/>
          <w:szCs w:val="18"/>
        </w:rPr>
        <w:t xml:space="preserve">A 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Durr Brasil Ltda </w:t>
      </w:r>
      <w:r>
        <w:rPr>
          <w:rFonts w:ascii="Arial" w:hAnsi="Arial" w:cs="Arial"/>
          <w:color w:val="auto"/>
          <w:sz w:val="18"/>
          <w:szCs w:val="18"/>
        </w:rPr>
        <w:t>tem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 sede em São Paulo</w:t>
      </w:r>
      <w:r>
        <w:rPr>
          <w:rFonts w:ascii="Arial" w:hAnsi="Arial" w:cs="Arial"/>
          <w:color w:val="auto"/>
          <w:sz w:val="18"/>
          <w:szCs w:val="18"/>
        </w:rPr>
        <w:t xml:space="preserve"> e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 comercializa a maioria dos produtos do portfolio do grupo. Entre suas principais atividades estão sistemas completos de Pintura, mas também serviços, modificações e modernizações de instalações existentes</w:t>
      </w:r>
      <w:r>
        <w:rPr>
          <w:rFonts w:ascii="Arial" w:hAnsi="Arial" w:cs="Arial"/>
          <w:color w:val="auto"/>
          <w:sz w:val="18"/>
          <w:szCs w:val="18"/>
        </w:rPr>
        <w:t>,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 não somente na indústria automobilística</w:t>
      </w:r>
      <w:r>
        <w:rPr>
          <w:rFonts w:ascii="Arial" w:hAnsi="Arial" w:cs="Arial"/>
          <w:color w:val="auto"/>
          <w:sz w:val="18"/>
          <w:szCs w:val="18"/>
        </w:rPr>
        <w:t>,</w:t>
      </w:r>
      <w:r w:rsidRPr="00EC0751">
        <w:rPr>
          <w:rFonts w:ascii="Arial" w:hAnsi="Arial" w:cs="Arial"/>
          <w:color w:val="auto"/>
          <w:sz w:val="18"/>
          <w:szCs w:val="18"/>
        </w:rPr>
        <w:t xml:space="preserve"> mas também </w:t>
      </w:r>
      <w:r>
        <w:rPr>
          <w:rFonts w:ascii="Arial" w:hAnsi="Arial" w:cs="Arial"/>
          <w:color w:val="auto"/>
          <w:sz w:val="18"/>
          <w:szCs w:val="18"/>
        </w:rPr>
        <w:t xml:space="preserve">em </w:t>
      </w:r>
      <w:r w:rsidRPr="00EC0751">
        <w:rPr>
          <w:rFonts w:ascii="Arial" w:hAnsi="Arial" w:cs="Arial"/>
          <w:color w:val="auto"/>
          <w:sz w:val="18"/>
          <w:szCs w:val="18"/>
        </w:rPr>
        <w:t>outros setores industriais na América do Sul. Seus clientes incluem fabricantes automotivos,</w:t>
      </w:r>
      <w:r w:rsidR="005C745B">
        <w:rPr>
          <w:rFonts w:ascii="Arial" w:hAnsi="Arial" w:cs="Arial"/>
          <w:color w:val="auto"/>
          <w:sz w:val="18"/>
          <w:szCs w:val="18"/>
        </w:rPr>
        <w:t xml:space="preserve"> </w:t>
      </w:r>
      <w:r w:rsidR="005A6248">
        <w:rPr>
          <w:rFonts w:ascii="Arial" w:hAnsi="Arial" w:cs="Arial"/>
          <w:color w:val="auto"/>
          <w:sz w:val="18"/>
          <w:szCs w:val="18"/>
        </w:rPr>
        <w:t>cadeia de fornecedores</w:t>
      </w:r>
      <w:r w:rsidR="005C745B">
        <w:rPr>
          <w:rFonts w:ascii="Arial" w:hAnsi="Arial" w:cs="Arial"/>
          <w:color w:val="auto"/>
          <w:sz w:val="18"/>
          <w:szCs w:val="18"/>
        </w:rPr>
        <w:t xml:space="preserve"> e </w:t>
      </w:r>
      <w:r w:rsidRPr="00271939">
        <w:rPr>
          <w:rFonts w:ascii="Arial" w:hAnsi="Arial" w:cs="Arial"/>
          <w:color w:val="auto"/>
          <w:sz w:val="18"/>
          <w:szCs w:val="18"/>
        </w:rPr>
        <w:t xml:space="preserve">indústria em geral. </w:t>
      </w:r>
    </w:p>
    <w:p w14:paraId="20C07020" w14:textId="77777777" w:rsidR="005A6248" w:rsidRDefault="005D191B" w:rsidP="005D191B">
      <w:pPr>
        <w:spacing w:line="360" w:lineRule="auto"/>
        <w:jc w:val="both"/>
        <w:rPr>
          <w:rFonts w:ascii="Arial" w:hAnsi="Arial" w:cs="Arial"/>
          <w:color w:val="auto"/>
          <w:sz w:val="18"/>
          <w:szCs w:val="18"/>
        </w:rPr>
      </w:pPr>
      <w:r w:rsidRPr="00271939">
        <w:rPr>
          <w:rFonts w:ascii="Arial" w:hAnsi="Arial" w:cs="Arial"/>
          <w:color w:val="auto"/>
          <w:sz w:val="18"/>
          <w:szCs w:val="18"/>
        </w:rPr>
        <w:t xml:space="preserve">Na Durr Brasil também são oferecidos treinamentos e ensaios no centro de testes de aplicação de pintura, colagem e vedação. </w:t>
      </w:r>
    </w:p>
    <w:p w14:paraId="1ED1BD41" w14:textId="13F07879" w:rsidR="005D191B" w:rsidRPr="005C745B" w:rsidRDefault="005A6248" w:rsidP="005D191B">
      <w:pPr>
        <w:spacing w:line="360" w:lineRule="auto"/>
        <w:jc w:val="both"/>
        <w:rPr>
          <w:rFonts w:ascii="Arial" w:hAnsi="Arial" w:cs="Arial"/>
          <w:color w:val="auto"/>
          <w:sz w:val="18"/>
          <w:szCs w:val="18"/>
        </w:rPr>
      </w:pPr>
      <w:r>
        <w:rPr>
          <w:rFonts w:ascii="Arial" w:hAnsi="Arial" w:cs="Arial"/>
          <w:color w:val="auto"/>
          <w:sz w:val="18"/>
          <w:szCs w:val="18"/>
        </w:rPr>
        <w:t>A</w:t>
      </w:r>
      <w:r w:rsidR="005D191B" w:rsidRPr="00271939">
        <w:rPr>
          <w:rFonts w:ascii="Arial" w:hAnsi="Arial" w:cs="Arial"/>
          <w:color w:val="auto"/>
          <w:sz w:val="18"/>
          <w:szCs w:val="18"/>
        </w:rPr>
        <w:t xml:space="preserve"> Durr Brasil </w:t>
      </w:r>
      <w:r>
        <w:rPr>
          <w:rFonts w:ascii="Arial" w:hAnsi="Arial" w:cs="Arial"/>
          <w:color w:val="auto"/>
          <w:sz w:val="18"/>
          <w:szCs w:val="18"/>
        </w:rPr>
        <w:t xml:space="preserve">também </w:t>
      </w:r>
      <w:r w:rsidR="005D191B" w:rsidRPr="00271939">
        <w:rPr>
          <w:rFonts w:ascii="Arial" w:hAnsi="Arial" w:cs="Arial"/>
          <w:color w:val="auto"/>
          <w:sz w:val="18"/>
          <w:szCs w:val="18"/>
        </w:rPr>
        <w:t xml:space="preserve">é responsável pela Schenck RoTec com </w:t>
      </w:r>
      <w:r w:rsidR="00F024A5">
        <w:rPr>
          <w:rFonts w:ascii="Arial" w:hAnsi="Arial" w:cs="Arial"/>
          <w:color w:val="auto"/>
          <w:sz w:val="18"/>
          <w:szCs w:val="18"/>
        </w:rPr>
        <w:t xml:space="preserve">a </w:t>
      </w:r>
      <w:r w:rsidR="005D191B" w:rsidRPr="00271939">
        <w:rPr>
          <w:rFonts w:ascii="Arial" w:hAnsi="Arial" w:cs="Arial"/>
          <w:color w:val="auto"/>
          <w:sz w:val="18"/>
          <w:szCs w:val="18"/>
        </w:rPr>
        <w:t>tecnologia de balanceamento. O grupo HOMAG produz máquinas e equipamento</w:t>
      </w:r>
      <w:r w:rsidR="00F024A5">
        <w:rPr>
          <w:rFonts w:ascii="Arial" w:hAnsi="Arial" w:cs="Arial"/>
          <w:color w:val="auto"/>
          <w:sz w:val="18"/>
          <w:szCs w:val="18"/>
        </w:rPr>
        <w:t>s para a indústria madeireira, o</w:t>
      </w:r>
      <w:r w:rsidR="005D191B" w:rsidRPr="00271939">
        <w:rPr>
          <w:rFonts w:ascii="Arial" w:hAnsi="Arial" w:cs="Arial"/>
          <w:color w:val="auto"/>
          <w:sz w:val="18"/>
          <w:szCs w:val="18"/>
        </w:rPr>
        <w:t>pera</w:t>
      </w:r>
      <w:r>
        <w:rPr>
          <w:rFonts w:ascii="Arial" w:hAnsi="Arial" w:cs="Arial"/>
          <w:color w:val="auto"/>
          <w:sz w:val="18"/>
          <w:szCs w:val="18"/>
        </w:rPr>
        <w:t>ndo</w:t>
      </w:r>
      <w:r w:rsidR="005D191B" w:rsidRPr="00271939">
        <w:rPr>
          <w:rFonts w:ascii="Arial" w:hAnsi="Arial" w:cs="Arial"/>
          <w:color w:val="auto"/>
          <w:sz w:val="18"/>
          <w:szCs w:val="18"/>
        </w:rPr>
        <w:t xml:space="preserve"> a fábrica, escritórios de vendas e assistência técnica (HOMAG Indústria e Comércio de Máquinas pa</w:t>
      </w:r>
      <w:r w:rsidR="00F024A5">
        <w:rPr>
          <w:rFonts w:ascii="Arial" w:hAnsi="Arial" w:cs="Arial"/>
          <w:color w:val="auto"/>
          <w:sz w:val="18"/>
          <w:szCs w:val="18"/>
        </w:rPr>
        <w:t>ra Madeira Ltda) em São Paulo. Outra</w:t>
      </w:r>
      <w:r w:rsidR="005D191B" w:rsidRPr="00271939">
        <w:rPr>
          <w:rFonts w:ascii="Arial" w:hAnsi="Arial" w:cs="Arial"/>
          <w:color w:val="auto"/>
          <w:sz w:val="18"/>
          <w:szCs w:val="18"/>
        </w:rPr>
        <w:t xml:space="preserve"> filial da Durr, AGRAMKOW</w:t>
      </w:r>
      <w:r w:rsidR="00F024A5">
        <w:rPr>
          <w:rFonts w:ascii="Arial" w:hAnsi="Arial" w:cs="Arial"/>
          <w:color w:val="auto"/>
          <w:sz w:val="18"/>
          <w:szCs w:val="18"/>
        </w:rPr>
        <w:t xml:space="preserve"> do Brasil, </w:t>
      </w:r>
      <w:r w:rsidR="005D191B" w:rsidRPr="00EC0751">
        <w:rPr>
          <w:rFonts w:ascii="Arial" w:hAnsi="Arial" w:cs="Arial"/>
          <w:color w:val="auto"/>
          <w:sz w:val="18"/>
          <w:szCs w:val="18"/>
        </w:rPr>
        <w:t>produz sistemas de enchimento e equipame</w:t>
      </w:r>
      <w:r>
        <w:rPr>
          <w:rFonts w:ascii="Arial" w:hAnsi="Arial" w:cs="Arial"/>
          <w:color w:val="auto"/>
          <w:sz w:val="18"/>
          <w:szCs w:val="18"/>
        </w:rPr>
        <w:t>nto de testes para refrigeradores</w:t>
      </w:r>
      <w:r w:rsidR="005D191B" w:rsidRPr="00EC0751">
        <w:rPr>
          <w:rFonts w:ascii="Arial" w:hAnsi="Arial" w:cs="Arial"/>
          <w:color w:val="auto"/>
          <w:sz w:val="18"/>
          <w:szCs w:val="18"/>
        </w:rPr>
        <w:t>, ar condicionado e bombas de aquecimento fabricadas em São Paulo.</w:t>
      </w:r>
    </w:p>
    <w:p w14:paraId="177709E0" w14:textId="77777777" w:rsidR="005C745B" w:rsidRDefault="005D191B" w:rsidP="005D191B">
      <w:pPr>
        <w:spacing w:line="360" w:lineRule="auto"/>
        <w:jc w:val="both"/>
        <w:rPr>
          <w:iCs/>
          <w:color w:val="auto"/>
          <w:sz w:val="18"/>
          <w:szCs w:val="18"/>
          <w:lang w:eastAsia="ja-JP"/>
        </w:rPr>
      </w:pPr>
      <w:r w:rsidRPr="00EC0751">
        <w:rPr>
          <w:iCs/>
          <w:color w:val="auto"/>
          <w:sz w:val="18"/>
          <w:szCs w:val="18"/>
        </w:rPr>
        <w:t>O Grupo Dürr está entre os líderes mundiais em engenharia mecânica e industrial com v</w:t>
      </w:r>
      <w:r w:rsidR="005C745B">
        <w:rPr>
          <w:iCs/>
          <w:color w:val="auto"/>
          <w:sz w:val="18"/>
          <w:szCs w:val="18"/>
        </w:rPr>
        <w:t>asta experiência em Automação, Digitalização / I</w:t>
      </w:r>
      <w:r w:rsidR="005C745B" w:rsidRPr="00EC0751">
        <w:rPr>
          <w:iCs/>
          <w:color w:val="auto"/>
          <w:sz w:val="18"/>
          <w:szCs w:val="18"/>
        </w:rPr>
        <w:t>ndústria</w:t>
      </w:r>
      <w:r w:rsidRPr="00EC0751">
        <w:rPr>
          <w:iCs/>
          <w:color w:val="auto"/>
          <w:sz w:val="18"/>
          <w:szCs w:val="18"/>
        </w:rPr>
        <w:t xml:space="preserve"> 4.0.</w:t>
      </w:r>
      <w:r w:rsidRPr="00EC0751">
        <w:rPr>
          <w:iCs/>
          <w:color w:val="auto"/>
          <w:sz w:val="18"/>
          <w:szCs w:val="18"/>
          <w:lang w:eastAsia="ja-JP"/>
        </w:rPr>
        <w:t xml:space="preserve"> </w:t>
      </w:r>
    </w:p>
    <w:p w14:paraId="0604DFDA" w14:textId="05A25F04" w:rsidR="005C745B" w:rsidRDefault="005D191B" w:rsidP="005D191B">
      <w:pPr>
        <w:spacing w:line="360" w:lineRule="auto"/>
        <w:jc w:val="both"/>
        <w:rPr>
          <w:iCs/>
          <w:color w:val="auto"/>
          <w:sz w:val="18"/>
          <w:szCs w:val="18"/>
          <w:lang w:eastAsia="ja-JP"/>
        </w:rPr>
      </w:pPr>
      <w:r w:rsidRPr="00EC0751">
        <w:rPr>
          <w:iCs/>
          <w:color w:val="auto"/>
          <w:sz w:val="18"/>
          <w:szCs w:val="18"/>
          <w:lang w:eastAsia="ja-JP"/>
        </w:rPr>
        <w:t>Seus produtos, sistemas e serviços permitem processos de produção altamente eficientes em di</w:t>
      </w:r>
      <w:r w:rsidR="00FE7F61">
        <w:rPr>
          <w:iCs/>
          <w:color w:val="auto"/>
          <w:sz w:val="18"/>
          <w:szCs w:val="18"/>
          <w:lang w:eastAsia="ja-JP"/>
        </w:rPr>
        <w:t>versos setores industriais, f</w:t>
      </w:r>
      <w:r w:rsidR="005C745B">
        <w:rPr>
          <w:iCs/>
          <w:color w:val="auto"/>
          <w:sz w:val="18"/>
          <w:szCs w:val="18"/>
          <w:lang w:eastAsia="ja-JP"/>
        </w:rPr>
        <w:t>ornecendo</w:t>
      </w:r>
      <w:r w:rsidRPr="00EC0751">
        <w:rPr>
          <w:iCs/>
          <w:color w:val="auto"/>
          <w:sz w:val="18"/>
          <w:szCs w:val="18"/>
          <w:lang w:eastAsia="ja-JP"/>
        </w:rPr>
        <w:t xml:space="preserve"> </w:t>
      </w:r>
      <w:r w:rsidR="005C745B">
        <w:rPr>
          <w:iCs/>
          <w:color w:val="auto"/>
          <w:sz w:val="18"/>
          <w:szCs w:val="18"/>
          <w:lang w:eastAsia="ja-JP"/>
        </w:rPr>
        <w:t xml:space="preserve">para setores da indústria como: </w:t>
      </w:r>
      <w:r w:rsidRPr="00EC0751">
        <w:rPr>
          <w:iCs/>
          <w:color w:val="auto"/>
          <w:sz w:val="18"/>
          <w:szCs w:val="18"/>
          <w:lang w:eastAsia="ja-JP"/>
        </w:rPr>
        <w:t>automotiva, indústria mecân</w:t>
      </w:r>
      <w:r w:rsidR="005C745B">
        <w:rPr>
          <w:iCs/>
          <w:color w:val="auto"/>
          <w:sz w:val="18"/>
          <w:szCs w:val="18"/>
          <w:lang w:eastAsia="ja-JP"/>
        </w:rPr>
        <w:t>ica, química e farmacêutica e madeireira</w:t>
      </w:r>
      <w:r w:rsidRPr="00EC0751">
        <w:rPr>
          <w:iCs/>
          <w:color w:val="auto"/>
          <w:sz w:val="18"/>
          <w:szCs w:val="18"/>
          <w:lang w:eastAsia="ja-JP"/>
        </w:rPr>
        <w:t xml:space="preserve">. </w:t>
      </w:r>
    </w:p>
    <w:p w14:paraId="6F561D15" w14:textId="7DBE3BB1" w:rsidR="005D191B" w:rsidRPr="00271939" w:rsidRDefault="005D191B" w:rsidP="005D191B">
      <w:pPr>
        <w:spacing w:line="360" w:lineRule="auto"/>
        <w:jc w:val="both"/>
        <w:rPr>
          <w:rFonts w:ascii="Calibri" w:hAnsi="Calibri"/>
          <w:iCs/>
          <w:color w:val="auto"/>
          <w:sz w:val="18"/>
          <w:szCs w:val="18"/>
        </w:rPr>
      </w:pPr>
      <w:r w:rsidRPr="00EC0751">
        <w:rPr>
          <w:rStyle w:val="hps"/>
          <w:iCs/>
          <w:color w:val="auto"/>
          <w:sz w:val="18"/>
          <w:szCs w:val="18"/>
        </w:rPr>
        <w:t>E</w:t>
      </w:r>
      <w:r w:rsidRPr="00271939">
        <w:rPr>
          <w:rStyle w:val="hps"/>
          <w:iCs/>
          <w:color w:val="auto"/>
          <w:sz w:val="18"/>
          <w:szCs w:val="18"/>
        </w:rPr>
        <w:t>m 2018, gerou</w:t>
      </w:r>
      <w:r w:rsidRPr="00271939">
        <w:rPr>
          <w:iCs/>
          <w:color w:val="auto"/>
          <w:sz w:val="18"/>
          <w:szCs w:val="18"/>
        </w:rPr>
        <w:t xml:space="preserve"> </w:t>
      </w:r>
      <w:r w:rsidRPr="00271939">
        <w:rPr>
          <w:rStyle w:val="hps"/>
          <w:iCs/>
          <w:color w:val="auto"/>
          <w:sz w:val="18"/>
          <w:szCs w:val="18"/>
        </w:rPr>
        <w:t>receitas de vendas</w:t>
      </w:r>
      <w:r w:rsidRPr="00271939">
        <w:rPr>
          <w:iCs/>
          <w:color w:val="auto"/>
          <w:sz w:val="18"/>
          <w:szCs w:val="18"/>
        </w:rPr>
        <w:t xml:space="preserve"> </w:t>
      </w:r>
      <w:r w:rsidRPr="00271939">
        <w:rPr>
          <w:rStyle w:val="hps"/>
          <w:iCs/>
          <w:color w:val="auto"/>
          <w:sz w:val="18"/>
          <w:szCs w:val="18"/>
        </w:rPr>
        <w:t>de</w:t>
      </w:r>
      <w:r w:rsidRPr="00271939">
        <w:rPr>
          <w:iCs/>
          <w:color w:val="auto"/>
          <w:sz w:val="18"/>
          <w:szCs w:val="18"/>
        </w:rPr>
        <w:t xml:space="preserve"> </w:t>
      </w:r>
      <w:r w:rsidRPr="00271939">
        <w:rPr>
          <w:rStyle w:val="hps"/>
          <w:iCs/>
          <w:color w:val="auto"/>
          <w:sz w:val="18"/>
          <w:szCs w:val="18"/>
        </w:rPr>
        <w:t>€</w:t>
      </w:r>
      <w:r w:rsidRPr="00271939">
        <w:rPr>
          <w:iCs/>
          <w:color w:val="auto"/>
          <w:sz w:val="18"/>
          <w:szCs w:val="18"/>
        </w:rPr>
        <w:t xml:space="preserve"> </w:t>
      </w:r>
      <w:r w:rsidRPr="00271939">
        <w:rPr>
          <w:rStyle w:val="hps"/>
          <w:iCs/>
          <w:color w:val="auto"/>
          <w:sz w:val="18"/>
          <w:szCs w:val="18"/>
        </w:rPr>
        <w:t>3,871</w:t>
      </w:r>
      <w:r w:rsidRPr="00271939">
        <w:rPr>
          <w:iCs/>
          <w:color w:val="auto"/>
          <w:sz w:val="18"/>
          <w:szCs w:val="18"/>
        </w:rPr>
        <w:t xml:space="preserve"> </w:t>
      </w:r>
      <w:r w:rsidRPr="00271939">
        <w:rPr>
          <w:rStyle w:val="hps"/>
          <w:iCs/>
          <w:color w:val="auto"/>
          <w:sz w:val="18"/>
          <w:szCs w:val="18"/>
        </w:rPr>
        <w:t>bilhões. Em Outubro 2018, O Grupo Dürr adquiriu a indústria norte</w:t>
      </w:r>
      <w:r>
        <w:rPr>
          <w:rStyle w:val="hps"/>
          <w:iCs/>
          <w:color w:val="auto"/>
          <w:sz w:val="18"/>
          <w:szCs w:val="18"/>
        </w:rPr>
        <w:t>-</w:t>
      </w:r>
      <w:r w:rsidRPr="00271939">
        <w:rPr>
          <w:rStyle w:val="hps"/>
          <w:iCs/>
          <w:color w:val="auto"/>
          <w:sz w:val="18"/>
          <w:szCs w:val="18"/>
        </w:rPr>
        <w:t xml:space="preserve">americana de tecnologia ambiental Babcock &amp; Wilcox, incorporando a marca </w:t>
      </w:r>
      <w:r w:rsidRPr="00EC0751">
        <w:rPr>
          <w:iCs/>
          <w:color w:val="auto"/>
          <w:sz w:val="18"/>
          <w:szCs w:val="18"/>
          <w:lang w:eastAsia="ja-JP"/>
        </w:rPr>
        <w:t>Megtec</w:t>
      </w:r>
      <w:r w:rsidRPr="00271939">
        <w:rPr>
          <w:rStyle w:val="hps"/>
          <w:iCs/>
          <w:color w:val="auto"/>
          <w:sz w:val="18"/>
          <w:szCs w:val="18"/>
        </w:rPr>
        <w:t xml:space="preserve"> e Universal brands.</w:t>
      </w:r>
      <w:r>
        <w:rPr>
          <w:rStyle w:val="hps"/>
          <w:iCs/>
          <w:color w:val="auto"/>
          <w:sz w:val="18"/>
          <w:szCs w:val="18"/>
        </w:rPr>
        <w:t xml:space="preserve"> </w:t>
      </w:r>
      <w:r w:rsidRPr="00271939">
        <w:rPr>
          <w:rStyle w:val="hps"/>
          <w:iCs/>
          <w:color w:val="auto"/>
          <w:sz w:val="18"/>
          <w:szCs w:val="18"/>
        </w:rPr>
        <w:t>Desde então possui mais de 16.400 funcionários e est</w:t>
      </w:r>
      <w:r>
        <w:rPr>
          <w:rStyle w:val="hps"/>
          <w:iCs/>
          <w:color w:val="auto"/>
          <w:sz w:val="18"/>
          <w:szCs w:val="18"/>
        </w:rPr>
        <w:t>á</w:t>
      </w:r>
      <w:r w:rsidRPr="00271939">
        <w:rPr>
          <w:rStyle w:val="hps"/>
          <w:iCs/>
          <w:color w:val="auto"/>
          <w:sz w:val="18"/>
          <w:szCs w:val="18"/>
        </w:rPr>
        <w:t xml:space="preserve"> presente em 108 localidades, situadas em 32 países. O grupo atua mercado por meio de cinco divisões:</w:t>
      </w:r>
    </w:p>
    <w:p w14:paraId="55A6B0DA" w14:textId="77777777" w:rsidR="005D191B" w:rsidRPr="00EC0751" w:rsidRDefault="005D191B" w:rsidP="005D191B">
      <w:pPr>
        <w:numPr>
          <w:ilvl w:val="0"/>
          <w:numId w:val="18"/>
        </w:numPr>
        <w:tabs>
          <w:tab w:val="clear" w:pos="3572"/>
        </w:tabs>
        <w:spacing w:line="360" w:lineRule="auto"/>
        <w:ind w:right="284"/>
        <w:jc w:val="both"/>
        <w:rPr>
          <w:rFonts w:cs="Arial"/>
          <w:iCs/>
          <w:color w:val="auto"/>
          <w:sz w:val="18"/>
          <w:szCs w:val="18"/>
          <w:lang w:eastAsia="ja-JP"/>
        </w:rPr>
      </w:pPr>
      <w:r w:rsidRPr="00EC0751">
        <w:rPr>
          <w:rFonts w:cs="Arial"/>
          <w:b/>
          <w:bCs/>
          <w:iCs/>
          <w:color w:val="auto"/>
          <w:sz w:val="18"/>
          <w:szCs w:val="18"/>
          <w:lang w:eastAsia="ja-JP"/>
        </w:rPr>
        <w:t>Paint and Final Assembly Systems:</w:t>
      </w:r>
      <w:r w:rsidRPr="00EC0751">
        <w:rPr>
          <w:rFonts w:cs="Arial"/>
          <w:iCs/>
          <w:color w:val="auto"/>
          <w:sz w:val="18"/>
          <w:szCs w:val="18"/>
          <w:lang w:eastAsia="ja-JP"/>
        </w:rPr>
        <w:t xml:space="preserve"> Linhas de pintura e instalações de montagem final para a indústria automotiva</w:t>
      </w:r>
    </w:p>
    <w:p w14:paraId="76DB8FB5" w14:textId="77777777" w:rsidR="005D191B" w:rsidRPr="00271939" w:rsidRDefault="005D191B" w:rsidP="005D191B">
      <w:pPr>
        <w:numPr>
          <w:ilvl w:val="0"/>
          <w:numId w:val="18"/>
        </w:numPr>
        <w:tabs>
          <w:tab w:val="clear" w:pos="3572"/>
        </w:tabs>
        <w:spacing w:line="360" w:lineRule="auto"/>
        <w:ind w:right="284"/>
        <w:jc w:val="both"/>
        <w:rPr>
          <w:rFonts w:cs="Arial"/>
          <w:iCs/>
          <w:color w:val="auto"/>
          <w:sz w:val="18"/>
          <w:szCs w:val="18"/>
          <w:lang w:eastAsia="ja-JP"/>
        </w:rPr>
      </w:pPr>
      <w:r w:rsidRPr="00EC0751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Application </w:t>
      </w:r>
      <w:r w:rsidRPr="00271939">
        <w:rPr>
          <w:rFonts w:cs="Arial"/>
          <w:b/>
          <w:bCs/>
          <w:iCs/>
          <w:color w:val="auto"/>
          <w:sz w:val="18"/>
          <w:szCs w:val="18"/>
          <w:lang w:eastAsia="ja-JP"/>
        </w:rPr>
        <w:t>Technology</w:t>
      </w:r>
      <w:r w:rsidRPr="00EC0751">
        <w:rPr>
          <w:rFonts w:cs="Arial"/>
          <w:b/>
          <w:bCs/>
          <w:iCs/>
          <w:color w:val="auto"/>
          <w:sz w:val="18"/>
          <w:szCs w:val="18"/>
          <w:lang w:eastAsia="ja-JP"/>
        </w:rPr>
        <w:t xml:space="preserve">: </w:t>
      </w:r>
      <w:r w:rsidRPr="00EC0751">
        <w:rPr>
          <w:rFonts w:cs="Arial"/>
          <w:iCs/>
          <w:color w:val="auto"/>
          <w:sz w:val="18"/>
          <w:szCs w:val="18"/>
          <w:lang w:eastAsia="ja-JP"/>
        </w:rPr>
        <w:t>Tecnologia de robôs para a aplicação automática de tinta, selantes e adesivos, produtos para aplicação e distribuição de materiais</w:t>
      </w:r>
    </w:p>
    <w:p w14:paraId="6024FDE6" w14:textId="77777777" w:rsidR="005D191B" w:rsidRPr="00EC0751" w:rsidRDefault="005D191B" w:rsidP="005D191B">
      <w:pPr>
        <w:pStyle w:val="Listenabsatz"/>
        <w:numPr>
          <w:ilvl w:val="0"/>
          <w:numId w:val="18"/>
        </w:numPr>
        <w:tabs>
          <w:tab w:val="clear" w:pos="3572"/>
        </w:tabs>
        <w:spacing w:line="360" w:lineRule="auto"/>
        <w:rPr>
          <w:rFonts w:ascii="Arial" w:hAnsi="Arial" w:cs="Arial"/>
          <w:iCs/>
          <w:color w:val="auto"/>
          <w:sz w:val="18"/>
          <w:szCs w:val="18"/>
          <w:u w:val="single"/>
        </w:rPr>
      </w:pPr>
      <w:r w:rsidRPr="00EC0751">
        <w:rPr>
          <w:rFonts w:ascii="Arial" w:hAnsi="Arial" w:cs="Arial"/>
          <w:b/>
          <w:bCs/>
          <w:iCs/>
          <w:color w:val="auto"/>
          <w:sz w:val="18"/>
          <w:szCs w:val="18"/>
        </w:rPr>
        <w:t>Clean Technology Systems:</w:t>
      </w:r>
      <w:r w:rsidRPr="00EC0751">
        <w:rPr>
          <w:rFonts w:ascii="Arial" w:hAnsi="Arial" w:cs="Arial"/>
          <w:iCs/>
          <w:color w:val="auto"/>
          <w:sz w:val="18"/>
          <w:szCs w:val="18"/>
        </w:rPr>
        <w:t xml:space="preserve"> Sistemas de purificação de gases de exaustão, sistemas de redução de ruídos e linhas de protetivos para baterias</w:t>
      </w:r>
    </w:p>
    <w:p w14:paraId="062D572C" w14:textId="765C5CD0" w:rsidR="005D191B" w:rsidRPr="00EC0751" w:rsidRDefault="005D191B" w:rsidP="005D191B">
      <w:pPr>
        <w:numPr>
          <w:ilvl w:val="0"/>
          <w:numId w:val="18"/>
        </w:numPr>
        <w:tabs>
          <w:tab w:val="clear" w:pos="3572"/>
        </w:tabs>
        <w:spacing w:line="360" w:lineRule="auto"/>
        <w:ind w:right="284"/>
        <w:jc w:val="both"/>
        <w:rPr>
          <w:rFonts w:cs="Arial"/>
          <w:iCs/>
          <w:color w:val="auto"/>
          <w:sz w:val="18"/>
          <w:szCs w:val="18"/>
          <w:lang w:eastAsia="ja-JP"/>
        </w:rPr>
      </w:pPr>
      <w:r w:rsidRPr="00EC0751">
        <w:rPr>
          <w:rFonts w:cs="Arial"/>
          <w:b/>
          <w:bCs/>
          <w:iCs/>
          <w:color w:val="auto"/>
          <w:sz w:val="18"/>
          <w:szCs w:val="18"/>
          <w:lang w:eastAsia="ja-JP"/>
        </w:rPr>
        <w:t>Measuring and Process Systems:</w:t>
      </w:r>
      <w:r w:rsidRPr="00EC0751">
        <w:rPr>
          <w:rFonts w:cs="Arial"/>
          <w:iCs/>
          <w:color w:val="auto"/>
          <w:sz w:val="18"/>
          <w:szCs w:val="18"/>
          <w:lang w:eastAsia="ja-JP"/>
        </w:rPr>
        <w:t xml:space="preserve"> Sistemas de balanceamento, linhas de mont</w:t>
      </w:r>
      <w:r w:rsidR="005C745B">
        <w:rPr>
          <w:rFonts w:cs="Arial"/>
          <w:iCs/>
          <w:color w:val="auto"/>
          <w:sz w:val="18"/>
          <w:szCs w:val="18"/>
          <w:lang w:eastAsia="ja-JP"/>
        </w:rPr>
        <w:t xml:space="preserve">agem, testes de final de linha </w:t>
      </w:r>
      <w:r w:rsidRPr="00EC0751">
        <w:rPr>
          <w:rFonts w:cs="Arial"/>
          <w:iCs/>
          <w:color w:val="auto"/>
          <w:sz w:val="18"/>
          <w:szCs w:val="18"/>
          <w:lang w:eastAsia="ja-JP"/>
        </w:rPr>
        <w:t>e máquinas de enchimento</w:t>
      </w:r>
    </w:p>
    <w:p w14:paraId="1475D4B5" w14:textId="77777777" w:rsidR="005D191B" w:rsidRPr="00EC0751" w:rsidRDefault="005D191B" w:rsidP="005D191B">
      <w:pPr>
        <w:pStyle w:val="FarbigeListe-Akzent11"/>
        <w:numPr>
          <w:ilvl w:val="0"/>
          <w:numId w:val="18"/>
        </w:numPr>
        <w:spacing w:line="360" w:lineRule="auto"/>
        <w:ind w:right="284"/>
        <w:jc w:val="both"/>
        <w:rPr>
          <w:rFonts w:ascii="Arial" w:hAnsi="Arial" w:cs="Arial"/>
          <w:sz w:val="18"/>
          <w:szCs w:val="18"/>
          <w:lang w:val="pt-BR"/>
        </w:rPr>
      </w:pPr>
      <w:r w:rsidRPr="00EC0751">
        <w:rPr>
          <w:rFonts w:ascii="Arial" w:hAnsi="Arial" w:cs="Arial"/>
          <w:b/>
          <w:bCs/>
          <w:iCs/>
          <w:sz w:val="18"/>
          <w:szCs w:val="18"/>
          <w:lang w:val="pt-BR" w:eastAsia="ja-JP"/>
        </w:rPr>
        <w:t>Woodworking Machinery and Systems:</w:t>
      </w:r>
      <w:r w:rsidRPr="00EC0751">
        <w:rPr>
          <w:rFonts w:ascii="Arial" w:hAnsi="Arial" w:cs="Arial"/>
          <w:iCs/>
          <w:sz w:val="18"/>
          <w:szCs w:val="18"/>
          <w:lang w:val="pt-BR" w:eastAsia="ja-JP"/>
        </w:rPr>
        <w:t xml:space="preserve"> Máquinas e sistemas para processamento de madeira</w:t>
      </w:r>
    </w:p>
    <w:p w14:paraId="5A3A3391" w14:textId="58EC6A3F" w:rsidR="005D191B" w:rsidRDefault="005D191B" w:rsidP="00637F9A">
      <w:pPr>
        <w:pStyle w:val="Aufzhlungen1"/>
        <w:numPr>
          <w:ilvl w:val="0"/>
          <w:numId w:val="0"/>
        </w:numPr>
        <w:rPr>
          <w:b/>
          <w:sz w:val="22"/>
        </w:rPr>
      </w:pPr>
    </w:p>
    <w:p w14:paraId="00B4C802" w14:textId="175229A8" w:rsidR="00FE7F61" w:rsidRDefault="00FE7F61" w:rsidP="00637F9A">
      <w:pPr>
        <w:pStyle w:val="Aufzhlungen1"/>
        <w:numPr>
          <w:ilvl w:val="0"/>
          <w:numId w:val="0"/>
        </w:numPr>
        <w:rPr>
          <w:b/>
          <w:sz w:val="22"/>
        </w:rPr>
      </w:pPr>
    </w:p>
    <w:p w14:paraId="4614DBD6" w14:textId="175EF1B7" w:rsidR="00FE7F61" w:rsidRDefault="00FE7F61" w:rsidP="00637F9A">
      <w:pPr>
        <w:pStyle w:val="Aufzhlungen1"/>
        <w:numPr>
          <w:ilvl w:val="0"/>
          <w:numId w:val="0"/>
        </w:numPr>
        <w:rPr>
          <w:b/>
          <w:sz w:val="22"/>
        </w:rPr>
      </w:pPr>
    </w:p>
    <w:p w14:paraId="306BB307" w14:textId="77777777" w:rsidR="00FE7F61" w:rsidRDefault="00FE7F61" w:rsidP="00637F9A">
      <w:pPr>
        <w:pStyle w:val="Aufzhlungen1"/>
        <w:numPr>
          <w:ilvl w:val="0"/>
          <w:numId w:val="0"/>
        </w:numPr>
        <w:rPr>
          <w:b/>
          <w:sz w:val="22"/>
        </w:rPr>
      </w:pPr>
    </w:p>
    <w:p w14:paraId="05D91E71" w14:textId="77777777" w:rsidR="005D191B" w:rsidRDefault="005D191B" w:rsidP="00637F9A">
      <w:pPr>
        <w:pStyle w:val="Aufzhlungen1"/>
        <w:numPr>
          <w:ilvl w:val="0"/>
          <w:numId w:val="0"/>
        </w:numPr>
        <w:rPr>
          <w:b/>
          <w:sz w:val="22"/>
        </w:rPr>
      </w:pPr>
    </w:p>
    <w:p w14:paraId="44E3E28A" w14:textId="5F6A8441" w:rsidR="008B11A3" w:rsidRDefault="008B11A3" w:rsidP="00637F9A">
      <w:pPr>
        <w:pStyle w:val="Aufzhlungen1"/>
        <w:numPr>
          <w:ilvl w:val="0"/>
          <w:numId w:val="0"/>
        </w:numPr>
        <w:rPr>
          <w:b/>
          <w:sz w:val="22"/>
        </w:rPr>
      </w:pPr>
      <w:r>
        <w:rPr>
          <w:b/>
          <w:sz w:val="22"/>
        </w:rPr>
        <w:t>Imagens</w:t>
      </w:r>
    </w:p>
    <w:p w14:paraId="50A609C7" w14:textId="4B661BEE" w:rsidR="008B11A3" w:rsidRDefault="008B11A3" w:rsidP="00637F9A">
      <w:pPr>
        <w:pStyle w:val="Aufzhlungen1"/>
        <w:numPr>
          <w:ilvl w:val="0"/>
          <w:numId w:val="0"/>
        </w:numPr>
        <w:rPr>
          <w:sz w:val="22"/>
        </w:rPr>
      </w:pPr>
    </w:p>
    <w:p w14:paraId="2DBCD8D5" w14:textId="651ACAE2" w:rsidR="005D191B" w:rsidRDefault="005D191B" w:rsidP="00637F9A">
      <w:pPr>
        <w:pStyle w:val="Aufzhlungen1"/>
        <w:numPr>
          <w:ilvl w:val="0"/>
          <w:numId w:val="0"/>
        </w:numPr>
        <w:rPr>
          <w:b/>
        </w:rPr>
      </w:pPr>
      <w:r>
        <w:rPr>
          <w:b/>
          <w:noProof/>
          <w:lang w:val="de-DE" w:eastAsia="de-DE"/>
        </w:rPr>
        <w:drawing>
          <wp:inline distT="0" distB="0" distL="0" distR="0" wp14:anchorId="2D414B19" wp14:editId="489DB44D">
            <wp:extent cx="3335020" cy="2700655"/>
            <wp:effectExtent l="0" t="0" r="0" b="4445"/>
            <wp:docPr id="1" name="Grafi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335020" cy="270065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72825E4" w14:textId="17F7A41D" w:rsidR="008B11A3" w:rsidRDefault="008B11A3" w:rsidP="00637F9A">
      <w:pPr>
        <w:pStyle w:val="Aufzhlungen1"/>
        <w:numPr>
          <w:ilvl w:val="0"/>
          <w:numId w:val="0"/>
        </w:numPr>
      </w:pPr>
      <w:r>
        <w:rPr>
          <w:b/>
        </w:rPr>
        <w:t xml:space="preserve">Imagem 1: </w:t>
      </w:r>
      <w:r>
        <w:t xml:space="preserve">Robôs de pintura </w:t>
      </w:r>
      <w:r>
        <w:rPr>
          <w:b/>
        </w:rPr>
        <w:t>Ecopaint</w:t>
      </w:r>
      <w:r>
        <w:t xml:space="preserve"> da Dürr são usados na BMW na China e Hungria.</w:t>
      </w:r>
    </w:p>
    <w:p w14:paraId="125FBD50" w14:textId="67A95DCC" w:rsidR="008B11A3" w:rsidRDefault="008B11A3" w:rsidP="00637F9A">
      <w:pPr>
        <w:pStyle w:val="Aufzhlungen1"/>
        <w:numPr>
          <w:ilvl w:val="0"/>
          <w:numId w:val="0"/>
        </w:numPr>
      </w:pPr>
    </w:p>
    <w:p w14:paraId="67804C06" w14:textId="2C948082" w:rsidR="008B11A3" w:rsidRDefault="008B11A3" w:rsidP="00637F9A">
      <w:pPr>
        <w:pStyle w:val="Aufzhlungen1"/>
        <w:numPr>
          <w:ilvl w:val="0"/>
          <w:numId w:val="0"/>
        </w:numPr>
      </w:pPr>
    </w:p>
    <w:p w14:paraId="5812B37F" w14:textId="2B52568A" w:rsidR="008B11A3" w:rsidRPr="008B11A3" w:rsidRDefault="005D191B" w:rsidP="00637F9A">
      <w:pPr>
        <w:pStyle w:val="Aufzhlungen1"/>
        <w:numPr>
          <w:ilvl w:val="0"/>
          <w:numId w:val="0"/>
        </w:numPr>
      </w:pPr>
      <w:r>
        <w:rPr>
          <w:noProof/>
          <w:lang w:val="de-DE" w:eastAsia="de-DE"/>
        </w:rPr>
        <w:drawing>
          <wp:inline distT="0" distB="0" distL="0" distR="0" wp14:anchorId="65E4C225" wp14:editId="750065E7">
            <wp:extent cx="4261485" cy="2578735"/>
            <wp:effectExtent l="0" t="0" r="5715" b="0"/>
            <wp:docPr id="2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61485" cy="257873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083DC7B5" w14:textId="297EA430" w:rsidR="00637F9A" w:rsidRDefault="008B11A3" w:rsidP="00637F9A">
      <w:pPr>
        <w:pStyle w:val="Aufzhlungen1"/>
        <w:numPr>
          <w:ilvl w:val="0"/>
          <w:numId w:val="0"/>
        </w:numPr>
        <w:rPr>
          <w:color w:val="auto"/>
        </w:rPr>
      </w:pPr>
      <w:r>
        <w:rPr>
          <w:b/>
        </w:rPr>
        <w:t xml:space="preserve">Imagem 2: </w:t>
      </w:r>
      <w:r>
        <w:t xml:space="preserve">Na estufa </w:t>
      </w:r>
      <w:r>
        <w:rPr>
          <w:b/>
          <w:color w:val="auto"/>
        </w:rPr>
        <w:t>Eco</w:t>
      </w:r>
      <w:r>
        <w:rPr>
          <w:color w:val="auto"/>
        </w:rPr>
        <w:t>InCure, o ar flui pela abertura do para-brisa e aquece as partes da carroceria de dentro para fora com alto grau de uniformidade.</w:t>
      </w:r>
    </w:p>
    <w:p w14:paraId="61858D11" w14:textId="0CD400BE" w:rsidR="005508E6" w:rsidRDefault="005D191B" w:rsidP="00637F9A">
      <w:pPr>
        <w:pStyle w:val="Aufzhlungen1"/>
        <w:numPr>
          <w:ilvl w:val="0"/>
          <w:numId w:val="0"/>
        </w:numPr>
        <w:rPr>
          <w:color w:val="auto"/>
        </w:rPr>
      </w:pPr>
      <w:r>
        <w:rPr>
          <w:noProof/>
          <w:color w:val="auto"/>
          <w:lang w:val="de-DE" w:eastAsia="de-DE"/>
        </w:rPr>
        <w:lastRenderedPageBreak/>
        <w:drawing>
          <wp:inline distT="0" distB="0" distL="0" distR="0" wp14:anchorId="4013C761" wp14:editId="054D982F">
            <wp:extent cx="4925695" cy="2249805"/>
            <wp:effectExtent l="0" t="0" r="8255" b="0"/>
            <wp:docPr id="3" name="Grafi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25695" cy="2249805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21D8BC55" w14:textId="0060A763" w:rsidR="008B11A3" w:rsidRDefault="008B11A3" w:rsidP="00637F9A">
      <w:pPr>
        <w:pStyle w:val="Aufzhlungen1"/>
        <w:numPr>
          <w:ilvl w:val="0"/>
          <w:numId w:val="0"/>
        </w:numPr>
      </w:pPr>
    </w:p>
    <w:p w14:paraId="78E42DBA" w14:textId="0D58F681" w:rsidR="005508E6" w:rsidRPr="004A18F5" w:rsidRDefault="005508E6" w:rsidP="00637F9A">
      <w:pPr>
        <w:pStyle w:val="Aufzhlungen1"/>
        <w:numPr>
          <w:ilvl w:val="0"/>
          <w:numId w:val="0"/>
        </w:numPr>
      </w:pPr>
      <w:r>
        <w:rPr>
          <w:b/>
        </w:rPr>
        <w:t>Imagem 3:</w:t>
      </w:r>
      <w:r>
        <w:t xml:space="preserve"> O processo de imersão rotacional RoDip</w:t>
      </w:r>
      <w:r>
        <w:rPr>
          <w:vertAlign w:val="superscript"/>
        </w:rPr>
        <w:t xml:space="preserve">® </w:t>
      </w:r>
      <w:r>
        <w:t>cria condições excelentes em pré-tratamento e eletrodeposição catiônica para a aplicação subsequente da pintura.</w:t>
      </w:r>
    </w:p>
    <w:p w14:paraId="45231E14" w14:textId="1B5AC00B" w:rsidR="00637F9A" w:rsidRPr="004119BA" w:rsidRDefault="004A18F5" w:rsidP="00637F9A">
      <w:pPr>
        <w:pStyle w:val="Aufzhlungen1"/>
        <w:numPr>
          <w:ilvl w:val="0"/>
          <w:numId w:val="0"/>
        </w:numPr>
      </w:pPr>
      <w:r>
        <w:t xml:space="preserve"> </w:t>
      </w:r>
    </w:p>
    <w:p w14:paraId="0129DF69" w14:textId="77777777" w:rsidR="005D191B" w:rsidRPr="00D65081" w:rsidRDefault="005D191B" w:rsidP="005D191B">
      <w:pPr>
        <w:pStyle w:val="Aufzhlungen1"/>
        <w:numPr>
          <w:ilvl w:val="0"/>
          <w:numId w:val="0"/>
        </w:numPr>
      </w:pPr>
    </w:p>
    <w:p w14:paraId="3C2D3F4F" w14:textId="77777777" w:rsidR="005D191B" w:rsidRDefault="005D191B" w:rsidP="005D191B">
      <w:pPr>
        <w:spacing w:line="360" w:lineRule="auto"/>
        <w:ind w:right="27"/>
        <w:jc w:val="both"/>
        <w:rPr>
          <w:rFonts w:ascii="Arial" w:hAnsi="Arial" w:cs="Arial"/>
          <w:b/>
          <w:color w:val="auto"/>
          <w:szCs w:val="22"/>
        </w:rPr>
      </w:pPr>
    </w:p>
    <w:p w14:paraId="2EE27BB6" w14:textId="77777777" w:rsidR="005D191B" w:rsidRDefault="005D191B" w:rsidP="005D191B">
      <w:pPr>
        <w:spacing w:line="360" w:lineRule="auto"/>
        <w:ind w:right="27"/>
        <w:jc w:val="both"/>
        <w:rPr>
          <w:rFonts w:ascii="Arial" w:hAnsi="Arial" w:cs="Arial"/>
          <w:b/>
          <w:color w:val="auto"/>
          <w:szCs w:val="22"/>
        </w:rPr>
      </w:pPr>
    </w:p>
    <w:p w14:paraId="3E6C7CF6" w14:textId="77777777" w:rsidR="005D191B" w:rsidRPr="00271939" w:rsidRDefault="005D191B" w:rsidP="005D191B">
      <w:pPr>
        <w:spacing w:line="360" w:lineRule="auto"/>
        <w:ind w:right="27"/>
        <w:jc w:val="both"/>
        <w:rPr>
          <w:rFonts w:ascii="Arial" w:hAnsi="Arial" w:cs="Arial"/>
          <w:b/>
          <w:color w:val="auto"/>
          <w:szCs w:val="22"/>
        </w:rPr>
      </w:pPr>
      <w:r w:rsidRPr="00EC0751">
        <w:rPr>
          <w:rFonts w:ascii="Arial" w:hAnsi="Arial" w:cs="Arial"/>
          <w:b/>
          <w:color w:val="auto"/>
          <w:szCs w:val="22"/>
        </w:rPr>
        <w:t>Contato:</w:t>
      </w:r>
    </w:p>
    <w:p w14:paraId="6302BD96" w14:textId="77777777" w:rsidR="005D191B" w:rsidRPr="00EC0751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EC0751">
        <w:rPr>
          <w:rFonts w:ascii="Arial" w:eastAsia="Times New Roman" w:hAnsi="Arial" w:cs="Arial"/>
          <w:color w:val="auto"/>
          <w:szCs w:val="22"/>
        </w:rPr>
        <w:t>Paulo Sentieiro</w:t>
      </w:r>
    </w:p>
    <w:p w14:paraId="7B300F16" w14:textId="77777777" w:rsidR="005D191B" w:rsidRPr="00EC0751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EC0751">
        <w:rPr>
          <w:rFonts w:ascii="Arial" w:eastAsia="Times New Roman" w:hAnsi="Arial" w:cs="Arial"/>
          <w:color w:val="auto"/>
          <w:szCs w:val="22"/>
        </w:rPr>
        <w:t>Durr Brasil Ltda.</w:t>
      </w:r>
    </w:p>
    <w:p w14:paraId="7DBFB8E6" w14:textId="77777777" w:rsidR="005D191B" w:rsidRPr="00A121F9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  <w:lang w:val="en-US"/>
        </w:rPr>
      </w:pPr>
      <w:r w:rsidRPr="00A121F9">
        <w:rPr>
          <w:rFonts w:ascii="Arial" w:eastAsia="Times New Roman" w:hAnsi="Arial" w:cs="Arial"/>
          <w:color w:val="auto"/>
          <w:szCs w:val="22"/>
          <w:lang w:val="en-US"/>
        </w:rPr>
        <w:t>Vice-President Sales &amp; Marketing</w:t>
      </w:r>
    </w:p>
    <w:p w14:paraId="3F253DC6" w14:textId="77777777" w:rsidR="005D191B" w:rsidRPr="00A121F9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  <w:lang w:val="en-US"/>
        </w:rPr>
      </w:pPr>
      <w:r w:rsidRPr="00A121F9">
        <w:rPr>
          <w:rFonts w:ascii="Arial" w:eastAsia="Times New Roman" w:hAnsi="Arial" w:cs="Arial"/>
          <w:color w:val="auto"/>
          <w:szCs w:val="22"/>
          <w:lang w:val="en-US"/>
        </w:rPr>
        <w:t xml:space="preserve">+55 11 </w:t>
      </w:r>
      <w:r>
        <w:rPr>
          <w:rFonts w:ascii="Arial" w:eastAsia="Times New Roman" w:hAnsi="Arial" w:cs="Arial"/>
          <w:color w:val="auto"/>
          <w:szCs w:val="22"/>
          <w:lang w:val="en-US"/>
        </w:rPr>
        <w:t>99481</w:t>
      </w:r>
      <w:r w:rsidRPr="00A121F9">
        <w:rPr>
          <w:rFonts w:ascii="Arial" w:eastAsia="Times New Roman" w:hAnsi="Arial" w:cs="Arial"/>
          <w:color w:val="auto"/>
          <w:szCs w:val="22"/>
          <w:lang w:val="en-US"/>
        </w:rPr>
        <w:t>-</w:t>
      </w:r>
      <w:r>
        <w:rPr>
          <w:rFonts w:ascii="Arial" w:eastAsia="Times New Roman" w:hAnsi="Arial" w:cs="Arial"/>
          <w:color w:val="auto"/>
          <w:szCs w:val="22"/>
          <w:lang w:val="en-US"/>
        </w:rPr>
        <w:t>6790</w:t>
      </w:r>
    </w:p>
    <w:p w14:paraId="12BFB644" w14:textId="77777777" w:rsidR="005D191B" w:rsidRPr="00595FEF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  <w:lang w:val="en-US"/>
        </w:rPr>
      </w:pPr>
      <w:r w:rsidRPr="00595FEF">
        <w:rPr>
          <w:rFonts w:ascii="Arial" w:eastAsia="Times New Roman" w:hAnsi="Arial" w:cs="Arial"/>
          <w:color w:val="auto"/>
          <w:szCs w:val="22"/>
          <w:lang w:val="en-US"/>
        </w:rPr>
        <w:t xml:space="preserve">E-mail paulo.sentieiro@durr.com.br </w:t>
      </w:r>
    </w:p>
    <w:p w14:paraId="5FC0004E" w14:textId="77777777" w:rsidR="005D191B" w:rsidRPr="00EC0751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  <w:r w:rsidRPr="00EC0751">
        <w:rPr>
          <w:rFonts w:ascii="Arial" w:eastAsia="Times New Roman" w:hAnsi="Arial" w:cs="Arial"/>
          <w:color w:val="auto"/>
          <w:szCs w:val="22"/>
        </w:rPr>
        <w:t xml:space="preserve">Internet www.durr.com </w:t>
      </w:r>
    </w:p>
    <w:p w14:paraId="63D8939D" w14:textId="77777777" w:rsidR="005D191B" w:rsidRPr="00EC0751" w:rsidRDefault="005D191B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</w:rPr>
      </w:pPr>
    </w:p>
    <w:p w14:paraId="06A3E1BA" w14:textId="77777777" w:rsidR="005D191B" w:rsidRPr="00EC0751" w:rsidRDefault="005D191B" w:rsidP="005D191B">
      <w:pPr>
        <w:spacing w:line="360" w:lineRule="auto"/>
        <w:ind w:right="27"/>
        <w:jc w:val="both"/>
        <w:rPr>
          <w:rFonts w:ascii="Arial" w:hAnsi="Arial" w:cs="Arial"/>
          <w:b/>
          <w:color w:val="auto"/>
          <w:szCs w:val="22"/>
        </w:rPr>
      </w:pPr>
      <w:r w:rsidRPr="00EC0751">
        <w:rPr>
          <w:rFonts w:ascii="Arial" w:hAnsi="Arial"/>
          <w:b/>
          <w:color w:val="auto"/>
          <w:szCs w:val="22"/>
        </w:rPr>
        <w:t>Contato de Imprensa:</w:t>
      </w:r>
    </w:p>
    <w:p w14:paraId="5817616E" w14:textId="77777777" w:rsidR="005D191B" w:rsidRPr="00EC0751" w:rsidRDefault="005D191B" w:rsidP="005D191B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rFonts w:ascii="Arial" w:hAnsi="Arial"/>
          <w:color w:val="auto"/>
          <w:szCs w:val="22"/>
        </w:rPr>
      </w:pPr>
      <w:r w:rsidRPr="00EC0751">
        <w:rPr>
          <w:rFonts w:ascii="Arial" w:hAnsi="Arial"/>
          <w:color w:val="auto"/>
          <w:szCs w:val="22"/>
        </w:rPr>
        <w:t>Marco Dabus</w:t>
      </w:r>
    </w:p>
    <w:p w14:paraId="14019008" w14:textId="77777777" w:rsidR="005D191B" w:rsidRPr="00EC0751" w:rsidRDefault="005D191B" w:rsidP="005D191B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rFonts w:ascii="Arial" w:hAnsi="Arial"/>
          <w:color w:val="auto"/>
          <w:szCs w:val="22"/>
        </w:rPr>
      </w:pPr>
      <w:r>
        <w:rPr>
          <w:rFonts w:ascii="Arial" w:hAnsi="Arial"/>
          <w:color w:val="auto"/>
          <w:szCs w:val="22"/>
        </w:rPr>
        <w:t>Célia Romano</w:t>
      </w:r>
    </w:p>
    <w:p w14:paraId="1AFF38EF" w14:textId="77777777" w:rsidR="005D191B" w:rsidRPr="00EC0751" w:rsidRDefault="005D191B" w:rsidP="005D191B">
      <w:pPr>
        <w:tabs>
          <w:tab w:val="left" w:pos="0"/>
          <w:tab w:val="left" w:pos="851"/>
          <w:tab w:val="left" w:pos="4253"/>
        </w:tabs>
        <w:spacing w:line="380" w:lineRule="exact"/>
        <w:ind w:right="27"/>
        <w:rPr>
          <w:rFonts w:ascii="Arial" w:hAnsi="Arial"/>
          <w:b/>
          <w:color w:val="auto"/>
          <w:szCs w:val="22"/>
        </w:rPr>
      </w:pPr>
      <w:r w:rsidRPr="00EC0751">
        <w:rPr>
          <w:rFonts w:ascii="Arial" w:hAnsi="Arial"/>
          <w:b/>
          <w:color w:val="auto"/>
          <w:szCs w:val="22"/>
        </w:rPr>
        <w:t>Press Services Soluções Integradas em Comunicação</w:t>
      </w:r>
    </w:p>
    <w:p w14:paraId="4C37DAE0" w14:textId="77777777" w:rsidR="005D191B" w:rsidRPr="00EC0751" w:rsidRDefault="002A2D4D" w:rsidP="005D191B">
      <w:pPr>
        <w:shd w:val="clear" w:color="auto" w:fill="FFFFFF"/>
        <w:spacing w:line="360" w:lineRule="auto"/>
        <w:ind w:right="27"/>
        <w:jc w:val="both"/>
        <w:rPr>
          <w:rFonts w:ascii="Arial" w:hAnsi="Arial" w:cs="Arial"/>
          <w:color w:val="auto"/>
          <w:szCs w:val="22"/>
        </w:rPr>
      </w:pPr>
      <w:hyperlink r:id="rId11" w:history="1">
        <w:r w:rsidR="005D191B" w:rsidRPr="00271939">
          <w:rPr>
            <w:rStyle w:val="Hyperlink"/>
            <w:rFonts w:ascii="Arial" w:hAnsi="Arial" w:cs="Arial"/>
            <w:color w:val="auto"/>
            <w:szCs w:val="22"/>
          </w:rPr>
          <w:t>marco@presscomunica.com.br</w:t>
        </w:r>
      </w:hyperlink>
      <w:r w:rsidR="005D191B" w:rsidRPr="00EC0751" w:rsidDel="00695348">
        <w:rPr>
          <w:rStyle w:val="Hyperlink"/>
          <w:rFonts w:ascii="Arial" w:hAnsi="Arial" w:cs="Arial"/>
          <w:color w:val="auto"/>
          <w:szCs w:val="22"/>
        </w:rPr>
        <w:t xml:space="preserve"> </w:t>
      </w:r>
      <w:r w:rsidR="005D191B" w:rsidRPr="00271939">
        <w:rPr>
          <w:rFonts w:ascii="Arial" w:hAnsi="Arial"/>
          <w:color w:val="auto"/>
          <w:szCs w:val="22"/>
        </w:rPr>
        <w:t xml:space="preserve">- </w:t>
      </w:r>
      <w:r w:rsidR="005D191B" w:rsidRPr="00EC0751">
        <w:rPr>
          <w:rFonts w:ascii="Arial" w:hAnsi="Arial" w:cs="Arial"/>
          <w:color w:val="auto"/>
          <w:szCs w:val="22"/>
        </w:rPr>
        <w:t>(55 11) 3627.9896</w:t>
      </w:r>
    </w:p>
    <w:p w14:paraId="15D4AA1B" w14:textId="77777777" w:rsidR="005D191B" w:rsidRPr="00271939" w:rsidRDefault="002A2D4D" w:rsidP="005D191B">
      <w:pPr>
        <w:shd w:val="clear" w:color="auto" w:fill="FFFFFF"/>
        <w:spacing w:line="360" w:lineRule="auto"/>
        <w:ind w:right="27"/>
        <w:jc w:val="both"/>
        <w:rPr>
          <w:rFonts w:ascii="Arial" w:eastAsia="Times New Roman" w:hAnsi="Arial" w:cs="Arial"/>
          <w:color w:val="auto"/>
          <w:szCs w:val="22"/>
          <w:u w:val="single"/>
        </w:rPr>
      </w:pPr>
      <w:hyperlink r:id="rId12" w:history="1">
        <w:r w:rsidR="005D191B" w:rsidRPr="003B0861">
          <w:rPr>
            <w:rStyle w:val="Hyperlink"/>
            <w:rFonts w:ascii="Arial" w:eastAsia="Times New Roman" w:hAnsi="Arial" w:cs="Arial"/>
            <w:szCs w:val="22"/>
          </w:rPr>
          <w:t>celia@presscomunica.com.br</w:t>
        </w:r>
      </w:hyperlink>
      <w:r w:rsidR="005D191B" w:rsidRPr="00EC0751">
        <w:rPr>
          <w:rFonts w:ascii="Arial" w:eastAsia="Times New Roman" w:hAnsi="Arial" w:cs="Arial"/>
          <w:color w:val="auto"/>
          <w:szCs w:val="22"/>
          <w:u w:val="single"/>
        </w:rPr>
        <w:t xml:space="preserve"> </w:t>
      </w:r>
    </w:p>
    <w:p w14:paraId="6F45CF5D" w14:textId="7FFBB6FC" w:rsidR="00637F9A" w:rsidRDefault="00637F9A" w:rsidP="00637F9A">
      <w:pPr>
        <w:pStyle w:val="Aufzhlungen1"/>
        <w:numPr>
          <w:ilvl w:val="0"/>
          <w:numId w:val="0"/>
        </w:numPr>
      </w:pPr>
    </w:p>
    <w:sectPr w:rsidR="00637F9A" w:rsidSect="00B143FE">
      <w:headerReference w:type="default" r:id="rId13"/>
      <w:footerReference w:type="default" r:id="rId14"/>
      <w:headerReference w:type="first" r:id="rId15"/>
      <w:footerReference w:type="first" r:id="rId16"/>
      <w:pgSz w:w="11900" w:h="16840"/>
      <w:pgMar w:top="3515" w:right="2778" w:bottom="1701" w:left="1361" w:header="794" w:footer="839" w:gutter="0"/>
      <w:cols w:space="708"/>
      <w:formProt w:val="0"/>
      <w:titlePg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7968FFDA" w14:textId="77777777" w:rsidR="00E4011C" w:rsidRDefault="00E4011C" w:rsidP="00D9165E">
      <w:r>
        <w:separator/>
      </w:r>
    </w:p>
  </w:endnote>
  <w:endnote w:type="continuationSeparator" w:id="0">
    <w:p w14:paraId="57E5B21D" w14:textId="77777777" w:rsidR="00E4011C" w:rsidRDefault="00E4011C" w:rsidP="00D916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 Narrow">
    <w:panose1 w:val="020B0606020202030204"/>
    <w:charset w:val="00"/>
    <w:family w:val="swiss"/>
    <w:pitch w:val="variable"/>
    <w:sig w:usb0="00000287" w:usb1="00000800" w:usb2="00000000" w:usb3="00000000" w:csb0="0000009F" w:csb1="00000000"/>
  </w:font>
  <w:font w:name="Arial (Textkörper)">
    <w:altName w:val="Arial"/>
    <w:panose1 w:val="00000000000000000000"/>
    <w:charset w:val="00"/>
    <w:family w:val="roman"/>
    <w:notTrueType/>
    <w:pitch w:val="default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imes New Roman (Textkörper CS)">
    <w:altName w:val="Times New Roman"/>
    <w:panose1 w:val="00000000000000000000"/>
    <w:charset w:val="00"/>
    <w:family w:val="roman"/>
    <w:notTrueType/>
    <w:pitch w:val="default"/>
  </w:font>
  <w:font w:name="MS PGothic">
    <w:panose1 w:val="020B0600070205080204"/>
    <w:charset w:val="80"/>
    <w:family w:val="swiss"/>
    <w:pitch w:val="variable"/>
    <w:sig w:usb0="E00002FF" w:usb1="6AC7FDFB" w:usb2="08000012" w:usb3="00000000" w:csb0="0002009F" w:csb1="00000000"/>
  </w:font>
  <w:font w:name="Minion Pro">
    <w:charset w:val="00"/>
    <w:family w:val="auto"/>
    <w:pitch w:val="variable"/>
    <w:sig w:usb0="60000287" w:usb1="00000001" w:usb2="00000000" w:usb3="00000000" w:csb0="0000019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MS Mincho">
    <w:altName w:val="ＭＳ 明朝"/>
    <w:panose1 w:val="02020609040205080304"/>
    <w:charset w:val="80"/>
    <w:family w:val="roman"/>
    <w:notTrueType/>
    <w:pitch w:val="fixed"/>
    <w:sig w:usb0="00000001" w:usb1="08070000" w:usb2="00000010" w:usb3="00000000" w:csb0="00020000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7BA6E5A" w14:textId="2666420E" w:rsidR="00B143FE" w:rsidRPr="00FA5FBE" w:rsidRDefault="00FA5FBE" w:rsidP="00FA5FBE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2A2D4D">
      <w:fldChar w:fldCharType="begin"/>
    </w:r>
    <w:r w:rsidR="002A2D4D">
      <w:instrText xml:space="preserve"> NUMPAGES  \* MERGEFORMAT </w:instrText>
    </w:r>
    <w:r w:rsidR="002A2D4D">
      <w:fldChar w:fldCharType="separate"/>
    </w:r>
    <w:r w:rsidR="002A2D4D">
      <w:instrText>6</w:instrText>
    </w:r>
    <w:r w:rsidR="002A2D4D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2A2D4D">
      <w:instrText>2</w:instrText>
    </w:r>
    <w:r w:rsidRPr="005218C8">
      <w:fldChar w:fldCharType="end"/>
    </w:r>
    <w:r w:rsidRPr="005218C8">
      <w:instrText>/</w:instrText>
    </w:r>
    <w:r w:rsidR="002A2D4D">
      <w:fldChar w:fldCharType="begin"/>
    </w:r>
    <w:r w:rsidR="002A2D4D">
      <w:instrText xml:space="preserve"> NUMPAGES  \* MERGEFORMAT </w:instrText>
    </w:r>
    <w:r w:rsidR="002A2D4D">
      <w:fldChar w:fldCharType="separate"/>
    </w:r>
    <w:r w:rsidR="002A2D4D">
      <w:instrText>6</w:instrText>
    </w:r>
    <w:r w:rsidR="002A2D4D">
      <w:fldChar w:fldCharType="end"/>
    </w:r>
    <w:r w:rsidRPr="005218C8">
      <w:instrText>" "</w:instrText>
    </w:r>
    <w:r w:rsidRPr="005218C8">
      <w:fldChar w:fldCharType="separate"/>
    </w:r>
    <w:r w:rsidR="002A2D4D">
      <w:t>2</w:t>
    </w:r>
    <w:r w:rsidR="002A2D4D" w:rsidRPr="005218C8">
      <w:t>/</w:t>
    </w:r>
    <w:r w:rsidR="002A2D4D">
      <w:t>6</w:t>
    </w:r>
    <w:r w:rsidRPr="005218C8">
      <w:fldChar w:fldCharType="end"/>
    </w:r>
    <w:r>
      <w:tab/>
      <w:t xml:space="preserve">Comunicado à imprensa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6FE2977D" w14:textId="3E772712" w:rsidR="00B143FE" w:rsidRPr="005218C8" w:rsidRDefault="00B143FE" w:rsidP="005218C8">
    <w:pPr>
      <w:pStyle w:val="Kopfzeile"/>
    </w:pPr>
    <w:r w:rsidRPr="005218C8">
      <w:fldChar w:fldCharType="begin"/>
    </w:r>
    <w:r w:rsidRPr="005218C8">
      <w:instrText xml:space="preserve"> IF  \* MERGEFORMAT </w:instrText>
    </w:r>
    <w:r w:rsidR="002A2D4D">
      <w:fldChar w:fldCharType="begin"/>
    </w:r>
    <w:r w:rsidR="002A2D4D">
      <w:instrText xml:space="preserve"> NUMPAGES  \* MERGEFORMAT </w:instrText>
    </w:r>
    <w:r w:rsidR="002A2D4D">
      <w:fldChar w:fldCharType="separate"/>
    </w:r>
    <w:r w:rsidR="002A2D4D">
      <w:instrText>6</w:instrText>
    </w:r>
    <w:r w:rsidR="002A2D4D">
      <w:fldChar w:fldCharType="end"/>
    </w:r>
    <w:r w:rsidRPr="005218C8">
      <w:instrText>&gt;"1" "</w:instrText>
    </w:r>
    <w:r w:rsidRPr="005218C8">
      <w:fldChar w:fldCharType="begin"/>
    </w:r>
    <w:r w:rsidRPr="005218C8">
      <w:instrText xml:space="preserve"> PAGE  \* MERGEFORMAT </w:instrText>
    </w:r>
    <w:r w:rsidRPr="005218C8">
      <w:fldChar w:fldCharType="separate"/>
    </w:r>
    <w:r w:rsidR="002A2D4D">
      <w:instrText>1</w:instrText>
    </w:r>
    <w:r w:rsidRPr="005218C8">
      <w:fldChar w:fldCharType="end"/>
    </w:r>
    <w:r w:rsidRPr="005218C8">
      <w:instrText>/</w:instrText>
    </w:r>
    <w:r w:rsidR="002A2D4D">
      <w:fldChar w:fldCharType="begin"/>
    </w:r>
    <w:r w:rsidR="002A2D4D">
      <w:instrText xml:space="preserve"> NUMPAGES  \* MERGEFORMAT </w:instrText>
    </w:r>
    <w:r w:rsidR="002A2D4D">
      <w:fldChar w:fldCharType="separate"/>
    </w:r>
    <w:r w:rsidR="002A2D4D">
      <w:instrText>6</w:instrText>
    </w:r>
    <w:r w:rsidR="002A2D4D">
      <w:fldChar w:fldCharType="end"/>
    </w:r>
    <w:r w:rsidRPr="005218C8">
      <w:instrText>" "</w:instrText>
    </w:r>
    <w:r w:rsidR="009A6086">
      <w:fldChar w:fldCharType="separate"/>
    </w:r>
    <w:r w:rsidR="002A2D4D">
      <w:t>1</w:t>
    </w:r>
    <w:r w:rsidR="002A2D4D" w:rsidRPr="005218C8">
      <w:t>/</w:t>
    </w:r>
    <w:r w:rsidR="002A2D4D">
      <w:t>6</w:t>
    </w:r>
    <w:r w:rsidRPr="005218C8">
      <w:fldChar w:fldCharType="end"/>
    </w:r>
    <w:r>
      <w:tab/>
      <w:t xml:space="preserve">Comunicado à imprensa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4C461A69" w14:textId="77777777" w:rsidR="00E4011C" w:rsidRDefault="00E4011C" w:rsidP="00D9165E">
      <w:r>
        <w:separator/>
      </w:r>
    </w:p>
  </w:footnote>
  <w:footnote w:type="continuationSeparator" w:id="0">
    <w:p w14:paraId="3DFD5F87" w14:textId="77777777" w:rsidR="00E4011C" w:rsidRDefault="00E4011C" w:rsidP="00D9165E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143E6D2B" w14:textId="46803A5B" w:rsidR="00B143FE" w:rsidRPr="00F73F1D" w:rsidRDefault="00A5700C" w:rsidP="005218C8">
    <w:pPr>
      <w:pStyle w:val="Kopfzeile"/>
    </w:pPr>
    <w:r>
      <w:rPr>
        <w:lang w:val="de-DE"/>
      </w:rPr>
      <mc:AlternateContent>
        <mc:Choice Requires="wps">
          <w:drawing>
            <wp:anchor distT="0" distB="0" distL="114300" distR="114300" simplePos="0" relativeHeight="251674624" behindDoc="1" locked="0" layoutInCell="1" allowOverlap="1" wp14:anchorId="7EF5C2D4" wp14:editId="2F063019">
              <wp:simplePos x="0" y="0"/>
              <wp:positionH relativeFrom="page">
                <wp:posOffset>6101715</wp:posOffset>
              </wp:positionH>
              <wp:positionV relativeFrom="page">
                <wp:posOffset>4069715</wp:posOffset>
              </wp:positionV>
              <wp:extent cx="1259840" cy="6097905"/>
              <wp:effectExtent l="0" t="0" r="10160" b="0"/>
              <wp:wrapNone/>
              <wp:docPr id="8" name="Textfeld 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59840" cy="609790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1701DAF9" w14:textId="4C23A88D" w:rsidR="00B143FE" w:rsidRPr="00AA018D" w:rsidRDefault="00B143FE" w:rsidP="00B143FE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AA018D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3D3A50D5" w14:textId="77777777" w:rsidR="00B143FE" w:rsidRPr="002A2D4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A2D4D">
                            <w:rPr>
                              <w:lang w:val="de-DE"/>
                            </w:rPr>
                            <w:t>34</w:t>
                          </w:r>
                        </w:p>
                        <w:p w14:paraId="013BD512" w14:textId="77777777" w:rsidR="00B143FE" w:rsidRPr="00AA018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6F69D746" w14:textId="77777777" w:rsidR="00B143FE" w:rsidRPr="0037755A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747A10" w14:textId="77777777" w:rsidR="00B143FE" w:rsidRPr="00AA018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717B90E6" w14:textId="77777777" w:rsidR="00B143FE" w:rsidRPr="00AA018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2C72C6A2" w14:textId="77777777" w:rsidR="00B143FE" w:rsidRPr="0037755A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A3B1117" w14:textId="77777777" w:rsidR="00B143FE" w:rsidRPr="00AA018D" w:rsidRDefault="00B143FE" w:rsidP="00B143FE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570B69D5" w14:textId="77777777" w:rsidR="00B143FE" w:rsidRPr="0026127D" w:rsidRDefault="00B143FE" w:rsidP="00B143FE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7EF5C2D4" id="_x0000_t202" coordsize="21600,21600" o:spt="202" path="m,l,21600r21600,l21600,xe">
              <v:stroke joinstyle="miter"/>
              <v:path gradientshapeok="t" o:connecttype="rect"/>
            </v:shapetype>
            <v:shape id="Textfeld 8" o:spid="_x0000_s1026" type="#_x0000_t202" style="position:absolute;margin-left:480.45pt;margin-top:320.45pt;width:99.2pt;height:480.15pt;z-index:-251641856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" filled="f" stroked="f" strokeweight=".5pt">
              <v:textbox inset="0,0,0,0">
                <w:txbxContent>
                  <w:p w14:paraId="1701DAF9" w14:textId="4C23A88D" w:rsidR="00B143FE" w:rsidRPr="00AA018D" w:rsidRDefault="00B143FE" w:rsidP="00B143FE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AA018D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3D3A50D5" w14:textId="77777777" w:rsidR="00B143FE" w:rsidRPr="002A2D4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Carl-Benz-Str. </w:t>
                    </w:r>
                    <w:r w:rsidRPr="002A2D4D">
                      <w:rPr>
                        <w:lang w:val="de-DE"/>
                      </w:rPr>
                      <w:t>34</w:t>
                    </w:r>
                  </w:p>
                  <w:p w14:paraId="013BD512" w14:textId="77777777" w:rsidR="00B143FE" w:rsidRPr="00AA018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>74321 Bietigheim-Bissingen</w:t>
                    </w:r>
                  </w:p>
                  <w:p w14:paraId="6F69D746" w14:textId="77777777" w:rsidR="00B143FE" w:rsidRPr="0037755A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747A10" w14:textId="77777777" w:rsidR="00B143FE" w:rsidRPr="00AA018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Tel.: +49 7142 78-0 </w:t>
                    </w:r>
                  </w:p>
                  <w:p w14:paraId="717B90E6" w14:textId="77777777" w:rsidR="00B143FE" w:rsidRPr="00AA018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Fax: +49 7142 78-2107 </w:t>
                    </w:r>
                  </w:p>
                  <w:p w14:paraId="2C72C6A2" w14:textId="77777777" w:rsidR="00B143FE" w:rsidRPr="0037755A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A3B1117" w14:textId="77777777" w:rsidR="00B143FE" w:rsidRPr="00AA018D" w:rsidRDefault="00B143FE" w:rsidP="00B143FE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info@durr.com </w:t>
                    </w:r>
                  </w:p>
                  <w:p w14:paraId="570B69D5" w14:textId="77777777" w:rsidR="00B143FE" w:rsidRPr="0026127D" w:rsidRDefault="00B143FE" w:rsidP="00B143FE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  <w:r>
      <w:rPr>
        <w:lang w:val="de-DE"/>
      </w:rPr>
      <w:drawing>
        <wp:anchor distT="0" distB="0" distL="114300" distR="114300" simplePos="0" relativeHeight="251668480" behindDoc="0" locked="1" layoutInCell="1" allowOverlap="1" wp14:anchorId="64EE6F88" wp14:editId="404B97AA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4" name="Grafik 2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2D55D745" w14:textId="77777777" w:rsidR="00B143FE" w:rsidRPr="005837F9" w:rsidRDefault="00B143FE" w:rsidP="005218C8">
    <w:pPr>
      <w:pStyle w:val="Kopfzeile"/>
    </w:pPr>
    <w:r>
      <w:rPr>
        <w:lang w:val="de-DE"/>
      </w:rPr>
      <w:drawing>
        <wp:anchor distT="0" distB="0" distL="114300" distR="114300" simplePos="0" relativeHeight="251665408" behindDoc="0" locked="0" layoutInCell="1" allowOverlap="1" wp14:anchorId="7C6FDCF8" wp14:editId="6A7CFEFE">
          <wp:simplePos x="0" y="0"/>
          <wp:positionH relativeFrom="page">
            <wp:posOffset>408940</wp:posOffset>
          </wp:positionH>
          <wp:positionV relativeFrom="page">
            <wp:posOffset>492760</wp:posOffset>
          </wp:positionV>
          <wp:extent cx="781200" cy="403200"/>
          <wp:effectExtent l="0" t="0" r="0" b="3810"/>
          <wp:wrapNone/>
          <wp:docPr id="5" name="Grafik 27" descr="Ein Bild, das Himmel, Flasche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" name="LPE.jpg"/>
                  <pic:cNvPicPr/>
                </pic:nvPicPr>
                <pic:blipFill>
                  <a:blip r:embed="rId1">
                    <a:alphaModFix/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81200" cy="4032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lang w:val="de-DE"/>
      </w:rPr>
      <w:drawing>
        <wp:anchor distT="0" distB="0" distL="114300" distR="114300" simplePos="0" relativeHeight="251661312" behindDoc="0" locked="1" layoutInCell="1" allowOverlap="1" wp14:anchorId="584F3B80" wp14:editId="72AA868C">
          <wp:simplePos x="0" y="0"/>
          <wp:positionH relativeFrom="page">
            <wp:posOffset>6101715</wp:posOffset>
          </wp:positionH>
          <wp:positionV relativeFrom="page">
            <wp:posOffset>440055</wp:posOffset>
          </wp:positionV>
          <wp:extent cx="1062000" cy="503427"/>
          <wp:effectExtent l="0" t="0" r="5080" b="5080"/>
          <wp:wrapNone/>
          <wp:docPr id="6" name="Grafik 28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Duerr_Logo.jpg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062000" cy="503427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  <w:p w14:paraId="51303F18" w14:textId="77777777" w:rsidR="00B143FE" w:rsidRDefault="00B143FE" w:rsidP="005218C8">
    <w:pPr>
      <w:pStyle w:val="Kopfzeile"/>
    </w:pPr>
  </w:p>
  <w:p w14:paraId="42F14B11" w14:textId="77777777" w:rsidR="00B143FE" w:rsidRDefault="00B143FE" w:rsidP="005218C8">
    <w:pPr>
      <w:pStyle w:val="Kopfzeile"/>
    </w:pPr>
  </w:p>
  <w:p w14:paraId="3DD9B2BA" w14:textId="77777777" w:rsidR="00B143FE" w:rsidRDefault="00B143FE" w:rsidP="005218C8">
    <w:pPr>
      <w:pStyle w:val="Kopfzeile"/>
    </w:pPr>
  </w:p>
  <w:p w14:paraId="63AA6475" w14:textId="77777777" w:rsidR="00B143FE" w:rsidRDefault="00B143FE" w:rsidP="00D9165E"/>
  <w:p w14:paraId="1ADCC302" w14:textId="77777777" w:rsidR="00B143FE" w:rsidRDefault="00B143FE" w:rsidP="00D9165E">
    <w:r>
      <w:rPr>
        <w:noProof/>
        <w:lang w:val="de-DE" w:eastAsia="de-DE"/>
      </w:rPr>
      <mc:AlternateContent>
        <mc:Choice Requires="wps">
          <w:drawing>
            <wp:anchor distT="0" distB="0" distL="114300" distR="114300" simplePos="0" relativeHeight="251672576" behindDoc="1" locked="0" layoutInCell="1" allowOverlap="1" wp14:anchorId="12F89C07" wp14:editId="6686730F">
              <wp:simplePos x="0" y="0"/>
              <wp:positionH relativeFrom="page">
                <wp:posOffset>6091140</wp:posOffset>
              </wp:positionH>
              <wp:positionV relativeFrom="page">
                <wp:posOffset>4069080</wp:posOffset>
              </wp:positionV>
              <wp:extent cx="1260000" cy="6098400"/>
              <wp:effectExtent l="0" t="0" r="10160" b="0"/>
              <wp:wrapNone/>
              <wp:docPr id="10" name="Textfeld 10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260000" cy="60984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4EF90155" w14:textId="433EA1CD" w:rsidR="00B143FE" w:rsidRPr="00AA018D" w:rsidRDefault="00B143FE" w:rsidP="0026127D">
                          <w:pPr>
                            <w:pStyle w:val="Kontaktdaten"/>
                            <w:rPr>
                              <w:rStyle w:val="Fettung"/>
                              <w:bCs/>
                              <w:spacing w:val="2"/>
                              <w:w w:val="100"/>
                              <w:lang w:val="de-DE"/>
                            </w:rPr>
                          </w:pPr>
                          <w:r w:rsidRPr="00AA018D">
                            <w:rPr>
                              <w:rStyle w:val="Fettung"/>
                              <w:bCs/>
                              <w:lang w:val="de-DE"/>
                            </w:rPr>
                            <w:t>Dürr Systems AG</w:t>
                          </w:r>
                        </w:p>
                        <w:p w14:paraId="41B4EF86" w14:textId="77777777" w:rsidR="00B143FE" w:rsidRPr="002A2D4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Carl-Benz-Str. </w:t>
                          </w:r>
                          <w:r w:rsidRPr="002A2D4D">
                            <w:rPr>
                              <w:lang w:val="de-DE"/>
                            </w:rPr>
                            <w:t>34</w:t>
                          </w:r>
                        </w:p>
                        <w:p w14:paraId="5555B2C2" w14:textId="77777777" w:rsidR="00B143FE" w:rsidRPr="00AA018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>74321 Bietigheim-Bissingen</w:t>
                          </w:r>
                        </w:p>
                        <w:p w14:paraId="53B79677" w14:textId="77777777" w:rsidR="00B143FE" w:rsidRPr="0037755A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451432D7" w14:textId="77777777" w:rsidR="00B143FE" w:rsidRPr="00AA018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Tel.: +49 7142 78-0 </w:t>
                          </w:r>
                        </w:p>
                        <w:p w14:paraId="32EF3341" w14:textId="77777777" w:rsidR="00B143FE" w:rsidRPr="00AA018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Fax: +49 7142 78-2107 </w:t>
                          </w:r>
                        </w:p>
                        <w:p w14:paraId="1D8E1397" w14:textId="77777777" w:rsidR="00B143FE" w:rsidRPr="0037755A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</w:p>
                        <w:p w14:paraId="6E924C90" w14:textId="77777777" w:rsidR="00B143FE" w:rsidRPr="00AA018D" w:rsidRDefault="00B143FE" w:rsidP="0026127D">
                          <w:pPr>
                            <w:pStyle w:val="Kontaktdaten"/>
                            <w:rPr>
                              <w:lang w:val="de-DE"/>
                            </w:rPr>
                          </w:pPr>
                          <w:r w:rsidRPr="00AA018D">
                            <w:rPr>
                              <w:lang w:val="de-DE"/>
                            </w:rPr>
                            <w:t xml:space="preserve">info@durr.com </w:t>
                          </w:r>
                        </w:p>
                        <w:p w14:paraId="7D901FCD" w14:textId="77777777" w:rsidR="00B143FE" w:rsidRPr="0026127D" w:rsidRDefault="00B143FE" w:rsidP="0026127D">
                          <w:pPr>
                            <w:pStyle w:val="Kontaktdaten"/>
                          </w:pPr>
                          <w:r>
                            <w:t>www.durr.com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b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12F89C07" id="_x0000_t202" coordsize="21600,21600" o:spt="202" path="m,l,21600r21600,l21600,xe">
              <v:stroke joinstyle="miter"/>
              <v:path gradientshapeok="t" o:connecttype="rect"/>
            </v:shapetype>
            <v:shape id="Textfeld 10" o:spid="_x0000_s1027" type="#_x0000_t202" style="position:absolute;margin-left:479.6pt;margin-top:320.4pt;width:99.2pt;height:480.2pt;z-index:-25164390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page;mso-width-percent:0;mso-height-percent:0;mso-width-relative:margin;mso-height-relative:margin;v-text-anchor:bottom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" filled="f" stroked="f" strokeweight=".5pt">
              <v:textbox inset="0,0,0,0">
                <w:txbxContent>
                  <w:p w14:paraId="4EF90155" w14:textId="433EA1CD" w:rsidR="00B143FE" w:rsidRPr="00AA018D" w:rsidRDefault="00B143FE" w:rsidP="0026127D">
                    <w:pPr>
                      <w:pStyle w:val="Kontaktdaten"/>
                      <w:rPr>
                        <w:rStyle w:val="Fettung"/>
                        <w:bCs/>
                        <w:spacing w:val="2"/>
                        <w:w w:val="100"/>
                        <w:lang w:val="de-DE"/>
                      </w:rPr>
                    </w:pPr>
                    <w:r w:rsidRPr="00AA018D">
                      <w:rPr>
                        <w:rStyle w:val="Fettung"/>
                        <w:bCs/>
                        <w:lang w:val="de-DE"/>
                      </w:rPr>
                      <w:t>Dürr Systems AG</w:t>
                    </w:r>
                  </w:p>
                  <w:p w14:paraId="41B4EF86" w14:textId="77777777" w:rsidR="00B143FE" w:rsidRPr="002A2D4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Carl-Benz-Str. </w:t>
                    </w:r>
                    <w:r w:rsidRPr="002A2D4D">
                      <w:rPr>
                        <w:lang w:val="de-DE"/>
                      </w:rPr>
                      <w:t>34</w:t>
                    </w:r>
                  </w:p>
                  <w:p w14:paraId="5555B2C2" w14:textId="77777777" w:rsidR="00B143FE" w:rsidRPr="00AA018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>74321 Bietigheim-Bissingen</w:t>
                    </w:r>
                  </w:p>
                  <w:p w14:paraId="53B79677" w14:textId="77777777" w:rsidR="00B143FE" w:rsidRPr="0037755A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451432D7" w14:textId="77777777" w:rsidR="00B143FE" w:rsidRPr="00AA018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Tel.: +49 7142 78-0 </w:t>
                    </w:r>
                  </w:p>
                  <w:p w14:paraId="32EF3341" w14:textId="77777777" w:rsidR="00B143FE" w:rsidRPr="00AA018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Fax: +49 7142 78-2107 </w:t>
                    </w:r>
                  </w:p>
                  <w:p w14:paraId="1D8E1397" w14:textId="77777777" w:rsidR="00B143FE" w:rsidRPr="0037755A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</w:p>
                  <w:p w14:paraId="6E924C90" w14:textId="77777777" w:rsidR="00B143FE" w:rsidRPr="00AA018D" w:rsidRDefault="00B143FE" w:rsidP="0026127D">
                    <w:pPr>
                      <w:pStyle w:val="Kontaktdaten"/>
                      <w:rPr>
                        <w:lang w:val="de-DE"/>
                      </w:rPr>
                    </w:pPr>
                    <w:r w:rsidRPr="00AA018D">
                      <w:rPr>
                        <w:lang w:val="de-DE"/>
                      </w:rPr>
                      <w:t xml:space="preserve">info@durr.com </w:t>
                    </w:r>
                  </w:p>
                  <w:p w14:paraId="7D901FCD" w14:textId="77777777" w:rsidR="00B143FE" w:rsidRPr="0026127D" w:rsidRDefault="00B143FE" w:rsidP="0026127D">
                    <w:pPr>
                      <w:pStyle w:val="Kontaktdaten"/>
                    </w:pPr>
                    <w:r>
                      <w:t>www.durr.com</w:t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AC9670C"/>
    <w:multiLevelType w:val="hybridMultilevel"/>
    <w:tmpl w:val="B0428114"/>
    <w:lvl w:ilvl="0" w:tplc="8D72EDC0">
      <w:start w:val="1"/>
      <w:numFmt w:val="bullet"/>
      <w:lvlText w:val=""/>
      <w:lvlJc w:val="left"/>
      <w:pPr>
        <w:ind w:left="1361" w:hanging="34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34C7095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2" w15:restartNumberingAfterBreak="0">
    <w:nsid w:val="1DC9645F"/>
    <w:multiLevelType w:val="hybridMultilevel"/>
    <w:tmpl w:val="A3DE0A14"/>
    <w:lvl w:ilvl="0" w:tplc="DEE20918">
      <w:start w:val="1"/>
      <w:numFmt w:val="bullet"/>
      <w:lvlText w:val="–"/>
      <w:lvlJc w:val="left"/>
      <w:pPr>
        <w:ind w:left="170" w:hanging="170"/>
      </w:pPr>
      <w:rPr>
        <w:rFonts w:ascii="Arial Narrow" w:hAnsi="Arial Narrow" w:hint="default"/>
        <w:b w:val="0"/>
        <w:i w:val="0"/>
        <w:sz w:val="18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235B035F"/>
    <w:multiLevelType w:val="hybridMultilevel"/>
    <w:tmpl w:val="E69451CA"/>
    <w:lvl w:ilvl="0" w:tplc="2E4463BE">
      <w:start w:val="1"/>
      <w:numFmt w:val="bullet"/>
      <w:pStyle w:val="Aufzhlung2"/>
      <w:lvlText w:val="–"/>
      <w:lvlJc w:val="left"/>
      <w:pPr>
        <w:tabs>
          <w:tab w:val="num" w:pos="1588"/>
        </w:tabs>
        <w:ind w:left="1814" w:hanging="226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E812E6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5" w15:restartNumberingAfterBreak="0">
    <w:nsid w:val="2DC17702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6" w15:restartNumberingAfterBreak="0">
    <w:nsid w:val="368E21D0"/>
    <w:multiLevelType w:val="multilevel"/>
    <w:tmpl w:val="0407001F"/>
    <w:styleLink w:val="AktuelleListe1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7" w15:restartNumberingAfterBreak="0">
    <w:nsid w:val="380B4257"/>
    <w:multiLevelType w:val="hybridMultilevel"/>
    <w:tmpl w:val="392A8C94"/>
    <w:lvl w:ilvl="0" w:tplc="6B8AE6B6">
      <w:start w:val="1"/>
      <w:numFmt w:val="decimal"/>
      <w:lvlText w:val="%1"/>
      <w:lvlJc w:val="left"/>
      <w:pPr>
        <w:tabs>
          <w:tab w:val="num" w:pos="1730"/>
        </w:tabs>
        <w:ind w:left="1730" w:hanging="1021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2149" w:hanging="360"/>
      </w:pPr>
    </w:lvl>
    <w:lvl w:ilvl="2" w:tplc="0407001B" w:tentative="1">
      <w:start w:val="1"/>
      <w:numFmt w:val="lowerRoman"/>
      <w:lvlText w:val="%3."/>
      <w:lvlJc w:val="right"/>
      <w:pPr>
        <w:ind w:left="2869" w:hanging="180"/>
      </w:pPr>
    </w:lvl>
    <w:lvl w:ilvl="3" w:tplc="0407000F" w:tentative="1">
      <w:start w:val="1"/>
      <w:numFmt w:val="decimal"/>
      <w:lvlText w:val="%4."/>
      <w:lvlJc w:val="left"/>
      <w:pPr>
        <w:ind w:left="3589" w:hanging="360"/>
      </w:pPr>
    </w:lvl>
    <w:lvl w:ilvl="4" w:tplc="04070019" w:tentative="1">
      <w:start w:val="1"/>
      <w:numFmt w:val="lowerLetter"/>
      <w:lvlText w:val="%5."/>
      <w:lvlJc w:val="left"/>
      <w:pPr>
        <w:ind w:left="4309" w:hanging="360"/>
      </w:pPr>
    </w:lvl>
    <w:lvl w:ilvl="5" w:tplc="0407001B" w:tentative="1">
      <w:start w:val="1"/>
      <w:numFmt w:val="lowerRoman"/>
      <w:lvlText w:val="%6."/>
      <w:lvlJc w:val="right"/>
      <w:pPr>
        <w:ind w:left="5029" w:hanging="180"/>
      </w:pPr>
    </w:lvl>
    <w:lvl w:ilvl="6" w:tplc="0407000F" w:tentative="1">
      <w:start w:val="1"/>
      <w:numFmt w:val="decimal"/>
      <w:lvlText w:val="%7."/>
      <w:lvlJc w:val="left"/>
      <w:pPr>
        <w:ind w:left="5749" w:hanging="360"/>
      </w:pPr>
    </w:lvl>
    <w:lvl w:ilvl="7" w:tplc="04070019" w:tentative="1">
      <w:start w:val="1"/>
      <w:numFmt w:val="lowerLetter"/>
      <w:lvlText w:val="%8."/>
      <w:lvlJc w:val="left"/>
      <w:pPr>
        <w:ind w:left="6469" w:hanging="360"/>
      </w:pPr>
    </w:lvl>
    <w:lvl w:ilvl="8" w:tplc="0407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8" w15:restartNumberingAfterBreak="0">
    <w:nsid w:val="3F682B00"/>
    <w:multiLevelType w:val="hybridMultilevel"/>
    <w:tmpl w:val="2F4AB15A"/>
    <w:lvl w:ilvl="0" w:tplc="0407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9" w15:restartNumberingAfterBreak="0">
    <w:nsid w:val="471F3D9E"/>
    <w:multiLevelType w:val="multilevel"/>
    <w:tmpl w:val="0407001D"/>
    <w:lvl w:ilvl="0">
      <w:start w:val="1"/>
      <w:numFmt w:val="decimal"/>
      <w:lvlText w:val="%1)"/>
      <w:lvlJc w:val="left"/>
      <w:pPr>
        <w:ind w:left="360" w:hanging="360"/>
      </w:p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0" w15:restartNumberingAfterBreak="0">
    <w:nsid w:val="51DE7883"/>
    <w:multiLevelType w:val="hybridMultilevel"/>
    <w:tmpl w:val="31EED1D8"/>
    <w:lvl w:ilvl="0" w:tplc="C0CAB1E2">
      <w:start w:val="1"/>
      <w:numFmt w:val="bullet"/>
      <w:pStyle w:val="Aufzhlungen1"/>
      <w:lvlText w:val=""/>
      <w:lvlJc w:val="left"/>
      <w:pPr>
        <w:tabs>
          <w:tab w:val="num" w:pos="284"/>
        </w:tabs>
        <w:ind w:left="284" w:hanging="284"/>
      </w:pPr>
      <w:rPr>
        <w:rFonts w:ascii="Wingdings" w:hAnsi="Wingdings" w:hint="default"/>
        <w:b/>
        <w:i w:val="0"/>
        <w:color w:val="323232"/>
        <w:sz w:val="18"/>
        <w:u w:color="000000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627B6538"/>
    <w:multiLevelType w:val="hybridMultilevel"/>
    <w:tmpl w:val="BA70F17E"/>
    <w:lvl w:ilvl="0" w:tplc="69F0BD5A">
      <w:start w:val="1"/>
      <w:numFmt w:val="decimal"/>
      <w:pStyle w:val="AufzhlungZahl"/>
      <w:lvlText w:val="%1"/>
      <w:lvlJc w:val="left"/>
      <w:pPr>
        <w:tabs>
          <w:tab w:val="num" w:pos="227"/>
        </w:tabs>
        <w:ind w:left="227" w:hanging="227"/>
      </w:pPr>
      <w:rPr>
        <w:rFonts w:ascii="Arial" w:hAnsi="Arial" w:hint="default"/>
        <w:b w:val="0"/>
        <w:i w:val="0"/>
        <w:color w:val="000000"/>
        <w:sz w:val="20"/>
        <w:u w:val="none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64D32ED8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3" w15:restartNumberingAfterBreak="0">
    <w:nsid w:val="68792E9E"/>
    <w:multiLevelType w:val="hybridMultilevel"/>
    <w:tmpl w:val="46685EC6"/>
    <w:lvl w:ilvl="0" w:tplc="22D83E56">
      <w:start w:val="1"/>
      <w:numFmt w:val="bullet"/>
      <w:lvlText w:val="·"/>
      <w:lvlJc w:val="left"/>
      <w:pPr>
        <w:tabs>
          <w:tab w:val="num" w:pos="284"/>
        </w:tabs>
        <w:ind w:left="284" w:hanging="284"/>
      </w:pPr>
      <w:rPr>
        <w:rFonts w:ascii="Arial (Textkörper)" w:hAnsi="Arial (Textkörper)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6C8464FD"/>
    <w:multiLevelType w:val="multilevel"/>
    <w:tmpl w:val="3F46F4B8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4"/>
      </w:rPr>
    </w:lvl>
    <w:lvl w:ilvl="1">
      <w:start w:val="1"/>
      <w:numFmt w:val="decimal"/>
      <w:lvlText w:val="%1.%2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2">
      <w:start w:val="1"/>
      <w:numFmt w:val="decimal"/>
      <w:lvlText w:val="%1.%2.%3"/>
      <w:lvlJc w:val="left"/>
      <w:pPr>
        <w:tabs>
          <w:tab w:val="num" w:pos="1021"/>
        </w:tabs>
        <w:ind w:left="1021" w:hanging="1021"/>
      </w:pPr>
      <w:rPr>
        <w:rFonts w:ascii="Arial" w:hAnsi="Arial" w:hint="default"/>
        <w:b/>
        <w:i w:val="0"/>
        <w:color w:val="00468E" w:themeColor="accent1"/>
        <w:sz w:val="20"/>
        <w:u w:val="none"/>
      </w:rPr>
    </w:lvl>
    <w:lvl w:ilvl="3">
      <w:start w:val="1"/>
      <w:numFmt w:val="decimal"/>
      <w:lvlText w:val="%1.%2.%3.%4."/>
      <w:lvlJc w:val="left"/>
      <w:pPr>
        <w:ind w:left="1728" w:hanging="648"/>
      </w:pPr>
      <w:rPr>
        <w:rFonts w:hint="default"/>
      </w:rPr>
    </w:lvl>
    <w:lvl w:ilvl="4">
      <w:start w:val="1"/>
      <w:numFmt w:val="decimal"/>
      <w:lvlText w:val="%1.%2.%3.%4.%5."/>
      <w:lvlJc w:val="left"/>
      <w:pPr>
        <w:ind w:left="2232" w:hanging="792"/>
      </w:pPr>
      <w:rPr>
        <w:rFonts w:hint="default"/>
      </w:rPr>
    </w:lvl>
    <w:lvl w:ilvl="5">
      <w:start w:val="1"/>
      <w:numFmt w:val="decimal"/>
      <w:lvlText w:val="%1.%2.%3.%4.%5.%6."/>
      <w:lvlJc w:val="left"/>
      <w:pPr>
        <w:ind w:left="2736" w:hanging="936"/>
      </w:pPr>
      <w:rPr>
        <w:rFonts w:hint="default"/>
      </w:rPr>
    </w:lvl>
    <w:lvl w:ilvl="6">
      <w:start w:val="1"/>
      <w:numFmt w:val="decimal"/>
      <w:lvlText w:val="%1.%2.%3.%4.%5.%6.%7."/>
      <w:lvlJc w:val="left"/>
      <w:pPr>
        <w:ind w:left="3240" w:hanging="1080"/>
      </w:pPr>
      <w:rPr>
        <w:rFonts w:hint="default"/>
      </w:rPr>
    </w:lvl>
    <w:lvl w:ilvl="7">
      <w:start w:val="1"/>
      <w:numFmt w:val="decimal"/>
      <w:lvlText w:val="%1.%2.%3.%4.%5.%6.%7.%8."/>
      <w:lvlJc w:val="left"/>
      <w:pPr>
        <w:ind w:left="3744" w:hanging="1224"/>
      </w:pPr>
      <w:rPr>
        <w:rFonts w:hint="default"/>
      </w:rPr>
    </w:lvl>
    <w:lvl w:ilvl="8">
      <w:start w:val="1"/>
      <w:numFmt w:val="decimal"/>
      <w:lvlText w:val="%1.%2.%3.%4.%5.%6.%7.%8.%9."/>
      <w:lvlJc w:val="left"/>
      <w:pPr>
        <w:ind w:left="4320" w:hanging="1440"/>
      </w:pPr>
      <w:rPr>
        <w:rFonts w:hint="default"/>
      </w:rPr>
    </w:lvl>
  </w:abstractNum>
  <w:abstractNum w:abstractNumId="15" w15:restartNumberingAfterBreak="0">
    <w:nsid w:val="6ECD0E35"/>
    <w:multiLevelType w:val="multilevel"/>
    <w:tmpl w:val="6BA2BDF4"/>
    <w:lvl w:ilvl="0">
      <w:start w:val="1"/>
      <w:numFmt w:val="decimal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16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288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32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04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480" w:hanging="180"/>
      </w:pPr>
      <w:rPr>
        <w:rFonts w:hint="default"/>
      </w:rPr>
    </w:lvl>
  </w:abstractNum>
  <w:abstractNum w:abstractNumId="16" w15:restartNumberingAfterBreak="0">
    <w:nsid w:val="7B77477C"/>
    <w:multiLevelType w:val="multilevel"/>
    <w:tmpl w:val="B0E0169C"/>
    <w:lvl w:ilvl="0">
      <w:start w:val="1"/>
      <w:numFmt w:val="decimal"/>
      <w:pStyle w:val="berschrift1"/>
      <w:lvlText w:val="%1"/>
      <w:lvlJc w:val="left"/>
      <w:pPr>
        <w:tabs>
          <w:tab w:val="num" w:pos="1021"/>
        </w:tabs>
        <w:ind w:left="1021" w:hanging="1021"/>
      </w:pPr>
      <w:rPr>
        <w:rFonts w:hint="default"/>
      </w:rPr>
    </w:lvl>
    <w:lvl w:ilvl="1">
      <w:start w:val="1"/>
      <w:numFmt w:val="decimal"/>
      <w:pStyle w:val="berschrift2"/>
      <w:lvlText w:val="%1.%2"/>
      <w:lvlJc w:val="left"/>
      <w:pPr>
        <w:ind w:left="576" w:hanging="576"/>
      </w:pPr>
      <w:rPr>
        <w:rFonts w:hint="default"/>
      </w:rPr>
    </w:lvl>
    <w:lvl w:ilvl="2">
      <w:start w:val="1"/>
      <w:numFmt w:val="decimal"/>
      <w:pStyle w:val="berschrift3"/>
      <w:lvlText w:val="%1.%2.%3"/>
      <w:lvlJc w:val="left"/>
      <w:pPr>
        <w:ind w:left="720" w:hanging="720"/>
      </w:pPr>
      <w:rPr>
        <w:rFonts w:hint="default"/>
      </w:rPr>
    </w:lvl>
    <w:lvl w:ilvl="3">
      <w:start w:val="1"/>
      <w:numFmt w:val="decimal"/>
      <w:pStyle w:val="berschrift4"/>
      <w:lvlText w:val="%1.%2.%3.%4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berschrift5"/>
      <w:lvlText w:val="%1.%2.%3.%4.%5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berschrift6"/>
      <w:lvlText w:val="%1.%2.%3.%4.%5.%6"/>
      <w:lvlJc w:val="left"/>
      <w:pPr>
        <w:ind w:left="1152" w:hanging="1152"/>
      </w:pPr>
      <w:rPr>
        <w:rFonts w:hint="default"/>
      </w:rPr>
    </w:lvl>
    <w:lvl w:ilvl="6">
      <w:start w:val="1"/>
      <w:numFmt w:val="decimal"/>
      <w:pStyle w:val="berschrift7"/>
      <w:lvlText w:val="%1.%2.%3.%4.%5.%6.%7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berschrift8"/>
      <w:lvlText w:val="%1.%2.%3.%4.%5.%6.%7.%8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berschrift9"/>
      <w:lvlText w:val="%1.%2.%3.%4.%5.%6.%7.%8.%9"/>
      <w:lvlJc w:val="left"/>
      <w:pPr>
        <w:ind w:left="1584" w:hanging="1584"/>
      </w:pPr>
      <w:rPr>
        <w:rFonts w:hint="default"/>
      </w:rPr>
    </w:lvl>
  </w:abstractNum>
  <w:abstractNum w:abstractNumId="17" w15:restartNumberingAfterBreak="0">
    <w:nsid w:val="7E77652E"/>
    <w:multiLevelType w:val="multilevel"/>
    <w:tmpl w:val="0407001F"/>
    <w:lvl w:ilvl="0">
      <w:start w:val="1"/>
      <w:numFmt w:val="decimal"/>
      <w:lvlText w:val="%1."/>
      <w:lvlJc w:val="left"/>
      <w:pPr>
        <w:ind w:left="360" w:hanging="360"/>
      </w:p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>
    <w:abstractNumId w:val="2"/>
  </w:num>
  <w:num w:numId="2">
    <w:abstractNumId w:val="15"/>
  </w:num>
  <w:num w:numId="3">
    <w:abstractNumId w:val="4"/>
  </w:num>
  <w:num w:numId="4">
    <w:abstractNumId w:val="7"/>
  </w:num>
  <w:num w:numId="5">
    <w:abstractNumId w:val="12"/>
  </w:num>
  <w:num w:numId="6">
    <w:abstractNumId w:val="1"/>
  </w:num>
  <w:num w:numId="7">
    <w:abstractNumId w:val="17"/>
  </w:num>
  <w:num w:numId="8">
    <w:abstractNumId w:val="6"/>
  </w:num>
  <w:num w:numId="9">
    <w:abstractNumId w:val="16"/>
  </w:num>
  <w:num w:numId="10">
    <w:abstractNumId w:val="5"/>
  </w:num>
  <w:num w:numId="11">
    <w:abstractNumId w:val="0"/>
  </w:num>
  <w:num w:numId="12">
    <w:abstractNumId w:val="3"/>
  </w:num>
  <w:num w:numId="13">
    <w:abstractNumId w:val="9"/>
  </w:num>
  <w:num w:numId="14">
    <w:abstractNumId w:val="11"/>
  </w:num>
  <w:num w:numId="15">
    <w:abstractNumId w:val="14"/>
  </w:num>
  <w:num w:numId="16">
    <w:abstractNumId w:val="13"/>
  </w:num>
  <w:num w:numId="17">
    <w:abstractNumId w:val="10"/>
  </w:num>
  <w:num w:numId="18">
    <w:abstractNumId w:val="8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20"/>
  <w:activeWritingStyle w:appName="MSWord" w:lang="de-DE" w:vendorID="64" w:dllVersion="6" w:nlCheck="1" w:checkStyle="0"/>
  <w:activeWritingStyle w:appName="MSWord" w:lang="en-US" w:vendorID="64" w:dllVersion="6" w:nlCheck="1" w:checkStyle="1"/>
  <w:activeWritingStyle w:appName="MSWord" w:lang="de-DE" w:vendorID="64" w:dllVersion="4096" w:nlCheck="1" w:checkStyle="0"/>
  <w:activeWritingStyle w:appName="MSWord" w:lang="de-DE" w:vendorID="64" w:dllVersion="131078" w:nlCheck="1" w:checkStyle="1"/>
  <w:activeWritingStyle w:appName="MSWord" w:lang="en-US" w:vendorID="64" w:dllVersion="131078" w:nlCheck="1" w:checkStyle="1"/>
  <w:activeWritingStyle w:appName="MSWord" w:lang="pt-BR" w:vendorID="64" w:dllVersion="131078" w:nlCheck="1" w:checkStyle="0"/>
  <w:stylePaneFormatFilter w:val="1F08" w:allStyles="0" w:customStyles="0" w:latentStyles="0" w:stylesInUse="1" w:headingStyles="0" w:numberingStyles="0" w:tableStyles="0" w:directFormattingOnRuns="1" w:directFormattingOnParagraphs="1" w:directFormattingOnNumbering="1" w:directFormattingOnTables="1" w:clearFormatting="1" w:top3HeadingStyles="0" w:visibleStyles="0" w:alternateStyleNames="0"/>
  <w:defaultTabStop w:val="709"/>
  <w:hyphenationZone w:val="425"/>
  <w:characterSpacingControl w:val="doNotCompress"/>
  <w:hdrShapeDefaults>
    <o:shapedefaults v:ext="edit" spidmax="4097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143FE"/>
    <w:rsid w:val="000042E4"/>
    <w:rsid w:val="00004D92"/>
    <w:rsid w:val="00005AF4"/>
    <w:rsid w:val="0001039C"/>
    <w:rsid w:val="000137F9"/>
    <w:rsid w:val="00013B23"/>
    <w:rsid w:val="00015F92"/>
    <w:rsid w:val="00016C90"/>
    <w:rsid w:val="0002273A"/>
    <w:rsid w:val="000257DA"/>
    <w:rsid w:val="00026B8C"/>
    <w:rsid w:val="00030020"/>
    <w:rsid w:val="00030C1A"/>
    <w:rsid w:val="0003543C"/>
    <w:rsid w:val="00036336"/>
    <w:rsid w:val="00037BB3"/>
    <w:rsid w:val="00037FF7"/>
    <w:rsid w:val="00040FEA"/>
    <w:rsid w:val="0004140A"/>
    <w:rsid w:val="00042815"/>
    <w:rsid w:val="00042EF6"/>
    <w:rsid w:val="000436AB"/>
    <w:rsid w:val="00044531"/>
    <w:rsid w:val="000557D8"/>
    <w:rsid w:val="00062BC6"/>
    <w:rsid w:val="00062C8E"/>
    <w:rsid w:val="000633FC"/>
    <w:rsid w:val="00064547"/>
    <w:rsid w:val="00064BD0"/>
    <w:rsid w:val="0006554B"/>
    <w:rsid w:val="0006654A"/>
    <w:rsid w:val="000667BB"/>
    <w:rsid w:val="000679B5"/>
    <w:rsid w:val="00067A27"/>
    <w:rsid w:val="00073211"/>
    <w:rsid w:val="00073543"/>
    <w:rsid w:val="000750E4"/>
    <w:rsid w:val="00077087"/>
    <w:rsid w:val="000830E8"/>
    <w:rsid w:val="00083951"/>
    <w:rsid w:val="00090C8B"/>
    <w:rsid w:val="00095F60"/>
    <w:rsid w:val="00097770"/>
    <w:rsid w:val="00097924"/>
    <w:rsid w:val="000A0BBC"/>
    <w:rsid w:val="000A6420"/>
    <w:rsid w:val="000A779F"/>
    <w:rsid w:val="000A799A"/>
    <w:rsid w:val="000B01AC"/>
    <w:rsid w:val="000B02E9"/>
    <w:rsid w:val="000B122D"/>
    <w:rsid w:val="000B17AC"/>
    <w:rsid w:val="000B1C3B"/>
    <w:rsid w:val="000B2E82"/>
    <w:rsid w:val="000B38FC"/>
    <w:rsid w:val="000B6E58"/>
    <w:rsid w:val="000C009A"/>
    <w:rsid w:val="000C2A85"/>
    <w:rsid w:val="000C3AF3"/>
    <w:rsid w:val="000C4E06"/>
    <w:rsid w:val="000C74C8"/>
    <w:rsid w:val="000D1867"/>
    <w:rsid w:val="000D4047"/>
    <w:rsid w:val="000E448E"/>
    <w:rsid w:val="000F1B6F"/>
    <w:rsid w:val="000F215E"/>
    <w:rsid w:val="000F52E1"/>
    <w:rsid w:val="000F599A"/>
    <w:rsid w:val="00100C0C"/>
    <w:rsid w:val="0010134F"/>
    <w:rsid w:val="00102066"/>
    <w:rsid w:val="00103EE3"/>
    <w:rsid w:val="001052E0"/>
    <w:rsid w:val="001076E4"/>
    <w:rsid w:val="00112DF3"/>
    <w:rsid w:val="00114E74"/>
    <w:rsid w:val="00115190"/>
    <w:rsid w:val="001167D1"/>
    <w:rsid w:val="00116F3F"/>
    <w:rsid w:val="00116F84"/>
    <w:rsid w:val="00117904"/>
    <w:rsid w:val="00117C7F"/>
    <w:rsid w:val="00124E6A"/>
    <w:rsid w:val="00126F28"/>
    <w:rsid w:val="00135319"/>
    <w:rsid w:val="00142FDB"/>
    <w:rsid w:val="001440F5"/>
    <w:rsid w:val="00147965"/>
    <w:rsid w:val="0015096A"/>
    <w:rsid w:val="00151506"/>
    <w:rsid w:val="00156161"/>
    <w:rsid w:val="0016271C"/>
    <w:rsid w:val="00162724"/>
    <w:rsid w:val="00162EEF"/>
    <w:rsid w:val="0016325F"/>
    <w:rsid w:val="00163B9D"/>
    <w:rsid w:val="00176D8A"/>
    <w:rsid w:val="00180D0F"/>
    <w:rsid w:val="001877A6"/>
    <w:rsid w:val="001901B2"/>
    <w:rsid w:val="0019076C"/>
    <w:rsid w:val="001935AE"/>
    <w:rsid w:val="00194AC6"/>
    <w:rsid w:val="00197009"/>
    <w:rsid w:val="001A1918"/>
    <w:rsid w:val="001A297C"/>
    <w:rsid w:val="001A5B15"/>
    <w:rsid w:val="001A65EE"/>
    <w:rsid w:val="001C0A26"/>
    <w:rsid w:val="001C0A39"/>
    <w:rsid w:val="001C5EB3"/>
    <w:rsid w:val="001D0887"/>
    <w:rsid w:val="001D0F2E"/>
    <w:rsid w:val="001D697E"/>
    <w:rsid w:val="001D776F"/>
    <w:rsid w:val="001E6288"/>
    <w:rsid w:val="001E7FDF"/>
    <w:rsid w:val="001F0A8A"/>
    <w:rsid w:val="001F3730"/>
    <w:rsid w:val="001F6276"/>
    <w:rsid w:val="001F7E95"/>
    <w:rsid w:val="0020322F"/>
    <w:rsid w:val="00204B84"/>
    <w:rsid w:val="00205B62"/>
    <w:rsid w:val="0020631B"/>
    <w:rsid w:val="00206375"/>
    <w:rsid w:val="002118EB"/>
    <w:rsid w:val="002120DE"/>
    <w:rsid w:val="00216BD0"/>
    <w:rsid w:val="00216FC6"/>
    <w:rsid w:val="002176DB"/>
    <w:rsid w:val="002259F0"/>
    <w:rsid w:val="0022606B"/>
    <w:rsid w:val="00226865"/>
    <w:rsid w:val="00231A54"/>
    <w:rsid w:val="00231CBB"/>
    <w:rsid w:val="00234366"/>
    <w:rsid w:val="0023563A"/>
    <w:rsid w:val="00243F9B"/>
    <w:rsid w:val="00252189"/>
    <w:rsid w:val="0025441C"/>
    <w:rsid w:val="0026127D"/>
    <w:rsid w:val="002655A1"/>
    <w:rsid w:val="002700BA"/>
    <w:rsid w:val="002714A1"/>
    <w:rsid w:val="002717A8"/>
    <w:rsid w:val="00275350"/>
    <w:rsid w:val="00280819"/>
    <w:rsid w:val="00282680"/>
    <w:rsid w:val="00284C18"/>
    <w:rsid w:val="002922D6"/>
    <w:rsid w:val="00292501"/>
    <w:rsid w:val="00294020"/>
    <w:rsid w:val="00294B59"/>
    <w:rsid w:val="00296AD3"/>
    <w:rsid w:val="00297852"/>
    <w:rsid w:val="002A1286"/>
    <w:rsid w:val="002A1717"/>
    <w:rsid w:val="002A172B"/>
    <w:rsid w:val="002A2D4D"/>
    <w:rsid w:val="002A49F2"/>
    <w:rsid w:val="002A5671"/>
    <w:rsid w:val="002A5D25"/>
    <w:rsid w:val="002A639F"/>
    <w:rsid w:val="002B06E7"/>
    <w:rsid w:val="002B18CE"/>
    <w:rsid w:val="002B71FB"/>
    <w:rsid w:val="002C00EB"/>
    <w:rsid w:val="002C0163"/>
    <w:rsid w:val="002C494C"/>
    <w:rsid w:val="002C5677"/>
    <w:rsid w:val="002D0F47"/>
    <w:rsid w:val="002D2E6A"/>
    <w:rsid w:val="002D33B7"/>
    <w:rsid w:val="002D45E4"/>
    <w:rsid w:val="002D4939"/>
    <w:rsid w:val="002D506A"/>
    <w:rsid w:val="002D60E0"/>
    <w:rsid w:val="002D7EB6"/>
    <w:rsid w:val="002E2125"/>
    <w:rsid w:val="002F4F95"/>
    <w:rsid w:val="002F6BF1"/>
    <w:rsid w:val="002F7140"/>
    <w:rsid w:val="0030067C"/>
    <w:rsid w:val="00302DB1"/>
    <w:rsid w:val="003035A6"/>
    <w:rsid w:val="00312E82"/>
    <w:rsid w:val="0032133C"/>
    <w:rsid w:val="00330683"/>
    <w:rsid w:val="00331281"/>
    <w:rsid w:val="00333CF4"/>
    <w:rsid w:val="00335617"/>
    <w:rsid w:val="0033769D"/>
    <w:rsid w:val="00344BA5"/>
    <w:rsid w:val="00345773"/>
    <w:rsid w:val="003473D1"/>
    <w:rsid w:val="00351665"/>
    <w:rsid w:val="00351AF4"/>
    <w:rsid w:val="00352E30"/>
    <w:rsid w:val="00354C04"/>
    <w:rsid w:val="00356188"/>
    <w:rsid w:val="00357644"/>
    <w:rsid w:val="00360089"/>
    <w:rsid w:val="0036088A"/>
    <w:rsid w:val="0036125D"/>
    <w:rsid w:val="00362153"/>
    <w:rsid w:val="00362739"/>
    <w:rsid w:val="00363C01"/>
    <w:rsid w:val="00366A8E"/>
    <w:rsid w:val="00373E56"/>
    <w:rsid w:val="00375576"/>
    <w:rsid w:val="00375D1A"/>
    <w:rsid w:val="0037755A"/>
    <w:rsid w:val="003849ED"/>
    <w:rsid w:val="00392CAE"/>
    <w:rsid w:val="0039367F"/>
    <w:rsid w:val="00395574"/>
    <w:rsid w:val="0039654F"/>
    <w:rsid w:val="003A046C"/>
    <w:rsid w:val="003A2989"/>
    <w:rsid w:val="003A692D"/>
    <w:rsid w:val="003B0692"/>
    <w:rsid w:val="003B160B"/>
    <w:rsid w:val="003B1684"/>
    <w:rsid w:val="003C0E4F"/>
    <w:rsid w:val="003C492A"/>
    <w:rsid w:val="003C60F4"/>
    <w:rsid w:val="003C7BE6"/>
    <w:rsid w:val="003D50EB"/>
    <w:rsid w:val="003D5D1F"/>
    <w:rsid w:val="003D770A"/>
    <w:rsid w:val="003E06FE"/>
    <w:rsid w:val="003E0847"/>
    <w:rsid w:val="003E4839"/>
    <w:rsid w:val="003E5B52"/>
    <w:rsid w:val="003E738F"/>
    <w:rsid w:val="003E7CF8"/>
    <w:rsid w:val="003F0CD8"/>
    <w:rsid w:val="003F1873"/>
    <w:rsid w:val="003F358C"/>
    <w:rsid w:val="00402949"/>
    <w:rsid w:val="00402AD2"/>
    <w:rsid w:val="00403656"/>
    <w:rsid w:val="0040381F"/>
    <w:rsid w:val="00404174"/>
    <w:rsid w:val="004059A3"/>
    <w:rsid w:val="0040784F"/>
    <w:rsid w:val="00407CD3"/>
    <w:rsid w:val="00420B5E"/>
    <w:rsid w:val="00424A3C"/>
    <w:rsid w:val="004322ED"/>
    <w:rsid w:val="0043346C"/>
    <w:rsid w:val="004370EF"/>
    <w:rsid w:val="004400ED"/>
    <w:rsid w:val="004404FF"/>
    <w:rsid w:val="004427AF"/>
    <w:rsid w:val="004472F1"/>
    <w:rsid w:val="00450174"/>
    <w:rsid w:val="00450D7A"/>
    <w:rsid w:val="00451CA7"/>
    <w:rsid w:val="004535D9"/>
    <w:rsid w:val="00455402"/>
    <w:rsid w:val="00455D1F"/>
    <w:rsid w:val="00456256"/>
    <w:rsid w:val="004606AC"/>
    <w:rsid w:val="0046201D"/>
    <w:rsid w:val="00462DDC"/>
    <w:rsid w:val="004667BA"/>
    <w:rsid w:val="00466954"/>
    <w:rsid w:val="00467800"/>
    <w:rsid w:val="00470EFD"/>
    <w:rsid w:val="00473AEC"/>
    <w:rsid w:val="00476060"/>
    <w:rsid w:val="004762B9"/>
    <w:rsid w:val="0047652B"/>
    <w:rsid w:val="00476746"/>
    <w:rsid w:val="00476D70"/>
    <w:rsid w:val="00477801"/>
    <w:rsid w:val="004813AD"/>
    <w:rsid w:val="00486F5D"/>
    <w:rsid w:val="00494EE7"/>
    <w:rsid w:val="004A18F5"/>
    <w:rsid w:val="004A2272"/>
    <w:rsid w:val="004A3A5F"/>
    <w:rsid w:val="004A7FA2"/>
    <w:rsid w:val="004B3D7E"/>
    <w:rsid w:val="004C6EBC"/>
    <w:rsid w:val="004D1D0E"/>
    <w:rsid w:val="004D3165"/>
    <w:rsid w:val="004D7B9E"/>
    <w:rsid w:val="004E0D94"/>
    <w:rsid w:val="004E2175"/>
    <w:rsid w:val="004E3872"/>
    <w:rsid w:val="004E5E7F"/>
    <w:rsid w:val="004E7C0B"/>
    <w:rsid w:val="004F206E"/>
    <w:rsid w:val="004F2A79"/>
    <w:rsid w:val="004F39B4"/>
    <w:rsid w:val="004F3E59"/>
    <w:rsid w:val="004F4E97"/>
    <w:rsid w:val="004F50F4"/>
    <w:rsid w:val="004F639D"/>
    <w:rsid w:val="004F65B3"/>
    <w:rsid w:val="004F6D74"/>
    <w:rsid w:val="0050056C"/>
    <w:rsid w:val="00505786"/>
    <w:rsid w:val="00506BD5"/>
    <w:rsid w:val="005101A9"/>
    <w:rsid w:val="00510FF5"/>
    <w:rsid w:val="00511067"/>
    <w:rsid w:val="00513534"/>
    <w:rsid w:val="0051492B"/>
    <w:rsid w:val="00515153"/>
    <w:rsid w:val="00520BFA"/>
    <w:rsid w:val="00521429"/>
    <w:rsid w:val="005218C8"/>
    <w:rsid w:val="00521CF5"/>
    <w:rsid w:val="00521FD5"/>
    <w:rsid w:val="00524BE9"/>
    <w:rsid w:val="00526C88"/>
    <w:rsid w:val="0053448B"/>
    <w:rsid w:val="00534C1A"/>
    <w:rsid w:val="005365B4"/>
    <w:rsid w:val="00540DE1"/>
    <w:rsid w:val="0054450D"/>
    <w:rsid w:val="005508E6"/>
    <w:rsid w:val="0055391E"/>
    <w:rsid w:val="00554864"/>
    <w:rsid w:val="00555999"/>
    <w:rsid w:val="00555E2A"/>
    <w:rsid w:val="00564109"/>
    <w:rsid w:val="005673B5"/>
    <w:rsid w:val="005674E8"/>
    <w:rsid w:val="005755BD"/>
    <w:rsid w:val="0057650E"/>
    <w:rsid w:val="00580070"/>
    <w:rsid w:val="00581C8C"/>
    <w:rsid w:val="005837F9"/>
    <w:rsid w:val="00584007"/>
    <w:rsid w:val="00584B9D"/>
    <w:rsid w:val="00587179"/>
    <w:rsid w:val="005913CF"/>
    <w:rsid w:val="00591CEB"/>
    <w:rsid w:val="005927AF"/>
    <w:rsid w:val="00592D83"/>
    <w:rsid w:val="00593AA7"/>
    <w:rsid w:val="00594B29"/>
    <w:rsid w:val="00595FEF"/>
    <w:rsid w:val="00597F78"/>
    <w:rsid w:val="005A0D04"/>
    <w:rsid w:val="005A1C70"/>
    <w:rsid w:val="005A1C80"/>
    <w:rsid w:val="005A3414"/>
    <w:rsid w:val="005A6248"/>
    <w:rsid w:val="005B01C4"/>
    <w:rsid w:val="005B184A"/>
    <w:rsid w:val="005B19FD"/>
    <w:rsid w:val="005B2AE7"/>
    <w:rsid w:val="005B34DA"/>
    <w:rsid w:val="005B3CCD"/>
    <w:rsid w:val="005C13A1"/>
    <w:rsid w:val="005C745B"/>
    <w:rsid w:val="005D1745"/>
    <w:rsid w:val="005D191B"/>
    <w:rsid w:val="005D1F94"/>
    <w:rsid w:val="005D3A5C"/>
    <w:rsid w:val="005D5830"/>
    <w:rsid w:val="005D5940"/>
    <w:rsid w:val="005D5A38"/>
    <w:rsid w:val="005D5CD4"/>
    <w:rsid w:val="005D6A17"/>
    <w:rsid w:val="005E041B"/>
    <w:rsid w:val="005E200B"/>
    <w:rsid w:val="005E6A82"/>
    <w:rsid w:val="005F010B"/>
    <w:rsid w:val="005F182E"/>
    <w:rsid w:val="005F4FBF"/>
    <w:rsid w:val="005F7CEF"/>
    <w:rsid w:val="00602CEF"/>
    <w:rsid w:val="00602E06"/>
    <w:rsid w:val="006074EB"/>
    <w:rsid w:val="0060792D"/>
    <w:rsid w:val="006117A1"/>
    <w:rsid w:val="00614890"/>
    <w:rsid w:val="00615ED0"/>
    <w:rsid w:val="00617EA4"/>
    <w:rsid w:val="00626A28"/>
    <w:rsid w:val="006311E0"/>
    <w:rsid w:val="00632F11"/>
    <w:rsid w:val="00635ABF"/>
    <w:rsid w:val="00637559"/>
    <w:rsid w:val="00637F9A"/>
    <w:rsid w:val="006401F7"/>
    <w:rsid w:val="00641F88"/>
    <w:rsid w:val="006438A8"/>
    <w:rsid w:val="00643A04"/>
    <w:rsid w:val="0064408D"/>
    <w:rsid w:val="006449CA"/>
    <w:rsid w:val="00645074"/>
    <w:rsid w:val="00645B29"/>
    <w:rsid w:val="006617FD"/>
    <w:rsid w:val="00664318"/>
    <w:rsid w:val="0066573F"/>
    <w:rsid w:val="006673F5"/>
    <w:rsid w:val="00670E84"/>
    <w:rsid w:val="00674DB7"/>
    <w:rsid w:val="0068106C"/>
    <w:rsid w:val="00681ECE"/>
    <w:rsid w:val="00683E9E"/>
    <w:rsid w:val="0068636E"/>
    <w:rsid w:val="00691B0A"/>
    <w:rsid w:val="00691F9E"/>
    <w:rsid w:val="00695706"/>
    <w:rsid w:val="00695F99"/>
    <w:rsid w:val="006A5A75"/>
    <w:rsid w:val="006A6348"/>
    <w:rsid w:val="006A688E"/>
    <w:rsid w:val="006B592D"/>
    <w:rsid w:val="006B6DD8"/>
    <w:rsid w:val="006C01AA"/>
    <w:rsid w:val="006C2364"/>
    <w:rsid w:val="006C2A31"/>
    <w:rsid w:val="006C38E6"/>
    <w:rsid w:val="006C3AA3"/>
    <w:rsid w:val="006C50E1"/>
    <w:rsid w:val="006C6111"/>
    <w:rsid w:val="006D21FB"/>
    <w:rsid w:val="006D6C1A"/>
    <w:rsid w:val="006D7F10"/>
    <w:rsid w:val="006E2573"/>
    <w:rsid w:val="006E5C09"/>
    <w:rsid w:val="006E7FBA"/>
    <w:rsid w:val="006F0473"/>
    <w:rsid w:val="006F279D"/>
    <w:rsid w:val="006F296D"/>
    <w:rsid w:val="006F2DE4"/>
    <w:rsid w:val="006F4577"/>
    <w:rsid w:val="006F4C75"/>
    <w:rsid w:val="006F66DA"/>
    <w:rsid w:val="006F6A7A"/>
    <w:rsid w:val="006F77C7"/>
    <w:rsid w:val="00703509"/>
    <w:rsid w:val="00705074"/>
    <w:rsid w:val="007065A6"/>
    <w:rsid w:val="00710899"/>
    <w:rsid w:val="00712070"/>
    <w:rsid w:val="007125A4"/>
    <w:rsid w:val="00713E2E"/>
    <w:rsid w:val="00716622"/>
    <w:rsid w:val="00716DBE"/>
    <w:rsid w:val="00720139"/>
    <w:rsid w:val="007238F1"/>
    <w:rsid w:val="00723DE6"/>
    <w:rsid w:val="00724249"/>
    <w:rsid w:val="00726540"/>
    <w:rsid w:val="00726A89"/>
    <w:rsid w:val="00726BFA"/>
    <w:rsid w:val="00727E16"/>
    <w:rsid w:val="00734321"/>
    <w:rsid w:val="00736291"/>
    <w:rsid w:val="00744943"/>
    <w:rsid w:val="00753908"/>
    <w:rsid w:val="00754739"/>
    <w:rsid w:val="007579FC"/>
    <w:rsid w:val="00762C5B"/>
    <w:rsid w:val="00771469"/>
    <w:rsid w:val="00772BCD"/>
    <w:rsid w:val="00773BF3"/>
    <w:rsid w:val="00775358"/>
    <w:rsid w:val="007769A8"/>
    <w:rsid w:val="0077709D"/>
    <w:rsid w:val="00780232"/>
    <w:rsid w:val="0078405F"/>
    <w:rsid w:val="0078480F"/>
    <w:rsid w:val="00786C56"/>
    <w:rsid w:val="00794234"/>
    <w:rsid w:val="007A0268"/>
    <w:rsid w:val="007A50D6"/>
    <w:rsid w:val="007A7F56"/>
    <w:rsid w:val="007B44F9"/>
    <w:rsid w:val="007C0C38"/>
    <w:rsid w:val="007C1F06"/>
    <w:rsid w:val="007C1FA4"/>
    <w:rsid w:val="007C4752"/>
    <w:rsid w:val="007C6FA7"/>
    <w:rsid w:val="007C726C"/>
    <w:rsid w:val="007C7E8E"/>
    <w:rsid w:val="007D1C32"/>
    <w:rsid w:val="007D220B"/>
    <w:rsid w:val="007D439C"/>
    <w:rsid w:val="007D49EB"/>
    <w:rsid w:val="007D5E15"/>
    <w:rsid w:val="007E1C18"/>
    <w:rsid w:val="007E4D9A"/>
    <w:rsid w:val="007E54C0"/>
    <w:rsid w:val="007E7D74"/>
    <w:rsid w:val="007F402B"/>
    <w:rsid w:val="007F4972"/>
    <w:rsid w:val="007F4CF1"/>
    <w:rsid w:val="007F770C"/>
    <w:rsid w:val="00800B39"/>
    <w:rsid w:val="00814018"/>
    <w:rsid w:val="00814940"/>
    <w:rsid w:val="00816302"/>
    <w:rsid w:val="00817EDB"/>
    <w:rsid w:val="00821292"/>
    <w:rsid w:val="00825029"/>
    <w:rsid w:val="00826567"/>
    <w:rsid w:val="00826C30"/>
    <w:rsid w:val="00827948"/>
    <w:rsid w:val="00834D0F"/>
    <w:rsid w:val="00841A60"/>
    <w:rsid w:val="0084627F"/>
    <w:rsid w:val="0085354B"/>
    <w:rsid w:val="0085432F"/>
    <w:rsid w:val="00857E8E"/>
    <w:rsid w:val="00860329"/>
    <w:rsid w:val="008633E1"/>
    <w:rsid w:val="008649EE"/>
    <w:rsid w:val="00866CA8"/>
    <w:rsid w:val="00873697"/>
    <w:rsid w:val="00874C03"/>
    <w:rsid w:val="008761F6"/>
    <w:rsid w:val="00876DD1"/>
    <w:rsid w:val="008856CC"/>
    <w:rsid w:val="0088695A"/>
    <w:rsid w:val="00890887"/>
    <w:rsid w:val="00890E39"/>
    <w:rsid w:val="00891292"/>
    <w:rsid w:val="00897E2C"/>
    <w:rsid w:val="008A2326"/>
    <w:rsid w:val="008A5BF3"/>
    <w:rsid w:val="008A6CEC"/>
    <w:rsid w:val="008A70B7"/>
    <w:rsid w:val="008B0BF6"/>
    <w:rsid w:val="008B0D22"/>
    <w:rsid w:val="008B0E2E"/>
    <w:rsid w:val="008B11A3"/>
    <w:rsid w:val="008B30DE"/>
    <w:rsid w:val="008B50B9"/>
    <w:rsid w:val="008B59FF"/>
    <w:rsid w:val="008C343A"/>
    <w:rsid w:val="008C4110"/>
    <w:rsid w:val="008C5157"/>
    <w:rsid w:val="008C7F2C"/>
    <w:rsid w:val="008D0426"/>
    <w:rsid w:val="008D67AF"/>
    <w:rsid w:val="008D7BC0"/>
    <w:rsid w:val="008E5F87"/>
    <w:rsid w:val="008E7656"/>
    <w:rsid w:val="008E777A"/>
    <w:rsid w:val="008F4796"/>
    <w:rsid w:val="008F5E48"/>
    <w:rsid w:val="00901D5D"/>
    <w:rsid w:val="00902358"/>
    <w:rsid w:val="00905B45"/>
    <w:rsid w:val="00915251"/>
    <w:rsid w:val="009163C0"/>
    <w:rsid w:val="00921CF1"/>
    <w:rsid w:val="00924CB3"/>
    <w:rsid w:val="0092544D"/>
    <w:rsid w:val="00925F7D"/>
    <w:rsid w:val="00931A39"/>
    <w:rsid w:val="0093254F"/>
    <w:rsid w:val="00933393"/>
    <w:rsid w:val="00933B86"/>
    <w:rsid w:val="00940128"/>
    <w:rsid w:val="00944105"/>
    <w:rsid w:val="00944A84"/>
    <w:rsid w:val="009527FF"/>
    <w:rsid w:val="009547D1"/>
    <w:rsid w:val="009633E0"/>
    <w:rsid w:val="00965F78"/>
    <w:rsid w:val="00967AD9"/>
    <w:rsid w:val="00972120"/>
    <w:rsid w:val="00972293"/>
    <w:rsid w:val="00972EBA"/>
    <w:rsid w:val="00974ACB"/>
    <w:rsid w:val="00976EEA"/>
    <w:rsid w:val="00980499"/>
    <w:rsid w:val="009863DF"/>
    <w:rsid w:val="00990009"/>
    <w:rsid w:val="00991BAF"/>
    <w:rsid w:val="00991E0E"/>
    <w:rsid w:val="009959BC"/>
    <w:rsid w:val="009A306C"/>
    <w:rsid w:val="009A351B"/>
    <w:rsid w:val="009A454E"/>
    <w:rsid w:val="009A6086"/>
    <w:rsid w:val="009A7514"/>
    <w:rsid w:val="009A7B8B"/>
    <w:rsid w:val="009B0ED5"/>
    <w:rsid w:val="009B2D9D"/>
    <w:rsid w:val="009B5337"/>
    <w:rsid w:val="009C0868"/>
    <w:rsid w:val="009C0BE0"/>
    <w:rsid w:val="009C1F30"/>
    <w:rsid w:val="009C3C81"/>
    <w:rsid w:val="009C7E3A"/>
    <w:rsid w:val="009D0715"/>
    <w:rsid w:val="009D2DBA"/>
    <w:rsid w:val="009D62BE"/>
    <w:rsid w:val="009D6A0F"/>
    <w:rsid w:val="009E4826"/>
    <w:rsid w:val="009E664B"/>
    <w:rsid w:val="009F18FC"/>
    <w:rsid w:val="009F21D0"/>
    <w:rsid w:val="009F252D"/>
    <w:rsid w:val="009F5FB8"/>
    <w:rsid w:val="009F6743"/>
    <w:rsid w:val="00A00F8D"/>
    <w:rsid w:val="00A0335E"/>
    <w:rsid w:val="00A03D1A"/>
    <w:rsid w:val="00A050D1"/>
    <w:rsid w:val="00A06101"/>
    <w:rsid w:val="00A16BD5"/>
    <w:rsid w:val="00A1711B"/>
    <w:rsid w:val="00A17755"/>
    <w:rsid w:val="00A21AB0"/>
    <w:rsid w:val="00A22056"/>
    <w:rsid w:val="00A2544A"/>
    <w:rsid w:val="00A27EFC"/>
    <w:rsid w:val="00A31DB8"/>
    <w:rsid w:val="00A36FE0"/>
    <w:rsid w:val="00A40E17"/>
    <w:rsid w:val="00A45929"/>
    <w:rsid w:val="00A46A72"/>
    <w:rsid w:val="00A46F54"/>
    <w:rsid w:val="00A47D0F"/>
    <w:rsid w:val="00A47E1B"/>
    <w:rsid w:val="00A562F7"/>
    <w:rsid w:val="00A5700C"/>
    <w:rsid w:val="00A57063"/>
    <w:rsid w:val="00A624FA"/>
    <w:rsid w:val="00A64E4F"/>
    <w:rsid w:val="00A65AE5"/>
    <w:rsid w:val="00A70A5F"/>
    <w:rsid w:val="00A70D6F"/>
    <w:rsid w:val="00A7117C"/>
    <w:rsid w:val="00A81731"/>
    <w:rsid w:val="00A82F57"/>
    <w:rsid w:val="00A873A1"/>
    <w:rsid w:val="00A9208D"/>
    <w:rsid w:val="00A93B09"/>
    <w:rsid w:val="00A962D0"/>
    <w:rsid w:val="00A97199"/>
    <w:rsid w:val="00A976CC"/>
    <w:rsid w:val="00A97E72"/>
    <w:rsid w:val="00AA018D"/>
    <w:rsid w:val="00AA2EC0"/>
    <w:rsid w:val="00AA4D33"/>
    <w:rsid w:val="00AA57F6"/>
    <w:rsid w:val="00AB1B65"/>
    <w:rsid w:val="00AB384A"/>
    <w:rsid w:val="00AB40C0"/>
    <w:rsid w:val="00AB5C73"/>
    <w:rsid w:val="00AB6134"/>
    <w:rsid w:val="00AB7342"/>
    <w:rsid w:val="00AC0C0A"/>
    <w:rsid w:val="00AC1795"/>
    <w:rsid w:val="00AC25D2"/>
    <w:rsid w:val="00AC3C70"/>
    <w:rsid w:val="00AC4932"/>
    <w:rsid w:val="00AC6378"/>
    <w:rsid w:val="00AD2B9B"/>
    <w:rsid w:val="00AD3753"/>
    <w:rsid w:val="00AD5F8A"/>
    <w:rsid w:val="00AD7E8E"/>
    <w:rsid w:val="00AE0CC8"/>
    <w:rsid w:val="00AE447F"/>
    <w:rsid w:val="00AE5481"/>
    <w:rsid w:val="00AE5695"/>
    <w:rsid w:val="00AF13BD"/>
    <w:rsid w:val="00AF4F8B"/>
    <w:rsid w:val="00AF50E0"/>
    <w:rsid w:val="00AF5371"/>
    <w:rsid w:val="00B030B8"/>
    <w:rsid w:val="00B1109C"/>
    <w:rsid w:val="00B117C4"/>
    <w:rsid w:val="00B143FE"/>
    <w:rsid w:val="00B14642"/>
    <w:rsid w:val="00B17605"/>
    <w:rsid w:val="00B20920"/>
    <w:rsid w:val="00B25F7B"/>
    <w:rsid w:val="00B27FCB"/>
    <w:rsid w:val="00B33267"/>
    <w:rsid w:val="00B332C3"/>
    <w:rsid w:val="00B34292"/>
    <w:rsid w:val="00B34A9F"/>
    <w:rsid w:val="00B34C62"/>
    <w:rsid w:val="00B35EAA"/>
    <w:rsid w:val="00B361C2"/>
    <w:rsid w:val="00B37658"/>
    <w:rsid w:val="00B432AF"/>
    <w:rsid w:val="00B45242"/>
    <w:rsid w:val="00B52C33"/>
    <w:rsid w:val="00B57026"/>
    <w:rsid w:val="00B57C05"/>
    <w:rsid w:val="00B60C83"/>
    <w:rsid w:val="00B60D1B"/>
    <w:rsid w:val="00B61893"/>
    <w:rsid w:val="00B639BB"/>
    <w:rsid w:val="00B63B39"/>
    <w:rsid w:val="00B67227"/>
    <w:rsid w:val="00B67ADF"/>
    <w:rsid w:val="00B74EEC"/>
    <w:rsid w:val="00B75BE3"/>
    <w:rsid w:val="00B76AC4"/>
    <w:rsid w:val="00B779F2"/>
    <w:rsid w:val="00B77DFE"/>
    <w:rsid w:val="00B827AD"/>
    <w:rsid w:val="00B85361"/>
    <w:rsid w:val="00B90801"/>
    <w:rsid w:val="00B95A5D"/>
    <w:rsid w:val="00B965A1"/>
    <w:rsid w:val="00B966C9"/>
    <w:rsid w:val="00BA105F"/>
    <w:rsid w:val="00BA22E8"/>
    <w:rsid w:val="00BA38A7"/>
    <w:rsid w:val="00BA49C1"/>
    <w:rsid w:val="00BB6D1A"/>
    <w:rsid w:val="00BC0CC5"/>
    <w:rsid w:val="00BC12DE"/>
    <w:rsid w:val="00BC159C"/>
    <w:rsid w:val="00BC3BE0"/>
    <w:rsid w:val="00BD1BE0"/>
    <w:rsid w:val="00BD1C30"/>
    <w:rsid w:val="00BD28E0"/>
    <w:rsid w:val="00BD37F9"/>
    <w:rsid w:val="00BD410D"/>
    <w:rsid w:val="00BD6FDE"/>
    <w:rsid w:val="00BD7267"/>
    <w:rsid w:val="00BD7772"/>
    <w:rsid w:val="00BE2D16"/>
    <w:rsid w:val="00BE3832"/>
    <w:rsid w:val="00BE4FEB"/>
    <w:rsid w:val="00BF26AF"/>
    <w:rsid w:val="00BF5882"/>
    <w:rsid w:val="00BF62A8"/>
    <w:rsid w:val="00BF6615"/>
    <w:rsid w:val="00C10168"/>
    <w:rsid w:val="00C155DA"/>
    <w:rsid w:val="00C15C40"/>
    <w:rsid w:val="00C1671A"/>
    <w:rsid w:val="00C22B04"/>
    <w:rsid w:val="00C26C3B"/>
    <w:rsid w:val="00C30243"/>
    <w:rsid w:val="00C41149"/>
    <w:rsid w:val="00C4131C"/>
    <w:rsid w:val="00C416F6"/>
    <w:rsid w:val="00C41892"/>
    <w:rsid w:val="00C4390B"/>
    <w:rsid w:val="00C443BA"/>
    <w:rsid w:val="00C44AB5"/>
    <w:rsid w:val="00C4707B"/>
    <w:rsid w:val="00C51005"/>
    <w:rsid w:val="00C54CD4"/>
    <w:rsid w:val="00C55FEB"/>
    <w:rsid w:val="00C5652E"/>
    <w:rsid w:val="00C62ACC"/>
    <w:rsid w:val="00C705CE"/>
    <w:rsid w:val="00C710E3"/>
    <w:rsid w:val="00C80E1F"/>
    <w:rsid w:val="00C85B1A"/>
    <w:rsid w:val="00C877B9"/>
    <w:rsid w:val="00C915A2"/>
    <w:rsid w:val="00C92CF2"/>
    <w:rsid w:val="00C956CF"/>
    <w:rsid w:val="00C963C9"/>
    <w:rsid w:val="00CA2C80"/>
    <w:rsid w:val="00CA59A1"/>
    <w:rsid w:val="00CB1E91"/>
    <w:rsid w:val="00CB725A"/>
    <w:rsid w:val="00CC49F4"/>
    <w:rsid w:val="00CD1AEE"/>
    <w:rsid w:val="00CD2BC2"/>
    <w:rsid w:val="00CD5D15"/>
    <w:rsid w:val="00CD6F05"/>
    <w:rsid w:val="00CE04CF"/>
    <w:rsid w:val="00CE44BD"/>
    <w:rsid w:val="00CE68CF"/>
    <w:rsid w:val="00CE71C0"/>
    <w:rsid w:val="00CF25A9"/>
    <w:rsid w:val="00CF34DB"/>
    <w:rsid w:val="00CF5472"/>
    <w:rsid w:val="00D00FC4"/>
    <w:rsid w:val="00D04131"/>
    <w:rsid w:val="00D04A4C"/>
    <w:rsid w:val="00D0567D"/>
    <w:rsid w:val="00D06D68"/>
    <w:rsid w:val="00D1136F"/>
    <w:rsid w:val="00D16D90"/>
    <w:rsid w:val="00D24C4F"/>
    <w:rsid w:val="00D26132"/>
    <w:rsid w:val="00D2759C"/>
    <w:rsid w:val="00D34986"/>
    <w:rsid w:val="00D36FC5"/>
    <w:rsid w:val="00D4098D"/>
    <w:rsid w:val="00D44B55"/>
    <w:rsid w:val="00D4535E"/>
    <w:rsid w:val="00D45CE9"/>
    <w:rsid w:val="00D51AA6"/>
    <w:rsid w:val="00D61447"/>
    <w:rsid w:val="00D65157"/>
    <w:rsid w:val="00D6698C"/>
    <w:rsid w:val="00D7185B"/>
    <w:rsid w:val="00D74284"/>
    <w:rsid w:val="00D854A6"/>
    <w:rsid w:val="00D85B9B"/>
    <w:rsid w:val="00D861BB"/>
    <w:rsid w:val="00D86880"/>
    <w:rsid w:val="00D86DD5"/>
    <w:rsid w:val="00D9165E"/>
    <w:rsid w:val="00DA048A"/>
    <w:rsid w:val="00DA48EC"/>
    <w:rsid w:val="00DB1452"/>
    <w:rsid w:val="00DB30C9"/>
    <w:rsid w:val="00DB74F9"/>
    <w:rsid w:val="00DC2C62"/>
    <w:rsid w:val="00DC443F"/>
    <w:rsid w:val="00DC4864"/>
    <w:rsid w:val="00DC7857"/>
    <w:rsid w:val="00DD0895"/>
    <w:rsid w:val="00DD0BF1"/>
    <w:rsid w:val="00DD1673"/>
    <w:rsid w:val="00DD30AE"/>
    <w:rsid w:val="00DD5EA5"/>
    <w:rsid w:val="00DD5EEF"/>
    <w:rsid w:val="00DD64E3"/>
    <w:rsid w:val="00DD6B3F"/>
    <w:rsid w:val="00DD7101"/>
    <w:rsid w:val="00DE0E6D"/>
    <w:rsid w:val="00DE446F"/>
    <w:rsid w:val="00DE4A60"/>
    <w:rsid w:val="00DE5FF1"/>
    <w:rsid w:val="00DE6965"/>
    <w:rsid w:val="00DE6E13"/>
    <w:rsid w:val="00DF0353"/>
    <w:rsid w:val="00DF17A5"/>
    <w:rsid w:val="00DF1A6E"/>
    <w:rsid w:val="00DF5A64"/>
    <w:rsid w:val="00DF6C27"/>
    <w:rsid w:val="00E0085E"/>
    <w:rsid w:val="00E00C76"/>
    <w:rsid w:val="00E06223"/>
    <w:rsid w:val="00E10592"/>
    <w:rsid w:val="00E10E38"/>
    <w:rsid w:val="00E10ECE"/>
    <w:rsid w:val="00E11790"/>
    <w:rsid w:val="00E15015"/>
    <w:rsid w:val="00E153AC"/>
    <w:rsid w:val="00E1737D"/>
    <w:rsid w:val="00E17750"/>
    <w:rsid w:val="00E23A3C"/>
    <w:rsid w:val="00E24CD8"/>
    <w:rsid w:val="00E27430"/>
    <w:rsid w:val="00E4011C"/>
    <w:rsid w:val="00E4280B"/>
    <w:rsid w:val="00E42C3C"/>
    <w:rsid w:val="00E43141"/>
    <w:rsid w:val="00E43913"/>
    <w:rsid w:val="00E45906"/>
    <w:rsid w:val="00E465E8"/>
    <w:rsid w:val="00E5583D"/>
    <w:rsid w:val="00E55F88"/>
    <w:rsid w:val="00E56B97"/>
    <w:rsid w:val="00E6101F"/>
    <w:rsid w:val="00E61CEB"/>
    <w:rsid w:val="00E710F1"/>
    <w:rsid w:val="00E71AA7"/>
    <w:rsid w:val="00E72AB0"/>
    <w:rsid w:val="00E733D3"/>
    <w:rsid w:val="00E746F0"/>
    <w:rsid w:val="00E74FCE"/>
    <w:rsid w:val="00E756EB"/>
    <w:rsid w:val="00E75AEF"/>
    <w:rsid w:val="00E80572"/>
    <w:rsid w:val="00E8196D"/>
    <w:rsid w:val="00E822B7"/>
    <w:rsid w:val="00E84AA4"/>
    <w:rsid w:val="00E8737B"/>
    <w:rsid w:val="00E90C2A"/>
    <w:rsid w:val="00E90FEA"/>
    <w:rsid w:val="00E91128"/>
    <w:rsid w:val="00E95F59"/>
    <w:rsid w:val="00E96EF2"/>
    <w:rsid w:val="00EA3C79"/>
    <w:rsid w:val="00EA3FC9"/>
    <w:rsid w:val="00EA448D"/>
    <w:rsid w:val="00EA7A96"/>
    <w:rsid w:val="00EB2996"/>
    <w:rsid w:val="00EB31BC"/>
    <w:rsid w:val="00EB3542"/>
    <w:rsid w:val="00EB3ACA"/>
    <w:rsid w:val="00EB3AFE"/>
    <w:rsid w:val="00EB575F"/>
    <w:rsid w:val="00EB5975"/>
    <w:rsid w:val="00EC149A"/>
    <w:rsid w:val="00EC4E78"/>
    <w:rsid w:val="00EC5CAB"/>
    <w:rsid w:val="00EC6F6F"/>
    <w:rsid w:val="00EC742B"/>
    <w:rsid w:val="00EC78F9"/>
    <w:rsid w:val="00EC7DCA"/>
    <w:rsid w:val="00ED54C6"/>
    <w:rsid w:val="00ED6237"/>
    <w:rsid w:val="00EE01DA"/>
    <w:rsid w:val="00EE541C"/>
    <w:rsid w:val="00EE7406"/>
    <w:rsid w:val="00EE78B9"/>
    <w:rsid w:val="00EF213B"/>
    <w:rsid w:val="00EF25A9"/>
    <w:rsid w:val="00EF2B48"/>
    <w:rsid w:val="00EF2F57"/>
    <w:rsid w:val="00F024A5"/>
    <w:rsid w:val="00F0306A"/>
    <w:rsid w:val="00F03AFA"/>
    <w:rsid w:val="00F05D66"/>
    <w:rsid w:val="00F10A62"/>
    <w:rsid w:val="00F126BE"/>
    <w:rsid w:val="00F14B40"/>
    <w:rsid w:val="00F175B5"/>
    <w:rsid w:val="00F22E61"/>
    <w:rsid w:val="00F26205"/>
    <w:rsid w:val="00F26D41"/>
    <w:rsid w:val="00F35618"/>
    <w:rsid w:val="00F359EA"/>
    <w:rsid w:val="00F35DBA"/>
    <w:rsid w:val="00F4150B"/>
    <w:rsid w:val="00F42E35"/>
    <w:rsid w:val="00F43A83"/>
    <w:rsid w:val="00F43D07"/>
    <w:rsid w:val="00F44AB9"/>
    <w:rsid w:val="00F51AD6"/>
    <w:rsid w:val="00F51F2A"/>
    <w:rsid w:val="00F5300C"/>
    <w:rsid w:val="00F56988"/>
    <w:rsid w:val="00F56BB9"/>
    <w:rsid w:val="00F6135B"/>
    <w:rsid w:val="00F63B99"/>
    <w:rsid w:val="00F6489E"/>
    <w:rsid w:val="00F7077A"/>
    <w:rsid w:val="00F73F1D"/>
    <w:rsid w:val="00F8163B"/>
    <w:rsid w:val="00F830E4"/>
    <w:rsid w:val="00F90178"/>
    <w:rsid w:val="00F91A06"/>
    <w:rsid w:val="00F963BD"/>
    <w:rsid w:val="00FA026B"/>
    <w:rsid w:val="00FA2184"/>
    <w:rsid w:val="00FA4E42"/>
    <w:rsid w:val="00FA5FBE"/>
    <w:rsid w:val="00FA7889"/>
    <w:rsid w:val="00FB0B93"/>
    <w:rsid w:val="00FB3D58"/>
    <w:rsid w:val="00FB4966"/>
    <w:rsid w:val="00FB61FB"/>
    <w:rsid w:val="00FC10E5"/>
    <w:rsid w:val="00FC1B67"/>
    <w:rsid w:val="00FC272A"/>
    <w:rsid w:val="00FC78B8"/>
    <w:rsid w:val="00FD012F"/>
    <w:rsid w:val="00FD3226"/>
    <w:rsid w:val="00FD3F17"/>
    <w:rsid w:val="00FD3FEF"/>
    <w:rsid w:val="00FD7285"/>
    <w:rsid w:val="00FE1B1F"/>
    <w:rsid w:val="00FE2F7C"/>
    <w:rsid w:val="00FE6CCC"/>
    <w:rsid w:val="00FE7F61"/>
    <w:rsid w:val="00FF4B64"/>
    <w:rsid w:val="00FF6483"/>
    <w:rsid w:val="00FF7E5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4097"/>
    <o:shapelayout v:ext="edit">
      <o:idmap v:ext="edit" data="1"/>
    </o:shapelayout>
  </w:shapeDefaults>
  <w:decimalSymbol w:val=","/>
  <w:listSeparator w:val=";"/>
  <w14:docId w14:val="76CB7213"/>
  <w14:defaultImageDpi w14:val="32767"/>
  <w15:docId w15:val="{47D474D9-8B85-49E9-8736-C61DD7631D5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4"/>
        <w:szCs w:val="24"/>
        <w:lang w:val="pt-BR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/>
    <w:lsdException w:name="heading 2" w:semiHidden="1" w:uiPriority="9" w:unhideWhenUsed="1"/>
    <w:lsdException w:name="heading 3" w:semiHidden="1" w:uiPriority="9" w:unhideWhenUsed="1"/>
    <w:lsdException w:name="heading 4" w:semiHidden="1" w:uiPriority="9" w:unhideWhenUsed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/>
    <w:lsdException w:name="Emphasis" w:uiPriority="20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/>
    <w:lsdException w:name="Intense Quote" w:uiPriority="30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/>
    <w:lsdException w:name="Intense Emphasis" w:uiPriority="21"/>
    <w:lsdException w:name="Subtle Reference" w:uiPriority="31"/>
    <w:lsdException w:name="Intense Reference" w:uiPriority="32"/>
    <w:lsdException w:name="Book Title" w:uiPriority="33"/>
    <w:lsdException w:name="Bibliography" w:semiHidden="1" w:uiPriority="37" w:unhideWhenUsed="1"/>
    <w:lsdException w:name="TOC Heading" w:semiHidden="1" w:uiPriority="39" w:unhideWhenUsed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0B6E58"/>
    <w:pPr>
      <w:tabs>
        <w:tab w:val="left" w:pos="3572"/>
      </w:tabs>
      <w:spacing w:line="330" w:lineRule="atLeast"/>
    </w:pPr>
    <w:rPr>
      <w:rFonts w:cs="Times New Roman (Textkörper CS)"/>
      <w:color w:val="000000"/>
      <w:sz w:val="22"/>
    </w:rPr>
  </w:style>
  <w:style w:type="paragraph" w:styleId="berschrift1">
    <w:name w:val="heading 1"/>
    <w:basedOn w:val="Standard"/>
    <w:next w:val="Standard"/>
    <w:link w:val="berschrift1Zchn"/>
    <w:uiPriority w:val="9"/>
    <w:rsid w:val="00626A28"/>
    <w:pPr>
      <w:keepNext/>
      <w:keepLines/>
      <w:numPr>
        <w:numId w:val="9"/>
      </w:numPr>
      <w:tabs>
        <w:tab w:val="clear" w:pos="3572"/>
      </w:tabs>
      <w:spacing w:after="260" w:line="340" w:lineRule="atLeast"/>
      <w:outlineLvl w:val="0"/>
    </w:pPr>
    <w:rPr>
      <w:rFonts w:asciiTheme="majorHAnsi" w:eastAsiaTheme="majorEastAsia" w:hAnsiTheme="majorHAnsi" w:cstheme="majorBidi"/>
      <w:b/>
      <w:color w:val="00468E" w:themeColor="accent1"/>
      <w:sz w:val="24"/>
      <w:szCs w:val="32"/>
    </w:rPr>
  </w:style>
  <w:style w:type="paragraph" w:styleId="berschrift2">
    <w:name w:val="heading 2"/>
    <w:basedOn w:val="berschrift1"/>
    <w:next w:val="Flietext"/>
    <w:link w:val="berschrift2Zchn"/>
    <w:uiPriority w:val="9"/>
    <w:unhideWhenUsed/>
    <w:rsid w:val="007C1F06"/>
    <w:pPr>
      <w:numPr>
        <w:ilvl w:val="1"/>
      </w:numPr>
      <w:spacing w:line="260" w:lineRule="atLeast"/>
      <w:ind w:left="1021" w:hanging="1021"/>
      <w:outlineLvl w:val="1"/>
    </w:pPr>
    <w:rPr>
      <w:sz w:val="20"/>
      <w:szCs w:val="26"/>
    </w:rPr>
  </w:style>
  <w:style w:type="paragraph" w:styleId="berschrift3">
    <w:name w:val="heading 3"/>
    <w:basedOn w:val="Standard"/>
    <w:next w:val="Standard"/>
    <w:link w:val="berschrift3Zchn"/>
    <w:uiPriority w:val="9"/>
    <w:unhideWhenUsed/>
    <w:rsid w:val="00581C8C"/>
    <w:pPr>
      <w:keepNext/>
      <w:keepLines/>
      <w:numPr>
        <w:ilvl w:val="2"/>
        <w:numId w:val="9"/>
      </w:numPr>
      <w:spacing w:after="260"/>
      <w:ind w:left="1021" w:hanging="1021"/>
      <w:outlineLvl w:val="2"/>
    </w:pPr>
    <w:rPr>
      <w:rFonts w:asciiTheme="majorHAnsi" w:eastAsiaTheme="majorEastAsia" w:hAnsiTheme="majorHAnsi" w:cstheme="majorBidi"/>
      <w:b/>
      <w:color w:val="00468E" w:themeColor="accent1"/>
    </w:rPr>
  </w:style>
  <w:style w:type="paragraph" w:styleId="berschrift4">
    <w:name w:val="heading 4"/>
    <w:basedOn w:val="Standard"/>
    <w:next w:val="Standard"/>
    <w:link w:val="berschrift4Zchn"/>
    <w:uiPriority w:val="9"/>
    <w:unhideWhenUsed/>
    <w:rsid w:val="00933B86"/>
    <w:pPr>
      <w:keepNext/>
      <w:keepLines/>
      <w:numPr>
        <w:ilvl w:val="3"/>
        <w:numId w:val="9"/>
      </w:numPr>
      <w:spacing w:after="260"/>
      <w:ind w:left="1021" w:hanging="1021"/>
      <w:outlineLvl w:val="3"/>
    </w:pPr>
    <w:rPr>
      <w:rFonts w:asciiTheme="majorHAnsi" w:eastAsiaTheme="majorEastAsia" w:hAnsiTheme="majorHAnsi" w:cstheme="majorBidi"/>
      <w:b/>
      <w:iCs/>
      <w:color w:val="00468E" w:themeColor="accent1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494EE7"/>
    <w:pPr>
      <w:keepNext/>
      <w:keepLines/>
      <w:numPr>
        <w:ilvl w:val="4"/>
        <w:numId w:val="9"/>
      </w:numPr>
      <w:spacing w:before="40"/>
      <w:outlineLvl w:val="4"/>
    </w:pPr>
    <w:rPr>
      <w:rFonts w:asciiTheme="majorHAnsi" w:eastAsiaTheme="majorEastAsia" w:hAnsiTheme="majorHAnsi" w:cstheme="majorBidi"/>
      <w:color w:val="00346A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494EE7"/>
    <w:pPr>
      <w:keepNext/>
      <w:keepLines/>
      <w:numPr>
        <w:ilvl w:val="5"/>
        <w:numId w:val="9"/>
      </w:numPr>
      <w:spacing w:before="40"/>
      <w:outlineLvl w:val="5"/>
    </w:pPr>
    <w:rPr>
      <w:rFonts w:asciiTheme="majorHAnsi" w:eastAsiaTheme="majorEastAsia" w:hAnsiTheme="majorHAnsi" w:cstheme="majorBidi"/>
      <w:color w:val="002246" w:themeColor="accent1" w:themeShade="7F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494EE7"/>
    <w:pPr>
      <w:keepNext/>
      <w:keepLines/>
      <w:numPr>
        <w:ilvl w:val="6"/>
        <w:numId w:val="9"/>
      </w:numPr>
      <w:spacing w:before="40"/>
      <w:outlineLvl w:val="6"/>
    </w:pPr>
    <w:rPr>
      <w:rFonts w:asciiTheme="majorHAnsi" w:eastAsiaTheme="majorEastAsia" w:hAnsiTheme="majorHAnsi" w:cstheme="majorBidi"/>
      <w:i/>
      <w:iCs/>
      <w:color w:val="002246" w:themeColor="accent1" w:themeShade="7F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494EE7"/>
    <w:pPr>
      <w:keepNext/>
      <w:keepLines/>
      <w:numPr>
        <w:ilvl w:val="7"/>
        <w:numId w:val="9"/>
      </w:numPr>
      <w:spacing w:before="40"/>
      <w:outlineLvl w:val="7"/>
    </w:pPr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494EE7"/>
    <w:pPr>
      <w:keepNext/>
      <w:keepLines/>
      <w:numPr>
        <w:ilvl w:val="8"/>
        <w:numId w:val="9"/>
      </w:numPr>
      <w:spacing w:before="40"/>
      <w:outlineLvl w:val="8"/>
    </w:pPr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table" w:styleId="Tabellenraster">
    <w:name w:val="Table Grid"/>
    <w:basedOn w:val="NormaleTabelle"/>
    <w:uiPriority w:val="39"/>
    <w:rsid w:val="0050578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Kopfzeile">
    <w:name w:val="header"/>
    <w:basedOn w:val="Fuzeile"/>
    <w:link w:val="KopfzeileZchn"/>
    <w:uiPriority w:val="99"/>
    <w:unhideWhenUsed/>
    <w:rsid w:val="005218C8"/>
    <w:pPr>
      <w:tabs>
        <w:tab w:val="clear" w:pos="4536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5218C8"/>
    <w:pPr>
      <w:tabs>
        <w:tab w:val="clear" w:pos="3572"/>
        <w:tab w:val="left" w:pos="728"/>
        <w:tab w:val="center" w:pos="4536"/>
        <w:tab w:val="right" w:pos="9072"/>
      </w:tabs>
      <w:spacing w:line="170" w:lineRule="atLeast"/>
    </w:pPr>
    <w:rPr>
      <w:b/>
      <w:bCs/>
      <w:noProof/>
      <w:sz w:val="14"/>
      <w:lang w:eastAsia="de-DE"/>
    </w:rPr>
  </w:style>
  <w:style w:type="character" w:customStyle="1" w:styleId="FuzeileZchn">
    <w:name w:val="Fußzeile Zchn"/>
    <w:basedOn w:val="Absatz-Standardschriftart"/>
    <w:link w:val="Fuzeile"/>
    <w:uiPriority w:val="99"/>
    <w:rsid w:val="005218C8"/>
    <w:rPr>
      <w:rFonts w:cs="Times New Roman (Textkörper CS)"/>
      <w:b/>
      <w:bCs/>
      <w:noProof/>
      <w:color w:val="000000"/>
      <w:sz w:val="14"/>
      <w:lang w:eastAsia="de-DE"/>
    </w:rPr>
  </w:style>
  <w:style w:type="character" w:customStyle="1" w:styleId="Fettung">
    <w:name w:val="Fettung"/>
    <w:basedOn w:val="Absatz-Standardschriftart"/>
    <w:uiPriority w:val="1"/>
    <w:qFormat/>
    <w:rsid w:val="00FC272A"/>
    <w:rPr>
      <w:b/>
      <w:spacing w:val="-2"/>
      <w:w w:val="101"/>
    </w:rPr>
  </w:style>
  <w:style w:type="paragraph" w:customStyle="1" w:styleId="BriefdatenAngaben">
    <w:name w:val="Briefdaten_Angaben"/>
    <w:basedOn w:val="Standard"/>
    <w:rsid w:val="000D4047"/>
    <w:rPr>
      <w:spacing w:val="4"/>
      <w:sz w:val="14"/>
      <w:szCs w:val="14"/>
    </w:rPr>
  </w:style>
  <w:style w:type="paragraph" w:customStyle="1" w:styleId="EinfAbs">
    <w:name w:val="[Einf. Abs.]"/>
    <w:basedOn w:val="Standard"/>
    <w:uiPriority w:val="99"/>
    <w:rsid w:val="000D4047"/>
    <w:pPr>
      <w:autoSpaceDE w:val="0"/>
      <w:autoSpaceDN w:val="0"/>
      <w:adjustRightInd w:val="0"/>
      <w:spacing w:line="288" w:lineRule="auto"/>
      <w:textAlignment w:val="center"/>
    </w:pPr>
    <w:rPr>
      <w:rFonts w:cs="Minion Pro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726BFA"/>
    <w:pPr>
      <w:spacing w:line="240" w:lineRule="auto"/>
    </w:pPr>
    <w:rPr>
      <w:rFonts w:ascii="Times New Roman" w:hAnsi="Times New Roman" w:cs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726BFA"/>
    <w:rPr>
      <w:rFonts w:ascii="Times New Roman" w:hAnsi="Times New Roman" w:cs="Times New Roman"/>
      <w:color w:val="000000"/>
      <w:sz w:val="18"/>
      <w:szCs w:val="18"/>
    </w:rPr>
  </w:style>
  <w:style w:type="paragraph" w:customStyle="1" w:styleId="TextTabelle">
    <w:name w:val="Text_Tabelle"/>
    <w:basedOn w:val="Standard"/>
    <w:rsid w:val="001D697E"/>
    <w:pPr>
      <w:spacing w:line="240" w:lineRule="auto"/>
    </w:pPr>
    <w:rPr>
      <w:w w:val="101"/>
    </w:rPr>
  </w:style>
  <w:style w:type="paragraph" w:customStyle="1" w:styleId="Tabellenvorgaben">
    <w:name w:val="Tabellenvorgaben"/>
    <w:basedOn w:val="Standard"/>
    <w:rsid w:val="001935AE"/>
    <w:pPr>
      <w:spacing w:line="240" w:lineRule="auto"/>
    </w:pPr>
    <w:rPr>
      <w:spacing w:val="2"/>
      <w:w w:val="101"/>
      <w:sz w:val="16"/>
      <w:szCs w:val="16"/>
    </w:rPr>
  </w:style>
  <w:style w:type="paragraph" w:customStyle="1" w:styleId="Bild">
    <w:name w:val="Bild"/>
    <w:basedOn w:val="Standard"/>
    <w:qFormat/>
    <w:rsid w:val="001A297C"/>
    <w:pPr>
      <w:framePr w:wrap="around" w:vAnchor="page" w:hAnchor="page" w:x="625" w:y="2212"/>
      <w:spacing w:line="240" w:lineRule="auto"/>
      <w:suppressOverlap/>
    </w:pPr>
  </w:style>
  <w:style w:type="paragraph" w:customStyle="1" w:styleId="Titel-Headline">
    <w:name w:val="Titel-Headline"/>
    <w:basedOn w:val="Standard"/>
    <w:qFormat/>
    <w:rsid w:val="00064547"/>
    <w:pPr>
      <w:spacing w:after="1340" w:line="720" w:lineRule="atLeast"/>
    </w:pPr>
    <w:rPr>
      <w:b/>
      <w:color w:val="00468E" w:themeColor="accent1"/>
      <w:sz w:val="60"/>
    </w:rPr>
  </w:style>
  <w:style w:type="paragraph" w:customStyle="1" w:styleId="Titel-Kontakt">
    <w:name w:val="Titel-Kontakt"/>
    <w:basedOn w:val="Standard"/>
    <w:rsid w:val="008A70B7"/>
    <w:pPr>
      <w:spacing w:line="220" w:lineRule="atLeast"/>
    </w:pPr>
    <w:rPr>
      <w:sz w:val="16"/>
      <w:szCs w:val="16"/>
    </w:rPr>
  </w:style>
  <w:style w:type="character" w:customStyle="1" w:styleId="Titel-KontaktVersal">
    <w:name w:val="Titel-Kontakt_Versal"/>
    <w:uiPriority w:val="1"/>
    <w:rsid w:val="0039654F"/>
    <w:rPr>
      <w:b/>
      <w:bCs/>
      <w:caps/>
      <w:smallCaps w:val="0"/>
      <w:sz w:val="16"/>
      <w:szCs w:val="16"/>
    </w:rPr>
  </w:style>
  <w:style w:type="paragraph" w:customStyle="1" w:styleId="Titel-Subline">
    <w:name w:val="Titel-Subline"/>
    <w:basedOn w:val="Standard"/>
    <w:qFormat/>
    <w:rsid w:val="00064547"/>
    <w:pPr>
      <w:spacing w:after="560" w:line="400" w:lineRule="atLeast"/>
    </w:pPr>
    <w:rPr>
      <w:b/>
      <w:color w:val="00468E" w:themeColor="accent1"/>
      <w:sz w:val="34"/>
      <w:szCs w:val="30"/>
    </w:rPr>
  </w:style>
  <w:style w:type="paragraph" w:customStyle="1" w:styleId="nderungsdienst-Text">
    <w:name w:val="Änderungsdienst-Text"/>
    <w:basedOn w:val="Standard"/>
    <w:rsid w:val="00F14B40"/>
    <w:rPr>
      <w:szCs w:val="20"/>
    </w:rPr>
  </w:style>
  <w:style w:type="paragraph" w:customStyle="1" w:styleId="Datenschutz">
    <w:name w:val="Datenschutz"/>
    <w:basedOn w:val="nderungsdienst-Text"/>
    <w:rsid w:val="00A36FE0"/>
    <w:pPr>
      <w:spacing w:line="220" w:lineRule="atLeast"/>
    </w:pPr>
    <w:rPr>
      <w:sz w:val="16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26A28"/>
    <w:rPr>
      <w:rFonts w:asciiTheme="majorHAnsi" w:eastAsiaTheme="majorEastAsia" w:hAnsiTheme="majorHAnsi" w:cstheme="majorBidi"/>
      <w:b/>
      <w:color w:val="00468E" w:themeColor="accent1"/>
      <w:szCs w:val="32"/>
    </w:rPr>
  </w:style>
  <w:style w:type="character" w:customStyle="1" w:styleId="berschrift2Zchn">
    <w:name w:val="Überschrift 2 Zchn"/>
    <w:basedOn w:val="Absatz-Standardschriftart"/>
    <w:link w:val="berschrift2"/>
    <w:uiPriority w:val="9"/>
    <w:rsid w:val="007C1F06"/>
    <w:rPr>
      <w:rFonts w:asciiTheme="majorHAnsi" w:eastAsiaTheme="majorEastAsia" w:hAnsiTheme="majorHAnsi" w:cstheme="majorBidi"/>
      <w:b/>
      <w:color w:val="00346A" w:themeColor="accent1" w:themeShade="BF"/>
      <w:sz w:val="20"/>
      <w:szCs w:val="26"/>
    </w:rPr>
  </w:style>
  <w:style w:type="paragraph" w:customStyle="1" w:styleId="Flietext">
    <w:name w:val="Fließtext"/>
    <w:basedOn w:val="Standard"/>
    <w:qFormat/>
    <w:rsid w:val="00521CF5"/>
  </w:style>
  <w:style w:type="paragraph" w:styleId="Listenabsatz">
    <w:name w:val="List Paragraph"/>
    <w:basedOn w:val="Standard"/>
    <w:uiPriority w:val="34"/>
    <w:qFormat/>
    <w:rsid w:val="00494EE7"/>
    <w:pPr>
      <w:ind w:left="720"/>
      <w:contextualSpacing/>
    </w:pPr>
  </w:style>
  <w:style w:type="paragraph" w:customStyle="1" w:styleId="Aufzhlungen1">
    <w:name w:val="Aufzählungen_1"/>
    <w:basedOn w:val="Flietext"/>
    <w:rsid w:val="00A46F54"/>
    <w:pPr>
      <w:numPr>
        <w:numId w:val="17"/>
      </w:numPr>
      <w:spacing w:line="240" w:lineRule="atLeast"/>
    </w:pPr>
    <w:rPr>
      <w:sz w:val="18"/>
      <w:szCs w:val="18"/>
    </w:rPr>
  </w:style>
  <w:style w:type="numbering" w:customStyle="1" w:styleId="AktuelleListe1">
    <w:name w:val="Aktuelle Liste1"/>
    <w:uiPriority w:val="99"/>
    <w:rsid w:val="00494EE7"/>
    <w:pPr>
      <w:numPr>
        <w:numId w:val="8"/>
      </w:numPr>
    </w:pPr>
  </w:style>
  <w:style w:type="character" w:customStyle="1" w:styleId="berschrift3Zchn">
    <w:name w:val="Überschrift 3 Zchn"/>
    <w:basedOn w:val="Absatz-Standardschriftart"/>
    <w:link w:val="berschrift3"/>
    <w:uiPriority w:val="9"/>
    <w:rsid w:val="00581C8C"/>
    <w:rPr>
      <w:rFonts w:asciiTheme="majorHAnsi" w:eastAsiaTheme="majorEastAsia" w:hAnsiTheme="majorHAnsi" w:cstheme="majorBidi"/>
      <w:b/>
      <w:color w:val="00468E" w:themeColor="accent1"/>
      <w:sz w:val="20"/>
    </w:rPr>
  </w:style>
  <w:style w:type="character" w:customStyle="1" w:styleId="berschrift4Zchn">
    <w:name w:val="Überschrift 4 Zchn"/>
    <w:basedOn w:val="Absatz-Standardschriftart"/>
    <w:link w:val="berschrift4"/>
    <w:uiPriority w:val="9"/>
    <w:rsid w:val="00933B86"/>
    <w:rPr>
      <w:rFonts w:asciiTheme="majorHAnsi" w:eastAsiaTheme="majorEastAsia" w:hAnsiTheme="majorHAnsi" w:cstheme="majorBidi"/>
      <w:b/>
      <w:iCs/>
      <w:color w:val="00468E" w:themeColor="accent1"/>
      <w:sz w:val="20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494EE7"/>
    <w:rPr>
      <w:rFonts w:asciiTheme="majorHAnsi" w:eastAsiaTheme="majorEastAsia" w:hAnsiTheme="majorHAnsi" w:cstheme="majorBidi"/>
      <w:color w:val="00346A" w:themeColor="accent1" w:themeShade="BF"/>
      <w:sz w:val="20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494EE7"/>
    <w:rPr>
      <w:rFonts w:asciiTheme="majorHAnsi" w:eastAsiaTheme="majorEastAsia" w:hAnsiTheme="majorHAnsi" w:cstheme="majorBidi"/>
      <w:color w:val="002246" w:themeColor="accent1" w:themeShade="7F"/>
      <w:sz w:val="20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494EE7"/>
    <w:rPr>
      <w:rFonts w:asciiTheme="majorHAnsi" w:eastAsiaTheme="majorEastAsia" w:hAnsiTheme="majorHAnsi" w:cstheme="majorBidi"/>
      <w:i/>
      <w:iCs/>
      <w:color w:val="002246" w:themeColor="accent1" w:themeShade="7F"/>
      <w:sz w:val="20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494EE7"/>
    <w:rPr>
      <w:rFonts w:asciiTheme="majorHAnsi" w:eastAsiaTheme="majorEastAsia" w:hAnsiTheme="majorHAnsi" w:cstheme="majorBidi"/>
      <w:color w:val="677786" w:themeColor="text1" w:themeTint="D8"/>
      <w:sz w:val="21"/>
      <w:szCs w:val="21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494EE7"/>
    <w:rPr>
      <w:rFonts w:asciiTheme="majorHAnsi" w:eastAsiaTheme="majorEastAsia" w:hAnsiTheme="majorHAnsi" w:cstheme="majorBidi"/>
      <w:i/>
      <w:iCs/>
      <w:color w:val="677786" w:themeColor="text1" w:themeTint="D8"/>
      <w:sz w:val="21"/>
      <w:szCs w:val="21"/>
    </w:rPr>
  </w:style>
  <w:style w:type="paragraph" w:customStyle="1" w:styleId="Aufzhlung2">
    <w:name w:val="Aufzählung_2"/>
    <w:basedOn w:val="Flietext"/>
    <w:rsid w:val="00967AD9"/>
    <w:pPr>
      <w:numPr>
        <w:numId w:val="12"/>
      </w:numPr>
      <w:ind w:left="1474" w:hanging="227"/>
    </w:pPr>
  </w:style>
  <w:style w:type="paragraph" w:customStyle="1" w:styleId="AufzhlungZahl">
    <w:name w:val="Aufzählung_Zahl"/>
    <w:basedOn w:val="Flietext"/>
    <w:rsid w:val="004C6EBC"/>
    <w:pPr>
      <w:numPr>
        <w:numId w:val="14"/>
      </w:numPr>
      <w:ind w:left="1248"/>
    </w:pPr>
  </w:style>
  <w:style w:type="paragraph" w:customStyle="1" w:styleId="KontaktdatenTitel">
    <w:name w:val="Kontaktdaten_Titel"/>
    <w:basedOn w:val="Standard"/>
    <w:rsid w:val="00762C5B"/>
    <w:pPr>
      <w:spacing w:line="220" w:lineRule="atLeast"/>
    </w:pPr>
    <w:rPr>
      <w:sz w:val="16"/>
    </w:rPr>
  </w:style>
  <w:style w:type="paragraph" w:customStyle="1" w:styleId="Abbildung">
    <w:name w:val="Abbildung"/>
    <w:basedOn w:val="Flietext"/>
    <w:next w:val="Flietext"/>
    <w:rsid w:val="00476746"/>
    <w:pPr>
      <w:spacing w:before="200" w:after="500" w:line="240" w:lineRule="auto"/>
    </w:pPr>
    <w:rPr>
      <w:sz w:val="17"/>
    </w:rPr>
  </w:style>
  <w:style w:type="paragraph" w:styleId="Inhaltsverzeichnisberschrift">
    <w:name w:val="TOC Heading"/>
    <w:basedOn w:val="berschrift1"/>
    <w:next w:val="Standard"/>
    <w:uiPriority w:val="39"/>
    <w:unhideWhenUsed/>
    <w:rsid w:val="00A97E72"/>
    <w:pPr>
      <w:numPr>
        <w:numId w:val="0"/>
      </w:numPr>
      <w:spacing w:before="480" w:after="0" w:line="276" w:lineRule="auto"/>
      <w:outlineLvl w:val="9"/>
    </w:pPr>
    <w:rPr>
      <w:bCs/>
      <w:sz w:val="28"/>
      <w:szCs w:val="28"/>
      <w:lang w:eastAsia="de-DE"/>
    </w:rPr>
  </w:style>
  <w:style w:type="paragraph" w:styleId="Verzeichnis1">
    <w:name w:val="toc 1"/>
    <w:basedOn w:val="Standard"/>
    <w:next w:val="Standard"/>
    <w:autoRedefine/>
    <w:uiPriority w:val="39"/>
    <w:unhideWhenUsed/>
    <w:rsid w:val="00626A28"/>
    <w:pPr>
      <w:tabs>
        <w:tab w:val="clear" w:pos="3572"/>
        <w:tab w:val="right" w:leader="underscore" w:pos="9185"/>
      </w:tabs>
      <w:spacing w:before="260" w:after="260"/>
      <w:ind w:left="1021" w:hanging="1021"/>
    </w:pPr>
    <w:rPr>
      <w:rFonts w:cs="Arial (Textkörper)"/>
      <w:b/>
      <w:bCs/>
      <w:color w:val="00468E" w:themeColor="accent1"/>
      <w:sz w:val="24"/>
      <w:szCs w:val="22"/>
    </w:rPr>
  </w:style>
  <w:style w:type="paragraph" w:styleId="Verzeichnis2">
    <w:name w:val="toc 2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bCs/>
      <w:color w:val="00468E" w:themeColor="accent1"/>
      <w:szCs w:val="22"/>
    </w:rPr>
  </w:style>
  <w:style w:type="paragraph" w:styleId="Verzeichnis3">
    <w:name w:val="toc 3"/>
    <w:basedOn w:val="Standard"/>
    <w:next w:val="Standard"/>
    <w:autoRedefine/>
    <w:uiPriority w:val="39"/>
    <w:unhideWhenUsed/>
    <w:rsid w:val="0078405F"/>
    <w:pPr>
      <w:tabs>
        <w:tab w:val="clear" w:pos="3572"/>
        <w:tab w:val="right" w:leader="underscore" w:pos="9185"/>
      </w:tabs>
      <w:ind w:left="1021" w:hanging="1021"/>
    </w:pPr>
    <w:rPr>
      <w:rFonts w:cs="Arial (Textkörper)"/>
      <w:b/>
      <w:color w:val="00468E" w:themeColor="accent1"/>
      <w:szCs w:val="22"/>
    </w:rPr>
  </w:style>
  <w:style w:type="character" w:styleId="Hyperlink">
    <w:name w:val="Hyperlink"/>
    <w:basedOn w:val="Absatz-Standardschriftart"/>
    <w:uiPriority w:val="99"/>
    <w:unhideWhenUsed/>
    <w:rsid w:val="00A97E72"/>
    <w:rPr>
      <w:color w:val="000000" w:themeColor="hyperlink"/>
      <w:u w:val="single"/>
    </w:rPr>
  </w:style>
  <w:style w:type="paragraph" w:styleId="Verzeichnis4">
    <w:name w:val="toc 4"/>
    <w:basedOn w:val="Standard"/>
    <w:next w:val="Standard"/>
    <w:autoRedefine/>
    <w:uiPriority w:val="39"/>
    <w:unhideWhenUsed/>
    <w:rsid w:val="00645074"/>
    <w:pPr>
      <w:tabs>
        <w:tab w:val="clear" w:pos="3572"/>
      </w:tabs>
    </w:pPr>
    <w:rPr>
      <w:rFonts w:cs="Arial (Textkörper)"/>
      <w:b/>
      <w:color w:val="00468E" w:themeColor="accent1"/>
      <w:szCs w:val="22"/>
    </w:rPr>
  </w:style>
  <w:style w:type="paragraph" w:styleId="Verzeichnis5">
    <w:name w:val="toc 5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6">
    <w:name w:val="toc 6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7">
    <w:name w:val="toc 7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8">
    <w:name w:val="toc 8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styleId="Verzeichnis9">
    <w:name w:val="toc 9"/>
    <w:basedOn w:val="Standard"/>
    <w:next w:val="Standard"/>
    <w:autoRedefine/>
    <w:uiPriority w:val="39"/>
    <w:semiHidden/>
    <w:unhideWhenUsed/>
    <w:rsid w:val="00A97E72"/>
    <w:pPr>
      <w:tabs>
        <w:tab w:val="clear" w:pos="3572"/>
      </w:tabs>
    </w:pPr>
    <w:rPr>
      <w:rFonts w:cstheme="minorHAnsi"/>
      <w:szCs w:val="22"/>
    </w:rPr>
  </w:style>
  <w:style w:type="paragraph" w:customStyle="1" w:styleId="Details">
    <w:name w:val="Details"/>
    <w:basedOn w:val="Standard"/>
    <w:rsid w:val="00F830E4"/>
    <w:pPr>
      <w:spacing w:line="240" w:lineRule="atLeast"/>
    </w:pPr>
    <w:rPr>
      <w:b/>
      <w:bCs/>
      <w:color w:val="525F6B" w:themeColor="text1"/>
      <w:sz w:val="18"/>
      <w:szCs w:val="18"/>
    </w:rPr>
  </w:style>
  <w:style w:type="paragraph" w:customStyle="1" w:styleId="Kontaktdaten">
    <w:name w:val="Kontaktdaten"/>
    <w:basedOn w:val="Standard"/>
    <w:link w:val="KontaktdatenZchn"/>
    <w:rsid w:val="00F44AB9"/>
    <w:pPr>
      <w:tabs>
        <w:tab w:val="center" w:pos="4536"/>
        <w:tab w:val="right" w:pos="9072"/>
      </w:tabs>
      <w:spacing w:line="170" w:lineRule="atLeast"/>
    </w:pPr>
    <w:rPr>
      <w:color w:val="3E3D40"/>
      <w:spacing w:val="2"/>
      <w:sz w:val="14"/>
    </w:rPr>
  </w:style>
  <w:style w:type="character" w:customStyle="1" w:styleId="KontaktdatenZchn">
    <w:name w:val="Kontaktdaten Zchn"/>
    <w:basedOn w:val="Absatz-Standardschriftart"/>
    <w:link w:val="Kontaktdaten"/>
    <w:rsid w:val="00F44AB9"/>
    <w:rPr>
      <w:rFonts w:cs="Times New Roman (Textkörper CS)"/>
      <w:color w:val="3E3D40"/>
      <w:spacing w:val="2"/>
      <w:sz w:val="14"/>
    </w:rPr>
  </w:style>
  <w:style w:type="paragraph" w:customStyle="1" w:styleId="Linie">
    <w:name w:val="Linie"/>
    <w:basedOn w:val="Titel-Subline"/>
    <w:qFormat/>
    <w:rsid w:val="00064547"/>
    <w:pPr>
      <w:spacing w:after="60" w:line="240" w:lineRule="auto"/>
    </w:pPr>
    <w:rPr>
      <w:color w:val="000000"/>
    </w:rPr>
  </w:style>
  <w:style w:type="paragraph" w:customStyle="1" w:styleId="Dachzeile">
    <w:name w:val="Dachzeile"/>
    <w:basedOn w:val="Titel-Subline"/>
    <w:qFormat/>
    <w:rsid w:val="00064547"/>
    <w:pPr>
      <w:spacing w:after="200" w:line="260" w:lineRule="atLeast"/>
    </w:pPr>
    <w:rPr>
      <w:color w:val="000000"/>
      <w:sz w:val="20"/>
    </w:rPr>
  </w:style>
  <w:style w:type="paragraph" w:customStyle="1" w:styleId="InfoKontaktseite">
    <w:name w:val="Info_Kontaktseite"/>
    <w:basedOn w:val="Flietext"/>
    <w:qFormat/>
    <w:rsid w:val="005D5CD4"/>
    <w:pPr>
      <w:pageBreakBefore/>
      <w:spacing w:line="240" w:lineRule="atLeast"/>
    </w:pPr>
    <w:rPr>
      <w:sz w:val="18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9C0BE0"/>
    <w:rPr>
      <w:sz w:val="16"/>
      <w:szCs w:val="16"/>
    </w:rPr>
  </w:style>
  <w:style w:type="paragraph" w:styleId="Kommentartext">
    <w:name w:val="annotation text"/>
    <w:basedOn w:val="Standard"/>
    <w:link w:val="KommentartextZchn"/>
    <w:uiPriority w:val="99"/>
    <w:semiHidden/>
    <w:unhideWhenUsed/>
    <w:rsid w:val="009C0BE0"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sid w:val="009C0BE0"/>
    <w:rPr>
      <w:rFonts w:cs="Times New Roman (Textkörper CS)"/>
      <w:color w:val="000000"/>
      <w:sz w:val="20"/>
      <w:szCs w:val="20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9C0BE0"/>
    <w:rPr>
      <w:b/>
      <w:bCs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9C0BE0"/>
    <w:rPr>
      <w:rFonts w:cs="Times New Roman (Textkörper CS)"/>
      <w:b/>
      <w:bCs/>
      <w:color w:val="000000"/>
      <w:sz w:val="20"/>
      <w:szCs w:val="20"/>
    </w:rPr>
  </w:style>
  <w:style w:type="paragraph" w:customStyle="1" w:styleId="FarbigeListe-Akzent11">
    <w:name w:val="Farbige Liste - Akzent 11"/>
    <w:basedOn w:val="Standard"/>
    <w:uiPriority w:val="34"/>
    <w:qFormat/>
    <w:rsid w:val="005D191B"/>
    <w:pPr>
      <w:tabs>
        <w:tab w:val="clear" w:pos="3572"/>
      </w:tabs>
      <w:spacing w:line="240" w:lineRule="auto"/>
      <w:ind w:left="720"/>
      <w:contextualSpacing/>
    </w:pPr>
    <w:rPr>
      <w:rFonts w:ascii="Calibri" w:eastAsia="Calibri" w:hAnsi="Calibri" w:cs="Times New Roman"/>
      <w:color w:val="auto"/>
      <w:szCs w:val="22"/>
      <w:lang w:val="de-DE"/>
    </w:rPr>
  </w:style>
  <w:style w:type="character" w:customStyle="1" w:styleId="hps">
    <w:name w:val="hps"/>
    <w:basedOn w:val="Absatz-Standardschriftart"/>
    <w:rsid w:val="005D191B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9650863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header" Target="header1.xml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yperlink" Target="mailto:celia@presscomunica.com.br" TargetMode="External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footer" Target="footer2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yperlink" Target="mailto:marco@presscomunica.com.br" TargetMode="External"/><Relationship Id="rId5" Type="http://schemas.openxmlformats.org/officeDocument/2006/relationships/webSettings" Target="webSettings.xml"/><Relationship Id="rId15" Type="http://schemas.openxmlformats.org/officeDocument/2006/relationships/header" Target="header2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oter" Target="footer1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4.jpg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4.jpg"/><Relationship Id="rId1" Type="http://schemas.openxmlformats.org/officeDocument/2006/relationships/image" Target="media/image5.jpg"/></Relationships>
</file>

<file path=word/theme/theme1.xml><?xml version="1.0" encoding="utf-8"?>
<a:theme xmlns:a="http://schemas.openxmlformats.org/drawingml/2006/main" name="Office-Design">
  <a:themeElements>
    <a:clrScheme name="Duerr_Colors">
      <a:dk1>
        <a:srgbClr val="525F6B"/>
      </a:dk1>
      <a:lt1>
        <a:srgbClr val="FFFFFF"/>
      </a:lt1>
      <a:dk2>
        <a:srgbClr val="44D62C"/>
      </a:dk2>
      <a:lt2>
        <a:srgbClr val="E40521"/>
      </a:lt2>
      <a:accent1>
        <a:srgbClr val="00468E"/>
      </a:accent1>
      <a:accent2>
        <a:srgbClr val="009FE3"/>
      </a:accent2>
      <a:accent3>
        <a:srgbClr val="757F89"/>
      </a:accent3>
      <a:accent4>
        <a:srgbClr val="B9BEC3"/>
      </a:accent4>
      <a:accent5>
        <a:srgbClr val="FFCC00"/>
      </a:accent5>
      <a:accent6>
        <a:srgbClr val="008D35"/>
      </a:accent6>
      <a:hlink>
        <a:srgbClr val="000000"/>
      </a:hlink>
      <a:folHlink>
        <a:srgbClr val="00468E"/>
      </a:folHlink>
    </a:clrScheme>
    <a:fontScheme name="Arial">
      <a:maj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ajorFont>
      <a:minorFont>
        <a:latin typeface="Arial"/>
        <a:ea typeface=""/>
        <a:cs typeface=""/>
        <a:font script="Jpan" typeface="ＭＳ Ｐゴシック"/>
        <a:font script="Hang" typeface="굴림"/>
        <a:font script="Hans" typeface="黑体"/>
        <a:font script="Hant" typeface="微軟正黑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>
    <a:spDef>
      <a:spPr>
        <a:ln>
          <a:noFill/>
        </a:ln>
      </a:spPr>
      <a:bodyPr rtlCol="0" anchor="ctr"/>
      <a:lstStyle/>
      <a:style>
        <a:lnRef idx="2">
          <a:schemeClr val="accent1">
            <a:shade val="50000"/>
          </a:schemeClr>
        </a:lnRef>
        <a:fillRef idx="1">
          <a:schemeClr val="accent1"/>
        </a:fillRef>
        <a:effectRef idx="0">
          <a:schemeClr val="accent1"/>
        </a:effectRef>
        <a:fontRef idx="minor">
          <a:schemeClr val="lt1"/>
        </a:fontRef>
      </a:style>
    </a:spDef>
    <a:txDef>
      <a:spPr>
        <a:noFill/>
        <a:ln w="6350">
          <a:noFill/>
        </a:ln>
      </a:spPr>
      <a:bodyPr rot="0" spcFirstLastPara="0" vertOverflow="overflow" horzOverflow="overflow" vert="horz" wrap="square" lIns="90000" tIns="45720" rIns="91440" bIns="45720" numCol="1" spcCol="0" rtlCol="0" fromWordArt="0" anchor="t" anchorCtr="0" forceAA="0" compatLnSpc="1">
        <a:prstTxWarp prst="textNoShape">
          <a:avLst/>
        </a:prstTxWarp>
        <a:noAutofit/>
      </a:bodyPr>
      <a:lstStyle/>
    </a:txDef>
  </a:objectDefaults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C46EBE1F-6BF5-4738-975F-4423277EE825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6</Pages>
  <Words>1134</Words>
  <Characters>7151</Characters>
  <Application>Microsoft Office Word</Application>
  <DocSecurity>0</DocSecurity>
  <Lines>59</Lines>
  <Paragraphs>16</Paragraphs>
  <ScaleCrop>false</ScaleCrop>
  <HeadingPairs>
    <vt:vector size="4" baseType="variant">
      <vt:variant>
        <vt:lpstr>Titel</vt:lpstr>
      </vt:variant>
      <vt:variant>
        <vt:i4>1</vt:i4>
      </vt:variant>
      <vt:variant>
        <vt:lpstr>Título</vt:lpstr>
      </vt:variant>
      <vt:variant>
        <vt:i4>1</vt:i4>
      </vt:variant>
    </vt:vector>
  </HeadingPairs>
  <TitlesOfParts>
    <vt:vector size="2" baseType="lpstr">
      <vt:lpstr/>
      <vt:lpstr/>
    </vt:vector>
  </TitlesOfParts>
  <Company>p.a.t. GmbH</Company>
  <LinksUpToDate>false</LinksUpToDate>
  <CharactersWithSpaces>8269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Sandra Schön</dc:creator>
  <cp:keywords/>
  <dc:description/>
  <cp:lastModifiedBy>Rebecca Weiand-Schütt</cp:lastModifiedBy>
  <cp:revision>2</cp:revision>
  <cp:lastPrinted>2019-12-04T14:00:00Z</cp:lastPrinted>
  <dcterms:created xsi:type="dcterms:W3CDTF">2020-01-08T08:10:00Z</dcterms:created>
  <dcterms:modified xsi:type="dcterms:W3CDTF">2020-01-08T08:10:00Z</dcterms:modified>
</cp:coreProperties>
</file>