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D69" w:rsidRPr="00F24873" w:rsidRDefault="00D113D0" w:rsidP="00D113D0">
      <w:pPr>
        <w:pStyle w:val="Linie"/>
        <w:rPr>
          <w:rStyle w:val="Fettung"/>
          <w:b/>
          <w:spacing w:val="0"/>
          <w:w w:val="100"/>
          <w:sz w:val="22"/>
          <w:szCs w:val="24"/>
          <w:lang w:eastAsia="zh-CN"/>
        </w:rPr>
      </w:pPr>
      <w:r w:rsidRPr="00F24873">
        <w:rPr>
          <w:rStyle w:val="Fettung"/>
          <w:b/>
          <w:spacing w:val="0"/>
          <w:w w:val="100"/>
          <w:sz w:val="22"/>
          <w:szCs w:val="24"/>
          <w:lang w:eastAsia="zh-CN"/>
        </w:rPr>
        <w:t>涂层</w:t>
      </w:r>
      <w:r w:rsidR="00CD3BEF" w:rsidRPr="00F24873">
        <w:rPr>
          <w:rStyle w:val="Fettung"/>
          <w:b/>
          <w:spacing w:val="0"/>
          <w:w w:val="100"/>
          <w:sz w:val="22"/>
          <w:szCs w:val="24"/>
          <w:lang w:eastAsia="zh-CN"/>
        </w:rPr>
        <w:t>行业空气污染控制系统的现代化</w:t>
      </w:r>
    </w:p>
    <w:p w:rsidR="005B0D69" w:rsidRPr="00F24873" w:rsidRDefault="00CD3BEF">
      <w:pPr>
        <w:pStyle w:val="Titel-Subline"/>
        <w:rPr>
          <w:rFonts w:ascii="Arial" w:eastAsia="SimSun" w:hAnsi="Arial" w:cs="Arial"/>
          <w:lang w:eastAsia="zh-CN"/>
        </w:rPr>
      </w:pPr>
      <w:r w:rsidRPr="00F24873">
        <w:rPr>
          <w:rFonts w:ascii="Arial" w:eastAsia="SimSun" w:hAnsi="Arial" w:cs="Arial"/>
          <w:lang w:eastAsia="zh-CN"/>
        </w:rPr>
        <w:t>推陈出新：</w:t>
      </w:r>
      <w:r w:rsidRPr="00F24873">
        <w:rPr>
          <w:rFonts w:ascii="Arial" w:eastAsia="SimSun" w:hAnsi="Arial" w:cs="Arial"/>
          <w:lang w:eastAsia="zh-CN"/>
        </w:rPr>
        <w:t xml:space="preserve">RTO </w:t>
      </w:r>
      <w:r w:rsidRPr="00F24873">
        <w:rPr>
          <w:rFonts w:ascii="Arial" w:eastAsia="SimSun" w:hAnsi="Arial" w:cs="Arial"/>
          <w:lang w:eastAsia="zh-CN"/>
        </w:rPr>
        <w:t>系统的巧妙现代化使</w:t>
      </w:r>
      <w:r w:rsidR="00D113D0" w:rsidRPr="00F24873">
        <w:rPr>
          <w:rFonts w:ascii="Arial" w:eastAsia="SimSun" w:hAnsi="Arial" w:cs="Arial" w:hint="eastAsia"/>
          <w:lang w:eastAsia="zh-CN"/>
        </w:rPr>
        <w:t>废气</w:t>
      </w:r>
      <w:r w:rsidRPr="00F24873">
        <w:rPr>
          <w:rFonts w:ascii="Arial" w:eastAsia="SimSun" w:hAnsi="Arial" w:cs="Arial"/>
          <w:lang w:eastAsia="zh-CN"/>
        </w:rPr>
        <w:t>处理量翻倍</w:t>
      </w:r>
    </w:p>
    <w:p w:rsidR="005B0D69" w:rsidRPr="00F24873" w:rsidRDefault="00CD3BEF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随着空气污染控制系统逐渐老化，一个问题随之</w:t>
      </w:r>
      <w:r w:rsidR="006E3E9D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而来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——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是更换老旧系统还是</w:t>
      </w:r>
      <w:r w:rsidR="006E3E9D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对其进行</w:t>
      </w:r>
      <w:r w:rsidR="004F0A06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现代化升级？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为了</w:t>
      </w:r>
      <w:r w:rsidR="004F0A06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寻求妥善的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解决方案，欧洲一家领先的饮料罐制造商向设备工程公司杜尔发起了求助。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 xml:space="preserve">Ball Beverage Packaging 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公司</w:t>
      </w:r>
      <w:r w:rsidR="009E7A8C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，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将</w:t>
      </w:r>
      <w:r w:rsidR="009E7A8C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老厂不</w:t>
      </w:r>
      <w:r w:rsidR="00672302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再</w:t>
      </w:r>
      <w:r w:rsidR="009E7A8C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需要的一套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现有系统</w:t>
      </w:r>
      <w:r w:rsidR="00761612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迁移</w:t>
      </w:r>
      <w:r w:rsidR="00F67536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至位于</w:t>
      </w:r>
      <w:r w:rsidR="009E7A8C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德国</w:t>
      </w:r>
      <w:r w:rsidR="009E7A8C"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盖尔森基兴</w:t>
      </w:r>
      <w:r w:rsidR="00672302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的工厂</w:t>
      </w:r>
      <w:r w:rsidR="009E7A8C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，</w:t>
      </w:r>
      <w:r w:rsidR="00F67536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并</w:t>
      </w:r>
      <w:r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增加一些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新部件</w:t>
      </w:r>
      <w:r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进行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扩建</w:t>
      </w:r>
      <w:r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，</w:t>
      </w:r>
      <w:r w:rsidR="00F67536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从而</w:t>
      </w:r>
      <w:r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提高</w:t>
      </w:r>
      <w:r w:rsidR="00672302"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了</w:t>
      </w:r>
      <w:r w:rsidR="00F67536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其</w:t>
      </w:r>
      <w:r w:rsidR="00672302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工厂的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空气污染控制能力。</w:t>
      </w:r>
    </w:p>
    <w:p w:rsidR="005B0D69" w:rsidRPr="00F24873" w:rsidRDefault="005B0D69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</w:p>
    <w:p w:rsidR="005B0D69" w:rsidRPr="00F24873" w:rsidRDefault="000C1B23">
      <w:pPr>
        <w:pStyle w:val="Flietext"/>
        <w:jc w:val="both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F24873">
        <w:rPr>
          <w:rFonts w:ascii="Arial" w:eastAsia="SimSun" w:hAnsi="Arial" w:cs="Arial" w:hint="eastAsia"/>
          <w:lang w:eastAsia="zh-CN"/>
        </w:rPr>
        <w:t>迁移总是充满了挑战性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而要迁移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一套完整的</w:t>
      </w:r>
      <w:r w:rsidR="00E92412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三塔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蓄热式氧化炉</w:t>
      </w:r>
      <w:r w:rsidR="00E92412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（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R</w:t>
      </w:r>
      <w:r w:rsidR="001260F9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TO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，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额定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废气量</w:t>
      </w:r>
      <w:r w:rsidR="00E92412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：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75000 m³/h</w:t>
      </w:r>
      <w:r w:rsidR="00E92412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）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更是难上加难。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动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用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20 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多辆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货车将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重达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60 </w:t>
      </w:r>
      <w:r w:rsidR="001260F9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吨的设备从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老厂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运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往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新现场</w:t>
      </w:r>
      <w:r w:rsidR="000C117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，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在某些情况下，由于</w:t>
      </w:r>
      <w:r w:rsidR="001260F9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宽</w:t>
      </w:r>
      <w:r w:rsidR="000C117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度超过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3.5 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米，还需要警察的护送。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然而，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这一切都是值得的：通过重复使用现有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部件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Ball Beverage Pack</w:t>
      </w:r>
      <w:r w:rsidR="001D732E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ag</w:t>
      </w:r>
      <w:bookmarkStart w:id="0" w:name="_GoBack"/>
      <w:bookmarkEnd w:id="0"/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ing 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公司最终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获得了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现代化的五塔系统，总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废气量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达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110000 m³/ h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。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该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成本远低于</w:t>
      </w:r>
      <w:r w:rsidR="00C51A4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一套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同等的新系统。最重要的是，该饮料罐制造商</w:t>
      </w:r>
      <w:r w:rsidR="00BD37FD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仍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具有应对未来的缓存能力。</w:t>
      </w:r>
    </w:p>
    <w:p w:rsidR="000C1B23" w:rsidRPr="00F24873" w:rsidRDefault="000C1B23" w:rsidP="000C1B23">
      <w:pPr>
        <w:pStyle w:val="Flietext"/>
        <w:jc w:val="both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</w:p>
    <w:p w:rsidR="005B0D69" w:rsidRPr="00F24873" w:rsidRDefault="00CD3BEF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超高处理效率，零能源浪费</w:t>
      </w:r>
    </w:p>
    <w:p w:rsidR="005B0D69" w:rsidRPr="00F24873" w:rsidRDefault="008C2448">
      <w:pPr>
        <w:pStyle w:val="Flietext"/>
        <w:jc w:val="both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F24873">
        <w:rPr>
          <w:rFonts w:ascii="Arial" w:eastAsia="SimSun" w:hAnsi="Arial" w:cs="Arial" w:hint="eastAsia"/>
          <w:lang w:eastAsia="zh-CN"/>
        </w:rPr>
        <w:t>如同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许多工业流程，饮料罐的制造会产生含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溶剂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废气。由金属制成的罐子</w:t>
      </w:r>
      <w:r w:rsidR="00DC34A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，其</w:t>
      </w:r>
      <w:r w:rsidR="00DC34A3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内部和外</w:t>
      </w:r>
      <w:r w:rsidR="00DC34A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部均有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涂层。当涂层在热风干燥机中固化时，涂层中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所含</w:t>
      </w:r>
      <w:r w:rsidR="00DC34A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大多数溶剂会随着废气一起排出。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Ball 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公司在其位于德国盖尔森基兴和雷克林豪森的两个工厂中</w:t>
      </w:r>
      <w:r w:rsidR="00952E0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配备了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蓄热式</w:t>
      </w:r>
      <w:r w:rsidR="00DC34A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氧化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炉</w:t>
      </w:r>
      <w:r w:rsidR="00DC34A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（</w:t>
      </w:r>
      <w:r w:rsidR="00DC34A3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RTO</w:t>
      </w:r>
      <w:r w:rsidR="00DC34A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）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。这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一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高度可持续的技术特别适用于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处理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大量</w:t>
      </w:r>
      <w:r w:rsidR="00952E0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含溶剂或</w:t>
      </w:r>
      <w:r w:rsidR="00952E0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有</w:t>
      </w:r>
      <w:r w:rsidR="00F8473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气味的废气，几乎可以完全氧化有机污染物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。此外，由于</w:t>
      </w:r>
      <w:r w:rsidR="00F1555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 xml:space="preserve"> 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95%</w:t>
      </w:r>
      <w:r w:rsidR="00F8473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以上的</w:t>
      </w:r>
      <w:r w:rsidR="00170B0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能源消耗可</w:t>
      </w:r>
      <w:r w:rsidR="00F1555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在内部换热介质中得以恢复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，并且热废气中包含的能量可用于预热废气，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RTO 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系统</w:t>
      </w:r>
      <w:r w:rsidR="00952E0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所需的一次能源</w:t>
      </w:r>
      <w:r w:rsidR="00F8473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相比其他空气污染控制方法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要少</w:t>
      </w:r>
      <w:r w:rsidR="00CD3BE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得多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。当污染物浓度达到约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 xml:space="preserve"> 1.5</w:t>
      </w:r>
      <w:r w:rsidR="00231244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g/</w:t>
      </w:r>
      <w:r w:rsidR="00231244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N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m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³，</w:t>
      </w:r>
      <w:r w:rsidR="00C7354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RTO 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系统即可自热运行，换言之，无需</w:t>
      </w:r>
      <w:r w:rsidR="00F15557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借助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外部燃料</w:t>
      </w:r>
      <w:r w:rsidR="00170B0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实现运行</w:t>
      </w:r>
      <w:r w:rsidR="0023124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。</w:t>
      </w:r>
    </w:p>
    <w:p w:rsidR="005B0D69" w:rsidRPr="00F24873" w:rsidRDefault="005B0D69">
      <w:pPr>
        <w:pStyle w:val="Flietext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</w:p>
    <w:p w:rsidR="005B0D69" w:rsidRPr="00F24873" w:rsidRDefault="00CD3BEF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作为</w:t>
      </w:r>
      <w:r w:rsidR="00EC59B5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交钥匙项目</w:t>
      </w:r>
      <w:r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，实施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全面现代化</w:t>
      </w:r>
      <w:r w:rsidR="00EC59B5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升级</w:t>
      </w:r>
    </w:p>
    <w:p w:rsidR="005B0D69" w:rsidRPr="00F24873" w:rsidRDefault="00CD3BEF">
      <w:pPr>
        <w:pStyle w:val="Flietext"/>
        <w:jc w:val="both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Ball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公司决定撤出雷克林豪森工厂并大幅扩建盖尔森基兴工厂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时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，雷克林豪森工厂的空气污染控制系统仅仅运行了四年。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然而，</w:t>
      </w:r>
      <w:r w:rsidR="00304884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雷克林豪森工厂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使用的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空气污染控制系统是一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套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非常老旧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、效率不高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RTO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系统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。杜尔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清洁技术系统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事业部</w:t>
      </w:r>
      <w:r w:rsidR="00304884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的项目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经理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Rolf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Schäfer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说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：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“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我们可以选择将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客户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现有系统与新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部件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相结合，这样</w:t>
      </w:r>
      <w:r w:rsidR="00BE5E15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不仅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能以最少的财务支出将空气污染控制系统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现代化升级</w:t>
      </w:r>
      <w:r w:rsidR="00BE5E15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至</w:t>
      </w:r>
      <w:r w:rsidR="00BE5E15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最新技术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</w:t>
      </w:r>
      <w:r w:rsidR="00BE5E15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还能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根据扩建现场的需求对其进行定制。</w:t>
      </w:r>
      <w:r w:rsidR="00304884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”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杜尔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的任务是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开发一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套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方案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，将现有的三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lastRenderedPageBreak/>
        <w:t>塔系统扩建成五塔系统，并担任该项目的总承包商。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工作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范围</w:t>
      </w:r>
      <w:r w:rsidR="00463BA1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包括拆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解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雷克林豪森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工厂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的现有系统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、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组织运输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、</w:t>
      </w:r>
      <w:r w:rsidR="00463BA1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组装旧零件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与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新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部件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进行扩建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、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安装配有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相应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安全技术的新控制系统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、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让现代化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升级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后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RTO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在盖尔森基兴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新工厂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投入运行，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以及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按照那里的生产需求进行</w:t>
      </w:r>
      <w:r w:rsidR="00463BA1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系统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设置。</w:t>
      </w:r>
    </w:p>
    <w:p w:rsidR="005B0D69" w:rsidRPr="00F24873" w:rsidRDefault="00CD3BEF">
      <w:pPr>
        <w:pStyle w:val="Flietext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</w:p>
    <w:p w:rsidR="005B0D69" w:rsidRPr="00F24873" w:rsidRDefault="00CD3BEF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节省高达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 xml:space="preserve"> 30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％</w:t>
      </w:r>
      <w:r w:rsidR="00DB5A37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 xml:space="preserve"> 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的成本</w:t>
      </w:r>
    </w:p>
    <w:p w:rsidR="005B0D69" w:rsidRPr="00F24873" w:rsidRDefault="00CD3BEF">
      <w:pPr>
        <w:pStyle w:val="Flietext"/>
        <w:jc w:val="both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在项目的第一阶段，杜尔工程师对现有系统进行了评估，确定了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实现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功能可靠</w:t>
      </w:r>
      <w:r w:rsidR="00A7330C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且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经济实惠</w:t>
      </w:r>
      <w:r w:rsidR="00A7330C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升级至更高</w:t>
      </w:r>
      <w:r w:rsidR="0085105E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制造</w:t>
      </w:r>
      <w:r w:rsidR="00A7330C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量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技术先决条件。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“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这样的系统现代化</w:t>
      </w:r>
      <w:r w:rsidR="0085105E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升级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确实为客户带来了回报。与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采购一套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新系统相比，他们可以节省</w:t>
      </w:r>
      <w:r w:rsidR="00D70FF1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高达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三分之一的成本。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”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Rolf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Schäfer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解释说。</w:t>
      </w:r>
    </w:p>
    <w:p w:rsidR="005B0D69" w:rsidRPr="00F24873" w:rsidRDefault="005B0D69">
      <w:pPr>
        <w:pStyle w:val="Flietext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</w:p>
    <w:p w:rsidR="005B0D69" w:rsidRPr="00F24873" w:rsidRDefault="00CD3BEF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仅</w:t>
      </w:r>
      <w:r w:rsidR="00DB5A37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用</w:t>
      </w: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两天</w:t>
      </w:r>
      <w:r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完成</w:t>
      </w:r>
      <w:r w:rsidR="00DB5A37" w:rsidRPr="00F24873"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重新连接</w:t>
      </w:r>
    </w:p>
    <w:p w:rsidR="005B0D69" w:rsidRPr="00F24873" w:rsidRDefault="00CD3BEF">
      <w:pPr>
        <w:pStyle w:val="Flietext"/>
        <w:jc w:val="both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Ball Beverage Packaging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公司</w:t>
      </w:r>
      <w:r w:rsidR="004232D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实施的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方案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中包含许多详细的工程设计，旨在确保两台新塔部件（包括相关的燃烧室部件）能够无缝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融合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到现有系统中。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Rolf</w:t>
      </w:r>
      <w:r w:rsidR="004232D4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Schäfer</w:t>
      </w:r>
      <w:proofErr w:type="spellEnd"/>
      <w:r w:rsidR="004232D4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解释道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：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“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任何</w:t>
      </w:r>
      <w:r w:rsidR="004232D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系统扩建都</w:t>
      </w:r>
      <w:r w:rsidR="004232D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始于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现有系统，</w:t>
      </w:r>
      <w:r w:rsidR="004232D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一切都需要导向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现有系统。</w:t>
      </w:r>
      <w:r w:rsidR="004232D4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以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管道流入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为例</w:t>
      </w:r>
      <w:r w:rsidR="001E51B8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：现有管径对于新的产能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需求</w:t>
      </w:r>
      <w:r w:rsidR="001E51B8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而言过小，且在结构上也无法扩大。因此，我们设计了一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套</w:t>
      </w:r>
      <w:r w:rsidR="001E51B8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替代方案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——现在，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从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管道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两端流入。</w:t>
      </w:r>
      <w:r w:rsidR="001E51B8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”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</w:t>
      </w:r>
    </w:p>
    <w:p w:rsidR="005B0D69" w:rsidRPr="00F24873" w:rsidRDefault="005B0D69">
      <w:pPr>
        <w:pStyle w:val="Flietext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</w:p>
    <w:p w:rsidR="005B0D69" w:rsidRPr="00F24873" w:rsidRDefault="00CD3BEF">
      <w:pPr>
        <w:pStyle w:val="Flietext"/>
        <w:jc w:val="both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 w:rsidRPr="00F24873">
        <w:rPr>
          <w:rFonts w:ascii="Arial" w:eastAsia="SimSun" w:hAnsi="Arial" w:cs="Arial" w:hint="eastAsia"/>
          <w:lang w:eastAsia="zh-CN"/>
        </w:rPr>
        <w:t>工期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紧迫是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巨大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的挑战，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要求仅在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六个月</w:t>
      </w:r>
      <w:r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内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准备好一切并投入运行。同样紧迫的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还有</w:t>
      </w:r>
      <w:r w:rsidR="002946F6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生产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停机时间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必须在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两天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内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完成必要的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重新连接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，即在盖尔森基兴新现场，将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 xml:space="preserve">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RTO 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与现有的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管道系统</w:t>
      </w:r>
      <w:r w:rsidR="002946F6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连接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。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Ball Beverage Packaging 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公司对新的空气污染控制系统</w:t>
      </w:r>
      <w:r w:rsidR="0040650A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甚是满意，该系统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自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 2019 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年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 5 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月起在盖尔森基兴工厂投入使用</w:t>
      </w:r>
      <w:r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。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Ball Beverage Packaging 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公司的项目经理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 </w:t>
      </w:r>
      <w:proofErr w:type="spellStart"/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Ilja</w:t>
      </w:r>
      <w:proofErr w:type="spellEnd"/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 </w:t>
      </w:r>
      <w:proofErr w:type="spellStart"/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Hober</w:t>
      </w:r>
      <w:proofErr w:type="spellEnd"/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 xml:space="preserve"> </w:t>
      </w:r>
      <w:r w:rsidR="0040650A"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确认说</w:t>
      </w:r>
      <w:r w:rsidR="0040650A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：“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该系统</w:t>
      </w:r>
      <w:r w:rsidR="0040650A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顺利投入运行，并一直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稳定可靠地运行</w:t>
      </w:r>
      <w:r w:rsidR="0040650A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着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。</w:t>
      </w:r>
      <w:r w:rsidR="000435FF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”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另一</w:t>
      </w:r>
      <w:r w:rsidR="000435FF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优势是，</w:t>
      </w:r>
      <w:r w:rsidR="000435FF"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在</w:t>
      </w:r>
      <w:r w:rsidR="000435FF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处理能力翻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倍</w:t>
      </w:r>
      <w:r w:rsidR="000435FF" w:rsidRPr="00F24873">
        <w:rPr>
          <w:rStyle w:val="Fettung"/>
          <w:rFonts w:ascii="Arial" w:eastAsia="SimSun" w:hAnsi="Arial" w:cs="Arial" w:hint="eastAsia"/>
          <w:b w:val="0"/>
          <w:color w:val="auto"/>
          <w:spacing w:val="0"/>
          <w:w w:val="100"/>
          <w:lang w:eastAsia="zh-CN"/>
        </w:rPr>
        <w:t>后</w:t>
      </w:r>
      <w:r w:rsidRPr="00F24873">
        <w:rPr>
          <w:rStyle w:val="Fettung"/>
          <w:rFonts w:ascii="Arial" w:eastAsia="SimSun" w:hAnsi="Arial" w:cs="Arial"/>
          <w:b w:val="0"/>
          <w:color w:val="auto"/>
          <w:spacing w:val="0"/>
          <w:w w:val="100"/>
          <w:lang w:eastAsia="zh-CN"/>
        </w:rPr>
        <w:t>，</w:t>
      </w:r>
      <w:r w:rsidR="000435FF"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目前仅</w:t>
      </w:r>
      <w:r w:rsidR="000435FF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使用了总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处理能力的四分之三，这意味着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 xml:space="preserve"> Ball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  <w:t>公司</w:t>
      </w:r>
      <w:r w:rsidR="00F24873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仍有足够的余量来应对进一步的增长。</w:t>
      </w:r>
    </w:p>
    <w:p w:rsidR="005B0D69" w:rsidRPr="00F24873" w:rsidRDefault="005B0D69">
      <w:pPr>
        <w:pStyle w:val="Flietex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</w:p>
    <w:p w:rsidR="005B0D69" w:rsidRPr="00F24873" w:rsidRDefault="00CD3BEF" w:rsidP="005636EB">
      <w:pPr>
        <w:spacing w:line="280" w:lineRule="atLeast"/>
        <w:rPr>
          <w:rFonts w:ascii="Arial" w:eastAsia="SimSun" w:hAnsi="Arial" w:cs="Arial"/>
          <w:lang w:eastAsia="zh-CN"/>
        </w:rPr>
      </w:pPr>
      <w:r w:rsidRPr="00F24873">
        <w:rPr>
          <w:rStyle w:val="Fettung"/>
          <w:rFonts w:ascii="Arial" w:eastAsia="SimSun" w:hAnsi="Arial" w:cs="Arial"/>
          <w:spacing w:val="0"/>
          <w:w w:val="100"/>
          <w:lang w:eastAsia="zh-CN"/>
        </w:rPr>
        <w:t>图片</w:t>
      </w:r>
    </w:p>
    <w:p w:rsidR="005636EB" w:rsidRPr="00F24873" w:rsidRDefault="00CD3BEF" w:rsidP="005636EB">
      <w:pPr>
        <w:spacing w:line="280" w:lineRule="atLeast"/>
        <w:rPr>
          <w:rStyle w:val="Fettung"/>
          <w:rFonts w:ascii="Arial" w:eastAsia="SimSun" w:hAnsi="Arial" w:cs="Arial"/>
          <w:spacing w:val="0"/>
          <w:w w:val="100"/>
        </w:rPr>
      </w:pPr>
      <w:r w:rsidRPr="00F24873">
        <w:rPr>
          <w:rFonts w:ascii="Arial" w:eastAsia="SimSun" w:hAnsi="Arial" w:cs="Arial"/>
          <w:noProof/>
          <w:color w:val="002247" w:themeColor="accent1" w:themeShade="80"/>
          <w:lang w:val="de-DE" w:eastAsia="de-DE"/>
        </w:rPr>
        <w:lastRenderedPageBreak/>
        <w:drawing>
          <wp:inline distT="0" distB="0" distL="0" distR="0">
            <wp:extent cx="2552700" cy="1914525"/>
            <wp:effectExtent l="0" t="0" r="0" b="9525"/>
            <wp:docPr id="3" name="Grafik 2" descr="F:\MARKETING\ZB_Marketing\Bilder_Grafiken\Dürr\02_Produkte\03_Umwelttechnik\03_Service\Revamp\Ball_KPR_RTO\aaFreigegebene Aufnahmen\Bearbeitet\190627_Abluftreinigung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 descr="F:\MARKETING\ZB_Marketing\Bilder_Grafiken\Dürr\02_Produkte\03_Umwelttechnik\03_Service\Revamp\Ball_KPR_RTO\aaFreigegebene Aufnahmen\Bearbeitet\190627_Abluftreinigung_11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5002" cy="192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D69" w:rsidRDefault="00CD3BEF" w:rsidP="005636EB">
      <w:pPr>
        <w:spacing w:line="280" w:lineRule="atLeast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图片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1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：位于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Ball Beverage Packaging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公司盖尔森基兴工厂新运营现场的现代化五塔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RTO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系统</w:t>
      </w:r>
      <w:proofErr w:type="spellEnd"/>
    </w:p>
    <w:p w:rsidR="005B0D69" w:rsidRPr="00F24873" w:rsidRDefault="00CD3BEF">
      <w:pPr>
        <w:spacing w:line="280" w:lineRule="atLeast"/>
        <w:rPr>
          <w:rStyle w:val="Fettung"/>
          <w:rFonts w:ascii="Arial" w:eastAsia="SimSun" w:hAnsi="Arial" w:cs="Arial"/>
          <w:spacing w:val="0"/>
          <w:w w:val="100"/>
        </w:rPr>
      </w:pPr>
      <w:r w:rsidRPr="00F24873">
        <w:rPr>
          <w:rFonts w:ascii="Arial" w:eastAsia="SimSun" w:hAnsi="Arial" w:cs="Arial"/>
          <w:noProof/>
          <w:color w:val="002247" w:themeColor="accent1" w:themeShade="80"/>
          <w:lang w:val="de-DE" w:eastAsia="de-DE"/>
        </w:rPr>
        <w:drawing>
          <wp:inline distT="0" distB="0" distL="0" distR="0">
            <wp:extent cx="1933575" cy="2460913"/>
            <wp:effectExtent l="0" t="0" r="0" b="0"/>
            <wp:docPr id="5" name="Grafik 3" descr="F:\MARKETING\ZB_Marketing\Bilder_Grafiken\Dürr\02_Produkte\03_Umwelttechnik\03_Service\Revamp\Ball_KPR_RTO\aaFreigegebene Aufnahmen\Bearbeitet\190627_Abluftreinigung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3" descr="F:\MARKETING\ZB_Marketing\Bilder_Grafiken\Dürr\02_Produkte\03_Umwelttechnik\03_Service\Revamp\Ball_KPR_RTO\aaFreigegebene Aufnahmen\Bearbeitet\190627_Abluftreinigung_13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 t="34049" b="-1"/>
                    <a:stretch>
                      <a:fillRect/>
                    </a:stretch>
                  </pic:blipFill>
                  <pic:spPr>
                    <a:xfrm>
                      <a:off x="0" y="0"/>
                      <a:ext cx="1944781" cy="247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6EB" w:rsidRDefault="005636EB" w:rsidP="005636EB">
      <w:pPr>
        <w:tabs>
          <w:tab w:val="clear" w:pos="3572"/>
          <w:tab w:val="left" w:pos="880"/>
        </w:tabs>
        <w:spacing w:line="280" w:lineRule="atLeast"/>
        <w:ind w:left="877" w:hangingChars="487" w:hanging="877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图片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2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：位于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Ball Beverage Packaging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公司盖尔森基兴工厂新运营现场的现代化五塔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RTO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系统</w:t>
      </w:r>
      <w:proofErr w:type="spellEnd"/>
    </w:p>
    <w:p w:rsidR="005B0D69" w:rsidRPr="00F24873" w:rsidRDefault="00CD3BEF">
      <w:pPr>
        <w:spacing w:line="280" w:lineRule="atLeast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  <w:r w:rsidRPr="00F24873">
        <w:rPr>
          <w:rFonts w:ascii="Arial" w:eastAsia="SimSun" w:hAnsi="Arial" w:cs="Arial"/>
          <w:b/>
          <w:noProof/>
          <w:color w:val="002247" w:themeColor="accent1" w:themeShade="80"/>
          <w:sz w:val="18"/>
          <w:lang w:val="de-DE" w:eastAsia="de-DE"/>
        </w:rPr>
        <w:drawing>
          <wp:inline distT="0" distB="0" distL="0" distR="0">
            <wp:extent cx="2581275" cy="1935957"/>
            <wp:effectExtent l="0" t="0" r="0" b="7620"/>
            <wp:docPr id="12" name="Grafik 12" descr="F:\MARKETING\ZB_Marketing\Bilder_Grafiken\Dürr\02_Produkte\03_Umwelttechnik\03_Service\Revamp\Ball_KPR_RTO\aaFreigegebene Aufnahmen\Bearbeitet\190627_Abluftreinigung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F:\MARKETING\ZB_Marketing\Bilder_Grafiken\Dürr\02_Produkte\03_Umwelttechnik\03_Service\Revamp\Ball_KPR_RTO\aaFreigegebene Aufnahmen\Bearbeitet\190627_Abluftreinigung_04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2231" cy="195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D69" w:rsidRDefault="00CD3BEF">
      <w:pPr>
        <w:tabs>
          <w:tab w:val="clear" w:pos="3572"/>
          <w:tab w:val="left" w:pos="880"/>
        </w:tabs>
        <w:spacing w:line="280" w:lineRule="atLeast"/>
        <w:ind w:left="877" w:hangingChars="487" w:hanging="877"/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</w:pP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>图片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 xml:space="preserve"> 3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>：结合现有组件和新组件组装</w:t>
      </w:r>
      <w:r w:rsidR="005636EB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sz w:val="18"/>
          <w:lang w:eastAsia="zh-CN"/>
        </w:rPr>
        <w:t xml:space="preserve"> 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>RTO</w:t>
      </w:r>
    </w:p>
    <w:p w:rsidR="005B0D69" w:rsidRPr="00F24873" w:rsidRDefault="00CD3BEF">
      <w:pPr>
        <w:spacing w:line="280" w:lineRule="atLeast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  <w:r w:rsidRPr="00F24873">
        <w:rPr>
          <w:rFonts w:ascii="Arial" w:eastAsia="SimSun" w:hAnsi="Arial" w:cs="Arial"/>
          <w:b/>
          <w:noProof/>
          <w:color w:val="002247" w:themeColor="accent1" w:themeShade="80"/>
          <w:sz w:val="18"/>
          <w:lang w:val="de-DE" w:eastAsia="de-DE"/>
        </w:rPr>
        <w:lastRenderedPageBreak/>
        <w:drawing>
          <wp:inline distT="0" distB="0" distL="0" distR="0">
            <wp:extent cx="1762125" cy="2635656"/>
            <wp:effectExtent l="0" t="0" r="0" b="0"/>
            <wp:docPr id="7" name="Grafik 13" descr="F:\MARKETING\ZB_Marketing\Bilder_Grafiken\Dürr\02_Produkte\03_Umwelttechnik\03_Service\Revamp\Ball_KPR_RTO\aaFreigegebene Aufnahmen\Bearbeitet\190627_Abluftreinigung_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13" descr="F:\MARKETING\ZB_Marketing\Bilder_Grafiken\Dürr\02_Produkte\03_Umwelttechnik\03_Service\Revamp\Ball_KPR_RTO\aaFreigegebene Aufnahmen\Bearbeitet\190627_Abluftreinigung_08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7746" cy="2659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D69" w:rsidRDefault="00CD3BEF">
      <w:pPr>
        <w:tabs>
          <w:tab w:val="clear" w:pos="3572"/>
          <w:tab w:val="left" w:pos="880"/>
        </w:tabs>
        <w:spacing w:line="280" w:lineRule="atLeast"/>
        <w:ind w:left="877" w:hangingChars="487" w:hanging="877"/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</w:pP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>图片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 xml:space="preserve"> 4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>：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szCs w:val="22"/>
          <w:lang w:eastAsia="zh-CN"/>
        </w:rPr>
        <w:t>拆除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lang w:eastAsia="zh-CN"/>
        </w:rPr>
        <w:t>预组装的转子和过滤器单元，以便在新现场进行重建</w:t>
      </w:r>
    </w:p>
    <w:p w:rsidR="005B0D69" w:rsidRPr="00F24873" w:rsidRDefault="00CD3BEF">
      <w:pPr>
        <w:spacing w:line="280" w:lineRule="atLeast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  <w:r w:rsidRPr="00F24873">
        <w:rPr>
          <w:rFonts w:ascii="Arial" w:eastAsia="SimSun" w:hAnsi="Arial" w:cs="Arial"/>
          <w:b/>
          <w:noProof/>
          <w:color w:val="002247" w:themeColor="accent1" w:themeShade="80"/>
          <w:sz w:val="18"/>
          <w:lang w:val="de-DE" w:eastAsia="de-DE"/>
        </w:rPr>
        <w:drawing>
          <wp:inline distT="0" distB="0" distL="0" distR="0">
            <wp:extent cx="2209800" cy="2248343"/>
            <wp:effectExtent l="0" t="0" r="0" b="0"/>
            <wp:docPr id="9" name="Grafik 1" descr="F:\MARKETING\ZB_Marketing\Bilder_Grafiken\Dürr\02_Produkte\03_Umwelttechnik\03_Service\Revamp\Ball_KPR_RTO\190627_Bilder_Ball_bearbeitet_HQ_TEMA\max_2000px\190627_Abluftreinigung_21_max20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1" descr="F:\MARKETING\ZB_Marketing\Bilder_Grafiken\Dürr\02_Produkte\03_Umwelttechnik\03_Service\Revamp\Ball_KPR_RTO\190627_Bilder_Ball_bearbeitet_HQ_TEMA\max_2000px\190627_Abluftreinigung_21_max2000px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3251" cy="227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D69" w:rsidRDefault="00CD3BEF" w:rsidP="002C7DBD">
      <w:pPr>
        <w:tabs>
          <w:tab w:val="clear" w:pos="3572"/>
          <w:tab w:val="left" w:pos="880"/>
        </w:tabs>
        <w:spacing w:line="280" w:lineRule="atLeast"/>
        <w:ind w:left="877" w:hangingChars="487" w:hanging="877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szCs w:val="22"/>
        </w:rPr>
        <w:t>图片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  <w:szCs w:val="22"/>
        </w:rPr>
        <w:t xml:space="preserve"> 5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：位于</w:t>
      </w:r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Ball Beverage Packaging </w:t>
      </w:r>
      <w:proofErr w:type="spellStart"/>
      <w:r w:rsidR="002C7DBD"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公司雷克林豪森工厂旧生产</w:t>
      </w:r>
      <w:proofErr w:type="spellEnd"/>
      <w:r w:rsidR="002C7DBD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sz w:val="18"/>
          <w:lang w:eastAsia="zh-CN"/>
        </w:rPr>
        <w:t>点</w:t>
      </w:r>
      <w:r w:rsidR="002C7DBD"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的</w:t>
      </w:r>
      <w:r w:rsidR="002C7DBD" w:rsidRPr="00F24873">
        <w:rPr>
          <w:rStyle w:val="Fettung"/>
          <w:rFonts w:ascii="Arial" w:eastAsia="SimSun" w:hAnsi="Arial" w:cs="Arial" w:hint="eastAsia"/>
          <w:b w:val="0"/>
          <w:spacing w:val="0"/>
          <w:w w:val="100"/>
          <w:sz w:val="18"/>
          <w:lang w:eastAsia="zh-CN"/>
        </w:rPr>
        <w:t>前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三塔</w:t>
      </w:r>
      <w:proofErr w:type="spellEnd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 xml:space="preserve"> RTO </w:t>
      </w:r>
      <w:proofErr w:type="spellStart"/>
      <w:r w:rsidRPr="00F24873"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  <w:t>系统</w:t>
      </w:r>
      <w:proofErr w:type="spellEnd"/>
    </w:p>
    <w:p w:rsidR="00EC59B5" w:rsidRDefault="00EC59B5" w:rsidP="002C7DBD">
      <w:pPr>
        <w:tabs>
          <w:tab w:val="clear" w:pos="3572"/>
          <w:tab w:val="left" w:pos="880"/>
        </w:tabs>
        <w:spacing w:line="280" w:lineRule="atLeast"/>
        <w:ind w:left="877" w:hangingChars="487" w:hanging="877"/>
        <w:rPr>
          <w:rStyle w:val="Fettung"/>
          <w:rFonts w:ascii="Arial" w:eastAsia="SimSun" w:hAnsi="Arial" w:cs="Arial"/>
          <w:b w:val="0"/>
          <w:spacing w:val="0"/>
          <w:w w:val="100"/>
          <w:sz w:val="18"/>
        </w:rPr>
      </w:pPr>
    </w:p>
    <w:p w:rsidR="00EC59B5" w:rsidRDefault="00EC59B5" w:rsidP="00EC59B5">
      <w:pPr>
        <w:spacing w:line="280" w:lineRule="atLeas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proofErr w:type="spellStart"/>
      <w:r>
        <w:rPr>
          <w:rStyle w:val="Fettung"/>
          <w:rFonts w:ascii="Arial" w:eastAsia="SimSun" w:hAnsi="Arial" w:cs="Arial" w:hint="eastAsia"/>
          <w:spacing w:val="0"/>
          <w:w w:val="100"/>
        </w:rPr>
        <w:t>联系</w:t>
      </w:r>
      <w:proofErr w:type="spellEnd"/>
      <w:r>
        <w:rPr>
          <w:rStyle w:val="Fettung"/>
          <w:rFonts w:ascii="Arial" w:eastAsia="SimSun" w:hAnsi="Arial" w:cs="Arial" w:hint="eastAsia"/>
          <w:spacing w:val="0"/>
          <w:w w:val="100"/>
          <w:lang w:eastAsia="zh-CN"/>
        </w:rPr>
        <w:t>信息</w:t>
      </w:r>
    </w:p>
    <w:p w:rsidR="00EC59B5" w:rsidRDefault="00EC59B5" w:rsidP="00EC59B5">
      <w:pPr>
        <w:spacing w:line="280" w:lineRule="atLeast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 w:rsidRPr="00EC59B5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王妮卡</w:t>
      </w:r>
      <w:r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（杜尔中国</w:t>
      </w:r>
      <w:r>
        <w:rPr>
          <w:rStyle w:val="Fettung"/>
          <w:rFonts w:ascii="SimSun" w:eastAsia="SimSun" w:hAnsi="SimSun" w:cs="Arial" w:hint="eastAsia"/>
          <w:b w:val="0"/>
          <w:spacing w:val="0"/>
          <w:w w:val="100"/>
          <w:lang w:eastAsia="zh-CN"/>
        </w:rPr>
        <w:t>﹒</w:t>
      </w:r>
      <w:r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清洁技术系统）</w:t>
      </w:r>
    </w:p>
    <w:p w:rsidR="00EC59B5" w:rsidRDefault="00EC59B5" w:rsidP="00EC59B5">
      <w:pPr>
        <w:spacing w:line="280" w:lineRule="atLeast"/>
        <w:rPr>
          <w:rStyle w:val="Fettung"/>
          <w:rFonts w:ascii="Arial" w:eastAsia="SimSun" w:hAnsi="Arial" w:cs="Arial"/>
          <w:spacing w:val="0"/>
          <w:w w:val="100"/>
          <w:lang w:eastAsia="zh-CN"/>
        </w:rPr>
      </w:pPr>
      <w:r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电话：</w:t>
      </w:r>
      <w:r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021-39791078</w:t>
      </w:r>
    </w:p>
    <w:p w:rsidR="00EC59B5" w:rsidRDefault="00EC59B5" w:rsidP="00EC59B5">
      <w:pPr>
        <w:spacing w:line="280" w:lineRule="atLeast"/>
        <w:rPr>
          <w:rStyle w:val="Fettung"/>
          <w:rFonts w:ascii="Arial" w:eastAsia="SimSun" w:hAnsi="Arial" w:cs="Arial"/>
          <w:b w:val="0"/>
          <w:spacing w:val="0"/>
          <w:w w:val="100"/>
          <w:lang w:eastAsia="zh-CN"/>
        </w:rPr>
      </w:pPr>
      <w:r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邮箱：</w:t>
      </w:r>
      <w:hyperlink r:id="rId13" w:history="1">
        <w:r w:rsidRPr="00421122">
          <w:rPr>
            <w:rStyle w:val="Hyperlink"/>
            <w:rFonts w:ascii="Arial" w:eastAsia="SimSun" w:hAnsi="Arial" w:cs="Arial"/>
            <w:lang w:eastAsia="zh-CN"/>
          </w:rPr>
          <w:t>nika.wang@durr.com.cn</w:t>
        </w:r>
      </w:hyperlink>
    </w:p>
    <w:p w:rsidR="00EC59B5" w:rsidRPr="00EC59B5" w:rsidRDefault="00EC59B5" w:rsidP="00EC59B5">
      <w:pPr>
        <w:spacing w:line="280" w:lineRule="atLeast"/>
        <w:rPr>
          <w:rStyle w:val="Fettung"/>
          <w:rFonts w:ascii="Arial" w:eastAsia="SimSun" w:hAnsi="Arial" w:cs="Arial"/>
          <w:spacing w:val="0"/>
          <w:w w:val="100"/>
        </w:rPr>
      </w:pPr>
      <w:r w:rsidRPr="00EC59B5">
        <w:rPr>
          <w:rStyle w:val="Fettung"/>
          <w:rFonts w:ascii="Arial" w:eastAsia="SimSun" w:hAnsi="Arial" w:cs="Arial" w:hint="eastAsia"/>
          <w:b w:val="0"/>
          <w:spacing w:val="0"/>
          <w:w w:val="100"/>
          <w:lang w:eastAsia="zh-CN"/>
        </w:rPr>
        <w:t>网址：</w:t>
      </w:r>
      <w:hyperlink r:id="rId14" w:history="1">
        <w:r w:rsidRPr="00421122">
          <w:rPr>
            <w:rStyle w:val="Hyperlink"/>
            <w:rFonts w:hint="eastAsia"/>
            <w:lang w:eastAsia="zh-CN"/>
          </w:rPr>
          <w:t>www.durr.co</w:t>
        </w:r>
        <w:r w:rsidRPr="00421122">
          <w:rPr>
            <w:rStyle w:val="Hyperlink"/>
            <w:rFonts w:ascii="Arial" w:eastAsia="SimSun" w:hAnsi="Arial" w:cs="Arial"/>
            <w:lang w:eastAsia="zh-CN"/>
          </w:rPr>
          <w:t>m</w:t>
        </w:r>
      </w:hyperlink>
    </w:p>
    <w:sectPr w:rsidR="00EC59B5" w:rsidRPr="00EC59B5">
      <w:headerReference w:type="default" r:id="rId15"/>
      <w:headerReference w:type="first" r:id="rId16"/>
      <w:footerReference w:type="first" r:id="rId17"/>
      <w:pgSz w:w="11900" w:h="16840"/>
      <w:pgMar w:top="3515" w:right="1299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F93" w:rsidRDefault="00683F93">
      <w:pPr>
        <w:spacing w:after="0" w:line="240" w:lineRule="auto"/>
      </w:pPr>
      <w:r>
        <w:separator/>
      </w:r>
    </w:p>
  </w:endnote>
  <w:endnote w:type="continuationSeparator" w:id="0">
    <w:p w:rsidR="00683F93" w:rsidRDefault="00683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Textkörper)">
    <w:altName w:val="Arial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Segoe Print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D69" w:rsidRDefault="00CD3BEF">
    <w:pPr>
      <w:pStyle w:val="Kopfzeil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F93" w:rsidRDefault="00683F93">
      <w:pPr>
        <w:spacing w:after="0" w:line="240" w:lineRule="auto"/>
      </w:pPr>
      <w:r>
        <w:separator/>
      </w:r>
    </w:p>
  </w:footnote>
  <w:footnote w:type="continuationSeparator" w:id="0">
    <w:p w:rsidR="00683F93" w:rsidRDefault="00683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D69" w:rsidRDefault="00CD3BEF">
    <w:pPr>
      <w:pStyle w:val="Kopfzeile"/>
    </w:pPr>
    <w:r>
      <w:rPr>
        <w:noProof/>
        <w:lang w:val="de-DE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1720" cy="503555"/>
          <wp:effectExtent l="0" t="0" r="5080" b="5080"/>
          <wp:wrapNone/>
          <wp:docPr id="20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cr/>
    </w:r>
    <w:r>
      <w:rPr>
        <w:noProof/>
        <w:lang w:val="de-DE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1720" cy="503555"/>
          <wp:effectExtent l="0" t="0" r="5080" b="5080"/>
          <wp:wrapNone/>
          <wp:docPr id="22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B0D69" w:rsidRDefault="005B0D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D69" w:rsidRDefault="00CD3BEF">
    <w:pPr>
      <w:pStyle w:val="Kopfzeile"/>
    </w:pPr>
    <w:r>
      <w:rPr>
        <w:noProof/>
        <w:lang w:val="de-DE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050" cy="403225"/>
          <wp:effectExtent l="0" t="0" r="0" b="3810"/>
          <wp:wrapNone/>
          <wp:docPr id="10" name="Grafik 27" descr="Ein Bild, das Himmel, Flasche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27" descr="Ein Bild, das Himmel, Flasche enthält.  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e-DE"/>
      </w:rPr>
      <w:drawing>
        <wp:anchor distT="0" distB="0" distL="114300" distR="114300" simplePos="0" relativeHeight="251653632" behindDoc="0" locked="1" layoutInCell="1" allowOverlap="1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1720" cy="503555"/>
          <wp:effectExtent l="0" t="0" r="5080" b="5080"/>
          <wp:wrapNone/>
          <wp:docPr id="14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2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e-DE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050" cy="403225"/>
          <wp:effectExtent l="0" t="0" r="0" b="3810"/>
          <wp:wrapNone/>
          <wp:docPr id="15" name="Grafik 27" descr="Ein Bild, das Himmel, Flasche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27" descr="Ein Bild, das Himmel, Flasche enthält.  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e-DE"/>
      </w:rPr>
      <w:drawing>
        <wp:anchor distT="0" distB="0" distL="114300" distR="114300" simplePos="0" relativeHeight="251654656" behindDoc="0" locked="1" layoutInCell="1" allowOverlap="1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1720" cy="503555"/>
          <wp:effectExtent l="0" t="0" r="5080" b="5080"/>
          <wp:wrapNone/>
          <wp:docPr id="1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2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B0D69" w:rsidRDefault="005B0D69">
    <w:pPr>
      <w:pStyle w:val="Kopfzeile"/>
    </w:pPr>
  </w:p>
  <w:p w:rsidR="005B0D69" w:rsidRDefault="005B0D69"/>
  <w:p w:rsidR="005B0D69" w:rsidRDefault="005B0D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035F"/>
    <w:multiLevelType w:val="multilevel"/>
    <w:tmpl w:val="235B035F"/>
    <w:lvl w:ilvl="0">
      <w:start w:val="1"/>
      <w:numFmt w:val="bullet"/>
      <w:pStyle w:val="Aufzhlung2"/>
      <w:lvlText w:val="–"/>
      <w:lvlJc w:val="left"/>
      <w:pPr>
        <w:tabs>
          <w:tab w:val="left" w:pos="1588"/>
        </w:tabs>
        <w:ind w:left="1814" w:hanging="226"/>
      </w:pPr>
      <w:rPr>
        <w:rFonts w:ascii="Arial (Textkörper)" w:hAnsi="Arial (Textkörper)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E7883"/>
    <w:multiLevelType w:val="multilevel"/>
    <w:tmpl w:val="51DE7883"/>
    <w:lvl w:ilvl="0">
      <w:start w:val="1"/>
      <w:numFmt w:val="bullet"/>
      <w:pStyle w:val="Aufzhlungen1"/>
      <w:lvlText w:val=""/>
      <w:lvlJc w:val="left"/>
      <w:pPr>
        <w:tabs>
          <w:tab w:val="left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B6538"/>
    <w:multiLevelType w:val="multilevel"/>
    <w:tmpl w:val="627B6538"/>
    <w:lvl w:ilvl="0">
      <w:start w:val="1"/>
      <w:numFmt w:val="decimal"/>
      <w:pStyle w:val="AufzhlungZahl"/>
      <w:lvlText w:val="%1"/>
      <w:lvlJc w:val="left"/>
      <w:pPr>
        <w:tabs>
          <w:tab w:val="left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7477C"/>
    <w:multiLevelType w:val="multilevel"/>
    <w:tmpl w:val="7B77477C"/>
    <w:lvl w:ilvl="0">
      <w:start w:val="1"/>
      <w:numFmt w:val="decimal"/>
      <w:pStyle w:val="berschrift1"/>
      <w:lvlText w:val="%1"/>
      <w:lvlJc w:val="left"/>
      <w:pPr>
        <w:tabs>
          <w:tab w:val="left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69"/>
    <w:rsid w:val="000435FF"/>
    <w:rsid w:val="000C1177"/>
    <w:rsid w:val="000C1B23"/>
    <w:rsid w:val="000F6A80"/>
    <w:rsid w:val="001020EB"/>
    <w:rsid w:val="001260F9"/>
    <w:rsid w:val="00170B04"/>
    <w:rsid w:val="001D732E"/>
    <w:rsid w:val="001E51B8"/>
    <w:rsid w:val="00231244"/>
    <w:rsid w:val="002946F6"/>
    <w:rsid w:val="002C7DBD"/>
    <w:rsid w:val="00304884"/>
    <w:rsid w:val="00382D2C"/>
    <w:rsid w:val="0040650A"/>
    <w:rsid w:val="004232D4"/>
    <w:rsid w:val="0043162E"/>
    <w:rsid w:val="00463BA1"/>
    <w:rsid w:val="004854F2"/>
    <w:rsid w:val="004F0A06"/>
    <w:rsid w:val="005636EB"/>
    <w:rsid w:val="005B0D69"/>
    <w:rsid w:val="005B2862"/>
    <w:rsid w:val="00672302"/>
    <w:rsid w:val="00683F93"/>
    <w:rsid w:val="006E3E9D"/>
    <w:rsid w:val="00746449"/>
    <w:rsid w:val="00761612"/>
    <w:rsid w:val="0085105E"/>
    <w:rsid w:val="00894BAE"/>
    <w:rsid w:val="008C2448"/>
    <w:rsid w:val="00952E0F"/>
    <w:rsid w:val="009E7A8C"/>
    <w:rsid w:val="00A7330C"/>
    <w:rsid w:val="00BD37FD"/>
    <w:rsid w:val="00BE5E15"/>
    <w:rsid w:val="00C43062"/>
    <w:rsid w:val="00C51A47"/>
    <w:rsid w:val="00C7354F"/>
    <w:rsid w:val="00CD3BEF"/>
    <w:rsid w:val="00D113D0"/>
    <w:rsid w:val="00D70FF1"/>
    <w:rsid w:val="00DB5A37"/>
    <w:rsid w:val="00DC34A3"/>
    <w:rsid w:val="00E92412"/>
    <w:rsid w:val="00EC1C5F"/>
    <w:rsid w:val="00EC59B5"/>
    <w:rsid w:val="00F15557"/>
    <w:rsid w:val="00F24873"/>
    <w:rsid w:val="00F67536"/>
    <w:rsid w:val="00F8473F"/>
    <w:rsid w:val="00FE2635"/>
    <w:rsid w:val="20405CF3"/>
    <w:rsid w:val="21F552B0"/>
    <w:rsid w:val="27E47283"/>
    <w:rsid w:val="31784913"/>
    <w:rsid w:val="346519AC"/>
    <w:rsid w:val="51065CC7"/>
    <w:rsid w:val="5C2C2B47"/>
    <w:rsid w:val="6BC14153"/>
    <w:rsid w:val="6BDF3FC2"/>
    <w:rsid w:val="748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6FC8AE0"/>
  <w14:defaultImageDpi w14:val="32767"/>
  <w15:docId w15:val="{3F0838E2-00B0-4B07-9D5A-AC08DFD2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left" w:pos="3572"/>
      </w:tabs>
      <w:spacing w:line="330" w:lineRule="atLeast"/>
    </w:pPr>
    <w:rPr>
      <w:rFonts w:asciiTheme="minorHAnsi" w:eastAsiaTheme="minorHAnsi" w:hAnsiTheme="minorHAnsi" w:cs="Times New Roman (Textkörper CS)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qFormat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1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numPr>
        <w:ilvl w:val="3"/>
        <w:numId w:val="1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2247" w:themeColor="accent1" w:themeShade="8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7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667685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67685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</w:style>
  <w:style w:type="paragraph" w:styleId="Verzeichnis7">
    <w:name w:val="toc 7"/>
    <w:basedOn w:val="Standard"/>
    <w:next w:val="Standard"/>
    <w:uiPriority w:val="39"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Kommentartext">
    <w:name w:val="annotation text"/>
    <w:basedOn w:val="Standard"/>
    <w:link w:val="KommentartextZchn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Verzeichnis5">
    <w:name w:val="toc 5"/>
    <w:basedOn w:val="Standard"/>
    <w:next w:val="Standard"/>
    <w:uiPriority w:val="39"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Verzeichnis3">
    <w:name w:val="toc 3"/>
    <w:basedOn w:val="Standard"/>
    <w:next w:val="Standard"/>
    <w:uiPriority w:val="39"/>
    <w:unhideWhenUsed/>
    <w:qFormat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paragraph" w:styleId="Verzeichnis8">
    <w:name w:val="toc 8"/>
    <w:basedOn w:val="Standard"/>
    <w:next w:val="Standard"/>
    <w:uiPriority w:val="39"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Sprechblasentext">
    <w:name w:val="Balloon Text"/>
    <w:basedOn w:val="Standard"/>
    <w:link w:val="SprechblasentextZchn"/>
    <w:uiPriority w:val="99"/>
    <w:unhideWhenUsed/>
    <w:qFormat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paragraph" w:styleId="Kopfzeile">
    <w:name w:val="header"/>
    <w:basedOn w:val="Fuzeile"/>
    <w:link w:val="KopfzeileZchn"/>
    <w:uiPriority w:val="99"/>
    <w:unhideWhenUsed/>
    <w:qFormat/>
    <w:pPr>
      <w:tabs>
        <w:tab w:val="clear" w:pos="4536"/>
      </w:tabs>
    </w:pPr>
  </w:style>
  <w:style w:type="paragraph" w:styleId="Verzeichnis1">
    <w:name w:val="toc 1"/>
    <w:basedOn w:val="Standard"/>
    <w:next w:val="Standard"/>
    <w:uiPriority w:val="39"/>
    <w:unhideWhenUsed/>
    <w:qFormat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4">
    <w:name w:val="toc 4"/>
    <w:basedOn w:val="Standard"/>
    <w:next w:val="Standard"/>
    <w:uiPriority w:val="39"/>
    <w:unhideWhenUsed/>
    <w:qFormat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6">
    <w:name w:val="toc 6"/>
    <w:basedOn w:val="Standard"/>
    <w:next w:val="Standard"/>
    <w:uiPriority w:val="39"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Verzeichnis2">
    <w:name w:val="toc 2"/>
    <w:basedOn w:val="Standard"/>
    <w:next w:val="Standard"/>
    <w:uiPriority w:val="39"/>
    <w:unhideWhenUsed/>
    <w:qFormat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9">
    <w:name w:val="toc 9"/>
    <w:basedOn w:val="Standard"/>
    <w:next w:val="Standard"/>
    <w:uiPriority w:val="39"/>
    <w:unhideWhenUsed/>
    <w:qFormat/>
    <w:pPr>
      <w:tabs>
        <w:tab w:val="clear" w:pos="3572"/>
      </w:tabs>
    </w:pPr>
    <w:rPr>
      <w:rFonts w:cstheme="minorHAnsi"/>
      <w:szCs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qFormat/>
    <w:rPr>
      <w:b/>
      <w:bCs/>
    </w:rPr>
  </w:style>
  <w:style w:type="table" w:styleId="Tabellenraster">
    <w:name w:val="Table Grid"/>
    <w:basedOn w:val="NormaleTabel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qFormat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unhideWhenUsed/>
    <w:qFormat/>
    <w:rPr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cs="Times New Roman (Textkörper CS)"/>
      <w:b/>
      <w:bCs/>
      <w:color w:val="000000"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Standard"/>
    <w:qFormat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qFormat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qFormat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qFormat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pPr>
      <w:framePr w:wrap="around" w:vAnchor="page" w:hAnchor="page" w:x="625" w:y="2212"/>
      <w:spacing w:line="240" w:lineRule="auto"/>
    </w:pPr>
  </w:style>
  <w:style w:type="paragraph" w:customStyle="1" w:styleId="Titel-Headline">
    <w:name w:val="Titel-Headline"/>
    <w:basedOn w:val="Standard"/>
    <w:qFormat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qFormat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qFormat/>
    <w:rPr>
      <w:b/>
      <w:bCs/>
      <w:caps/>
      <w:sz w:val="16"/>
      <w:szCs w:val="16"/>
    </w:rPr>
  </w:style>
  <w:style w:type="paragraph" w:customStyle="1" w:styleId="Titel-Subline">
    <w:name w:val="Titel-Subline"/>
    <w:basedOn w:val="Standard"/>
    <w:qFormat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qFormat/>
    <w:rPr>
      <w:szCs w:val="20"/>
    </w:rPr>
  </w:style>
  <w:style w:type="paragraph" w:customStyle="1" w:styleId="Datenschutz">
    <w:name w:val="Datenschutz"/>
    <w:basedOn w:val="nderungsdienst-Text"/>
    <w:qFormat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ListParagraph1">
    <w:name w:val="List Paragraph1"/>
    <w:basedOn w:val="Standard"/>
    <w:uiPriority w:val="34"/>
    <w:qFormat/>
    <w:pPr>
      <w:ind w:left="720"/>
      <w:contextualSpacing/>
    </w:pPr>
  </w:style>
  <w:style w:type="paragraph" w:customStyle="1" w:styleId="Aufzhlungen1">
    <w:name w:val="Aufzählungen_1"/>
    <w:basedOn w:val="Flietext"/>
    <w:qFormat/>
    <w:pPr>
      <w:numPr>
        <w:numId w:val="2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Pr>
      <w:rFonts w:asciiTheme="majorHAnsi" w:eastAsiaTheme="majorEastAsia" w:hAnsiTheme="majorHAnsi" w:cstheme="majorBidi"/>
      <w:color w:val="002247" w:themeColor="accent1" w:themeShade="80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Pr>
      <w:rFonts w:asciiTheme="majorHAnsi" w:eastAsiaTheme="majorEastAsia" w:hAnsiTheme="majorHAnsi" w:cstheme="majorBidi"/>
      <w:i/>
      <w:iCs/>
      <w:color w:val="002247" w:themeColor="accent1" w:themeShade="80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Pr>
      <w:rFonts w:asciiTheme="majorHAnsi" w:eastAsiaTheme="majorEastAsia" w:hAnsiTheme="majorHAnsi" w:cstheme="majorBidi"/>
      <w:color w:val="667685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Pr>
      <w:rFonts w:asciiTheme="majorHAnsi" w:eastAsiaTheme="majorEastAsia" w:hAnsiTheme="majorHAnsi" w:cstheme="majorBidi"/>
      <w:i/>
      <w:iCs/>
      <w:color w:val="667685" w:themeColor="text1" w:themeTint="D9"/>
      <w:sz w:val="21"/>
      <w:szCs w:val="21"/>
    </w:rPr>
  </w:style>
  <w:style w:type="paragraph" w:customStyle="1" w:styleId="Aufzhlung2">
    <w:name w:val="Aufzählung_2"/>
    <w:basedOn w:val="Flietext"/>
    <w:qFormat/>
    <w:pPr>
      <w:numPr>
        <w:numId w:val="3"/>
      </w:numPr>
      <w:ind w:left="1474" w:hanging="227"/>
    </w:pPr>
  </w:style>
  <w:style w:type="paragraph" w:customStyle="1" w:styleId="AufzhlungZahl">
    <w:name w:val="Aufzählung_Zahl"/>
    <w:basedOn w:val="Flietext"/>
    <w:qFormat/>
    <w:pPr>
      <w:numPr>
        <w:numId w:val="4"/>
      </w:numPr>
      <w:ind w:left="1248"/>
    </w:pPr>
  </w:style>
  <w:style w:type="paragraph" w:customStyle="1" w:styleId="KontaktdatenTitel">
    <w:name w:val="Kontaktdaten_Titel"/>
    <w:basedOn w:val="Standard"/>
    <w:qFormat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qFormat/>
    <w:pPr>
      <w:spacing w:before="200" w:after="500" w:line="240" w:lineRule="auto"/>
    </w:pPr>
    <w:rPr>
      <w:sz w:val="17"/>
    </w:rPr>
  </w:style>
  <w:style w:type="paragraph" w:customStyle="1" w:styleId="TOCHeading1">
    <w:name w:val="TOC Heading1"/>
    <w:basedOn w:val="berschrift1"/>
    <w:next w:val="Standard"/>
    <w:uiPriority w:val="39"/>
    <w:unhideWhenUsed/>
    <w:qFormat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customStyle="1" w:styleId="Details">
    <w:name w:val="Details"/>
    <w:basedOn w:val="Standard"/>
    <w:qFormat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qFormat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qFormat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pPr>
      <w:pageBreakBefore/>
      <w:spacing w:line="240" w:lineRule="atLeast"/>
    </w:pPr>
    <w:rPr>
      <w:sz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rFonts w:cs="Times New Roman (Textkörper CS)"/>
      <w:color w:val="000000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Pr>
      <w:rFonts w:cs="Times New Roman (Textkörper CS)"/>
      <w:b/>
      <w:bCs/>
      <w:color w:val="000000"/>
      <w:sz w:val="20"/>
      <w:szCs w:val="20"/>
    </w:r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HAnsi" w:hAnsiTheme="minorHAnsi" w:cs="Times New Roman (Textkörper CS)"/>
      <w:color w:val="000000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nika.wang@durr.com.c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SchönSandra Schön</dc:creator>
  <cp:lastModifiedBy>Haller, Anna</cp:lastModifiedBy>
  <cp:revision>58</cp:revision>
  <cp:lastPrinted>2019-11-14T17:53:00Z</cp:lastPrinted>
  <dcterms:created xsi:type="dcterms:W3CDTF">2020-02-21T20:45:00Z</dcterms:created>
  <dcterms:modified xsi:type="dcterms:W3CDTF">2020-05-18T10:00:00Z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