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4E3A3" w14:textId="77777777" w:rsidR="00F866EE" w:rsidRPr="001E32E8" w:rsidRDefault="00F866EE" w:rsidP="00F866EE">
      <w:pPr>
        <w:pStyle w:val="Titel-Headline"/>
        <w:rPr>
          <w:rFonts w:cs="Arial"/>
        </w:rPr>
      </w:pPr>
      <w:bookmarkStart w:id="0" w:name="Untertitel"/>
      <w:proofErr w:type="spellStart"/>
      <w:r w:rsidRPr="001E32E8">
        <w:rPr>
          <w:rFonts w:cs="Arial"/>
        </w:rPr>
        <w:t>新闻稿</w:t>
      </w:r>
      <w:proofErr w:type="spellEnd"/>
    </w:p>
    <w:p w14:paraId="5FE12E56" w14:textId="0F1DFAE8" w:rsidR="00CE71C0" w:rsidRDefault="00CE71C0" w:rsidP="00064547">
      <w:pPr>
        <w:pStyle w:val="Linie"/>
      </w:pPr>
      <w:r>
        <w:rPr>
          <w:noProof/>
          <w:lang w:val="de-DE"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BC31F90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218D1EF" w14:textId="77777777" w:rsidR="00F866EE" w:rsidRPr="00F866EE" w:rsidRDefault="00F866EE" w:rsidP="00F866EE">
      <w:pPr>
        <w:pStyle w:val="Dachzeile"/>
        <w:rPr>
          <w:rFonts w:cs="Arial"/>
          <w:lang w:val="it-IT" w:eastAsia="zh-CN"/>
        </w:rPr>
      </w:pPr>
      <w:r>
        <w:rPr>
          <w:rFonts w:cs="Arial" w:hint="eastAsia"/>
          <w:lang w:eastAsia="zh-CN"/>
        </w:rPr>
        <w:t>杜尔</w:t>
      </w:r>
      <w:r w:rsidRPr="001E32E8">
        <w:rPr>
          <w:rFonts w:cs="Arial"/>
          <w:lang w:eastAsia="zh-CN"/>
        </w:rPr>
        <w:t>为其</w:t>
      </w:r>
      <w:r w:rsidRPr="00F866EE">
        <w:rPr>
          <w:rFonts w:cs="Arial"/>
          <w:lang w:val="it-IT" w:eastAsia="zh-CN"/>
        </w:rPr>
        <w:t xml:space="preserve"> DXQ </w:t>
      </w:r>
      <w:r w:rsidRPr="001E32E8">
        <w:rPr>
          <w:rFonts w:cs="Arial"/>
          <w:lang w:eastAsia="zh-CN"/>
        </w:rPr>
        <w:t>数字系列增</w:t>
      </w:r>
      <w:r>
        <w:rPr>
          <w:rFonts w:cs="Arial" w:hint="eastAsia"/>
          <w:lang w:eastAsia="zh-CN"/>
        </w:rPr>
        <w:t>加</w:t>
      </w:r>
      <w:r w:rsidRPr="001E32E8">
        <w:rPr>
          <w:rFonts w:cs="Arial"/>
          <w:lang w:eastAsia="zh-CN"/>
        </w:rPr>
        <w:t>了用于控制技术的商业智能应用程序</w:t>
      </w:r>
    </w:p>
    <w:p w14:paraId="21E3D425" w14:textId="0D5809E8" w:rsidR="00A624FA" w:rsidRPr="00F866EE" w:rsidRDefault="00F866EE" w:rsidP="00064547">
      <w:pPr>
        <w:pStyle w:val="Titel-Subline"/>
        <w:rPr>
          <w:lang w:val="it-IT"/>
        </w:rPr>
      </w:pPr>
      <w:r w:rsidRPr="00F866EE">
        <w:rPr>
          <w:rFonts w:cs="Arial"/>
          <w:lang w:val="it-IT"/>
        </w:rPr>
        <w:t xml:space="preserve">Dürr </w:t>
      </w:r>
      <w:r w:rsidRPr="001E32E8">
        <w:rPr>
          <w:rFonts w:ascii="MS Gothic" w:eastAsia="MS Gothic" w:hAnsi="MS Gothic" w:cs="MS Gothic" w:hint="eastAsia"/>
        </w:rPr>
        <w:t>的</w:t>
      </w:r>
      <w:r w:rsidRPr="00F866EE">
        <w:rPr>
          <w:rFonts w:cs="Arial"/>
          <w:lang w:val="it-IT"/>
        </w:rPr>
        <w:t xml:space="preserve"> DXQbusiness.intelligence</w:t>
      </w:r>
      <w:proofErr w:type="spellStart"/>
      <w:r>
        <w:rPr>
          <w:rFonts w:ascii="MS Gothic" w:eastAsia="MS Gothic" w:hAnsi="MS Gothic" w:cs="MS Gothic" w:hint="eastAsia"/>
        </w:rPr>
        <w:t>确保正常生</w:t>
      </w:r>
      <w:r>
        <w:rPr>
          <w:rFonts w:ascii="Microsoft JhengHei" w:eastAsia="Microsoft JhengHei" w:hAnsi="Microsoft JhengHei" w:cs="Microsoft JhengHei" w:hint="eastAsia"/>
        </w:rPr>
        <w:t>产</w:t>
      </w:r>
      <w:proofErr w:type="spellEnd"/>
    </w:p>
    <w:p w14:paraId="3889C983" w14:textId="23D53767" w:rsidR="00F866EE" w:rsidRPr="00F866EE" w:rsidRDefault="00F866EE" w:rsidP="00F866EE">
      <w:pPr>
        <w:pStyle w:val="Flietext"/>
        <w:rPr>
          <w:rStyle w:val="Fettung"/>
          <w:rFonts w:cs="Arial"/>
          <w:color w:val="auto"/>
          <w:lang w:val="it-IT" w:eastAsia="zh-CN"/>
        </w:rPr>
      </w:pPr>
      <w:r w:rsidRPr="00F866EE">
        <w:rPr>
          <w:rStyle w:val="Fettung"/>
          <w:rFonts w:cs="Arial"/>
          <w:color w:val="auto"/>
          <w:lang w:eastAsia="zh-CN"/>
        </w:rPr>
        <w:t>德国比提希海姆</w:t>
      </w:r>
      <w:r w:rsidRPr="00F866EE">
        <w:rPr>
          <w:rStyle w:val="Fettung"/>
          <w:rFonts w:cs="Arial"/>
          <w:color w:val="auto"/>
          <w:lang w:val="it-IT" w:eastAsia="zh-CN"/>
        </w:rPr>
        <w:t>-</w:t>
      </w:r>
      <w:r w:rsidRPr="00F866EE">
        <w:rPr>
          <w:rStyle w:val="Fettung"/>
          <w:rFonts w:cs="Arial"/>
          <w:color w:val="auto"/>
          <w:lang w:eastAsia="zh-CN"/>
        </w:rPr>
        <w:t>比辛根</w:t>
      </w:r>
      <w:r w:rsidRPr="00917ACC">
        <w:rPr>
          <w:rStyle w:val="Fettung"/>
          <w:rFonts w:cs="Arial"/>
          <w:color w:val="auto"/>
          <w:lang w:val="it-IT" w:eastAsia="zh-CN"/>
        </w:rPr>
        <w:t>，</w:t>
      </w:r>
      <w:r w:rsidRPr="00917ACC">
        <w:rPr>
          <w:rStyle w:val="Fettung"/>
          <w:rFonts w:cs="Arial"/>
          <w:color w:val="auto"/>
          <w:lang w:val="it-IT" w:eastAsia="zh-CN"/>
        </w:rPr>
        <w:t>2020</w:t>
      </w:r>
      <w:r w:rsidRPr="00917ACC">
        <w:rPr>
          <w:rStyle w:val="Fettung"/>
          <w:rFonts w:cs="Arial"/>
          <w:color w:val="auto"/>
          <w:lang w:eastAsia="zh-CN"/>
        </w:rPr>
        <w:t>年</w:t>
      </w:r>
      <w:r w:rsidR="00B94547" w:rsidRPr="00917ACC">
        <w:rPr>
          <w:rStyle w:val="Fettung"/>
          <w:rFonts w:cs="Arial"/>
          <w:color w:val="auto"/>
          <w:lang w:val="it-IT" w:eastAsia="zh-CN"/>
        </w:rPr>
        <w:t>08</w:t>
      </w:r>
      <w:r w:rsidRPr="00917ACC">
        <w:rPr>
          <w:rStyle w:val="Fettung"/>
          <w:rFonts w:cs="Arial"/>
          <w:color w:val="auto"/>
          <w:lang w:eastAsia="zh-CN"/>
        </w:rPr>
        <w:t>月</w:t>
      </w:r>
      <w:r w:rsidR="00B94547" w:rsidRPr="00917ACC">
        <w:rPr>
          <w:rStyle w:val="Fettung"/>
          <w:rFonts w:cs="Arial"/>
          <w:color w:val="auto"/>
          <w:lang w:val="it-IT" w:eastAsia="zh-CN"/>
        </w:rPr>
        <w:t>07</w:t>
      </w:r>
      <w:r w:rsidRPr="00917ACC">
        <w:rPr>
          <w:rStyle w:val="Fettung"/>
          <w:rFonts w:cs="Arial"/>
          <w:color w:val="auto"/>
          <w:lang w:eastAsia="zh-CN"/>
        </w:rPr>
        <w:t>日</w:t>
      </w:r>
      <w:r w:rsidRPr="00917ACC">
        <w:rPr>
          <w:rStyle w:val="Fettung"/>
          <w:rFonts w:cs="Arial"/>
          <w:color w:val="auto"/>
          <w:lang w:val="it-IT" w:eastAsia="zh-CN"/>
        </w:rPr>
        <w:t>—</w:t>
      </w:r>
      <w:r w:rsidRPr="00F866EE">
        <w:rPr>
          <w:rStyle w:val="Fettung"/>
          <w:rFonts w:cs="Arial"/>
          <w:color w:val="auto"/>
          <w:lang w:val="it-IT" w:eastAsia="zh-CN"/>
        </w:rPr>
        <w:t>—</w:t>
      </w:r>
      <w:r w:rsidRPr="00F866EE">
        <w:rPr>
          <w:rStyle w:val="Fettung"/>
          <w:rFonts w:cs="Arial" w:hint="eastAsia"/>
          <w:color w:val="auto"/>
          <w:lang w:eastAsia="zh-CN"/>
        </w:rPr>
        <w:t>在汽车行业中</w:t>
      </w:r>
      <w:r w:rsidRPr="00F866EE">
        <w:rPr>
          <w:rStyle w:val="Fettung"/>
          <w:rFonts w:cs="Arial" w:hint="eastAsia"/>
          <w:color w:val="auto"/>
          <w:lang w:val="it-IT" w:eastAsia="zh-CN"/>
        </w:rPr>
        <w:t>，</w:t>
      </w:r>
      <w:r w:rsidRPr="00F866EE">
        <w:rPr>
          <w:rStyle w:val="Fettung"/>
          <w:rFonts w:cs="Arial" w:hint="eastAsia"/>
          <w:color w:val="auto"/>
          <w:lang w:eastAsia="zh-CN"/>
        </w:rPr>
        <w:t>通过使用相关</w:t>
      </w:r>
      <w:r w:rsidRPr="00F866EE">
        <w:rPr>
          <w:rStyle w:val="Fettung"/>
          <w:rFonts w:cs="Arial" w:hint="eastAsia"/>
          <w:color w:val="auto"/>
          <w:lang w:val="it-IT" w:eastAsia="zh-CN"/>
        </w:rPr>
        <w:t>，</w:t>
      </w:r>
      <w:r w:rsidRPr="00F866EE">
        <w:rPr>
          <w:rStyle w:val="Fettung"/>
          <w:rFonts w:cs="Arial" w:hint="eastAsia"/>
          <w:color w:val="auto"/>
          <w:lang w:eastAsia="zh-CN"/>
        </w:rPr>
        <w:t>最新</w:t>
      </w:r>
      <w:r w:rsidRPr="00F866EE">
        <w:rPr>
          <w:rStyle w:val="Fettung"/>
          <w:rFonts w:cs="Arial" w:hint="eastAsia"/>
          <w:color w:val="auto"/>
          <w:lang w:val="it-IT" w:eastAsia="zh-CN"/>
        </w:rPr>
        <w:t>，</w:t>
      </w:r>
      <w:r w:rsidRPr="00F866EE">
        <w:rPr>
          <w:rStyle w:val="Fettung"/>
          <w:rFonts w:cs="Arial" w:hint="eastAsia"/>
          <w:color w:val="auto"/>
          <w:lang w:eastAsia="zh-CN"/>
        </w:rPr>
        <w:t>透明的关键数据能有效地控制整个生产过程。</w:t>
      </w:r>
      <w:r w:rsidRPr="00F866EE">
        <w:rPr>
          <w:rStyle w:val="Fettung"/>
          <w:rFonts w:cs="Arial"/>
          <w:color w:val="auto"/>
          <w:lang w:eastAsia="zh-CN"/>
        </w:rPr>
        <w:t>来自</w:t>
      </w:r>
      <w:r w:rsidRPr="00F866EE">
        <w:rPr>
          <w:rStyle w:val="Fettung"/>
          <w:rFonts w:cs="Arial" w:hint="eastAsia"/>
          <w:color w:val="auto"/>
          <w:lang w:eastAsia="zh-CN"/>
        </w:rPr>
        <w:t>杜尔</w:t>
      </w:r>
      <w:r w:rsidRPr="00F866EE">
        <w:rPr>
          <w:rStyle w:val="Fettung"/>
          <w:rFonts w:cs="Arial"/>
          <w:color w:val="auto"/>
          <w:lang w:eastAsia="zh-CN"/>
        </w:rPr>
        <w:t>的新型商业智能应用控制技术</w:t>
      </w:r>
      <w:r w:rsidRPr="00F866EE">
        <w:rPr>
          <w:rStyle w:val="Fettung"/>
          <w:rFonts w:cs="Arial" w:hint="eastAsia"/>
          <w:color w:val="auto"/>
          <w:lang w:eastAsia="zh-CN"/>
        </w:rPr>
        <w:t>将使之</w:t>
      </w:r>
      <w:r w:rsidRPr="00F866EE">
        <w:rPr>
          <w:rStyle w:val="Fettung"/>
          <w:rFonts w:cs="Arial"/>
          <w:color w:val="auto"/>
          <w:lang w:eastAsia="zh-CN"/>
        </w:rPr>
        <w:t>成为可能。</w:t>
      </w:r>
      <w:proofErr w:type="spellStart"/>
      <w:r w:rsidRPr="00F866EE">
        <w:rPr>
          <w:rStyle w:val="Fettung"/>
          <w:rFonts w:cs="Arial"/>
          <w:color w:val="auto"/>
          <w:lang w:eastAsia="zh-CN"/>
        </w:rPr>
        <w:t>DXQbusiness.intelligence</w:t>
      </w:r>
      <w:proofErr w:type="spellEnd"/>
      <w:r w:rsidRPr="00F866EE">
        <w:rPr>
          <w:rStyle w:val="Fettung"/>
          <w:rFonts w:cs="Arial"/>
          <w:color w:val="auto"/>
          <w:lang w:eastAsia="zh-CN"/>
        </w:rPr>
        <w:t>将优化后的信息保存在独立的数据</w:t>
      </w:r>
      <w:r w:rsidRPr="00F866EE">
        <w:rPr>
          <w:rStyle w:val="Fettung"/>
          <w:rFonts w:cs="Arial" w:hint="eastAsia"/>
          <w:color w:val="auto"/>
          <w:lang w:eastAsia="zh-CN"/>
        </w:rPr>
        <w:t>仓库</w:t>
      </w:r>
      <w:r w:rsidRPr="00F866EE">
        <w:rPr>
          <w:rStyle w:val="Fettung"/>
          <w:rFonts w:cs="Arial"/>
          <w:color w:val="auto"/>
          <w:lang w:eastAsia="zh-CN"/>
        </w:rPr>
        <w:t>中</w:t>
      </w:r>
      <w:r w:rsidRPr="00F866EE">
        <w:rPr>
          <w:rStyle w:val="Fettung"/>
          <w:rFonts w:cs="Arial" w:hint="eastAsia"/>
          <w:color w:val="auto"/>
          <w:lang w:eastAsia="zh-CN"/>
        </w:rPr>
        <w:t>方</w:t>
      </w:r>
      <w:r w:rsidRPr="00F866EE">
        <w:rPr>
          <w:rStyle w:val="Fettung"/>
          <w:rFonts w:cs="Arial"/>
          <w:color w:val="auto"/>
          <w:lang w:eastAsia="zh-CN"/>
        </w:rPr>
        <w:t>便读取</w:t>
      </w:r>
      <w:r w:rsidRPr="00F866EE">
        <w:rPr>
          <w:rStyle w:val="Fettung"/>
          <w:rFonts w:cs="Arial" w:hint="eastAsia"/>
          <w:color w:val="auto"/>
          <w:lang w:eastAsia="zh-CN"/>
        </w:rPr>
        <w:t>，通过</w:t>
      </w:r>
      <w:r w:rsidRPr="00F866EE">
        <w:rPr>
          <w:rStyle w:val="Fettung"/>
          <w:rFonts w:cs="Arial"/>
          <w:color w:val="auto"/>
          <w:lang w:eastAsia="zh-CN"/>
        </w:rPr>
        <w:t>使用</w:t>
      </w:r>
      <w:r w:rsidRPr="00F866EE">
        <w:rPr>
          <w:rStyle w:val="Fettung"/>
          <w:rFonts w:cs="Arial" w:hint="eastAsia"/>
          <w:color w:val="auto"/>
          <w:lang w:eastAsia="zh-CN"/>
        </w:rPr>
        <w:t>信息</w:t>
      </w:r>
      <w:r w:rsidRPr="00F866EE">
        <w:rPr>
          <w:rStyle w:val="Fettung"/>
          <w:rFonts w:cs="Arial"/>
          <w:color w:val="auto"/>
          <w:lang w:eastAsia="zh-CN"/>
        </w:rPr>
        <w:t>仪表</w:t>
      </w:r>
      <w:r w:rsidRPr="00F866EE">
        <w:rPr>
          <w:rStyle w:val="Fettung"/>
          <w:rFonts w:cs="Arial" w:hint="eastAsia"/>
          <w:color w:val="auto"/>
          <w:lang w:eastAsia="zh-CN"/>
        </w:rPr>
        <w:t>盘</w:t>
      </w:r>
      <w:r w:rsidRPr="00F866EE">
        <w:rPr>
          <w:rStyle w:val="Fettung"/>
          <w:rFonts w:cs="Arial"/>
          <w:color w:val="auto"/>
          <w:lang w:eastAsia="zh-CN"/>
        </w:rPr>
        <w:t>使数据变得可视化，并允许用户创建自定义报告。这意味着制造商们可以始终密切</w:t>
      </w:r>
      <w:r w:rsidRPr="00F866EE">
        <w:rPr>
          <w:rStyle w:val="Fettung"/>
          <w:rFonts w:cs="Arial" w:hint="eastAsia"/>
          <w:color w:val="auto"/>
          <w:lang w:eastAsia="zh-CN"/>
        </w:rPr>
        <w:t>监控其</w:t>
      </w:r>
      <w:r w:rsidRPr="00F866EE">
        <w:rPr>
          <w:rStyle w:val="Fettung"/>
          <w:rFonts w:cs="Arial"/>
          <w:color w:val="auto"/>
          <w:lang w:eastAsia="zh-CN"/>
        </w:rPr>
        <w:t>工厂的</w:t>
      </w:r>
      <w:r w:rsidRPr="00F866EE">
        <w:rPr>
          <w:rStyle w:val="Fettung"/>
          <w:rFonts w:cs="Arial" w:hint="eastAsia"/>
          <w:color w:val="auto"/>
          <w:lang w:eastAsia="zh-CN"/>
        </w:rPr>
        <w:t>可</w:t>
      </w:r>
      <w:r w:rsidRPr="00F866EE">
        <w:rPr>
          <w:rStyle w:val="Fettung"/>
          <w:rFonts w:cs="Arial"/>
          <w:color w:val="auto"/>
          <w:lang w:eastAsia="zh-CN"/>
        </w:rPr>
        <w:t>用性、</w:t>
      </w:r>
      <w:r w:rsidRPr="00F866EE">
        <w:rPr>
          <w:rStyle w:val="Fettung"/>
          <w:rFonts w:cs="Arial" w:hint="eastAsia"/>
          <w:color w:val="auto"/>
          <w:lang w:eastAsia="zh-CN"/>
        </w:rPr>
        <w:t>生产</w:t>
      </w:r>
      <w:r w:rsidRPr="00F866EE">
        <w:rPr>
          <w:rStyle w:val="Fettung"/>
          <w:rFonts w:cs="Arial"/>
          <w:color w:val="auto"/>
          <w:lang w:eastAsia="zh-CN"/>
        </w:rPr>
        <w:t>和生产质量。</w:t>
      </w:r>
    </w:p>
    <w:p w14:paraId="7AB006EA" w14:textId="105C7531" w:rsidR="00103128" w:rsidRPr="00F866EE" w:rsidRDefault="00103128">
      <w:pPr>
        <w:tabs>
          <w:tab w:val="clear" w:pos="3572"/>
        </w:tabs>
        <w:spacing w:line="240" w:lineRule="auto"/>
        <w:rPr>
          <w:rStyle w:val="Fettung"/>
          <w:lang w:val="it-IT" w:eastAsia="zh-CN"/>
        </w:rPr>
      </w:pPr>
    </w:p>
    <w:p w14:paraId="09E0E5A2" w14:textId="77777777" w:rsidR="00F866EE" w:rsidRPr="00F866EE" w:rsidRDefault="00F866EE" w:rsidP="00F866EE">
      <w:pPr>
        <w:pStyle w:val="Flietext"/>
        <w:tabs>
          <w:tab w:val="clear" w:pos="3572"/>
          <w:tab w:val="left" w:pos="2880"/>
        </w:tabs>
        <w:rPr>
          <w:rStyle w:val="Fettung"/>
          <w:rFonts w:cs="Arial"/>
          <w:b w:val="0"/>
          <w:bCs/>
          <w:color w:val="auto"/>
          <w:lang w:eastAsia="zh-CN"/>
        </w:rPr>
      </w:pPr>
      <w:r w:rsidRPr="00F866EE">
        <w:rPr>
          <w:rStyle w:val="Fettung"/>
          <w:rFonts w:cs="Arial" w:hint="eastAsia"/>
          <w:b w:val="0"/>
          <w:color w:val="auto"/>
          <w:lang w:eastAsia="zh-CN"/>
        </w:rPr>
        <w:t>汽车</w:t>
      </w:r>
      <w:r w:rsidRPr="00F866EE">
        <w:rPr>
          <w:rStyle w:val="Fettung"/>
          <w:rFonts w:cs="Arial"/>
          <w:b w:val="0"/>
          <w:color w:val="auto"/>
          <w:lang w:eastAsia="zh-CN"/>
        </w:rPr>
        <w:t>制造商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通过</w:t>
      </w:r>
      <w:r w:rsidRPr="00F866EE">
        <w:rPr>
          <w:rStyle w:val="Fettung"/>
          <w:rFonts w:cs="Arial"/>
          <w:b w:val="0"/>
          <w:color w:val="auto"/>
          <w:lang w:eastAsia="zh-CN"/>
        </w:rPr>
        <w:t>基于商业智能</w:t>
      </w:r>
      <w:r w:rsidRPr="00F866EE">
        <w:rPr>
          <w:rStyle w:val="Fettung"/>
          <w:rFonts w:cs="Arial"/>
          <w:b w:val="0"/>
          <w:color w:val="auto"/>
          <w:lang w:val="it-IT" w:eastAsia="zh-CN"/>
        </w:rPr>
        <w:t xml:space="preserve"> (BI)</w:t>
      </w:r>
      <w:r w:rsidRPr="00F866EE">
        <w:rPr>
          <w:rStyle w:val="Fettung"/>
          <w:rFonts w:cs="Arial"/>
          <w:b w:val="0"/>
          <w:color w:val="auto"/>
          <w:lang w:eastAsia="zh-CN"/>
        </w:rPr>
        <w:t>的解决方案</w:t>
      </w:r>
      <w:r w:rsidRPr="00F866EE">
        <w:rPr>
          <w:rStyle w:val="Fettung"/>
          <w:rFonts w:cs="Arial" w:hint="eastAsia"/>
          <w:b w:val="0"/>
          <w:color w:val="auto"/>
          <w:lang w:val="it-IT" w:eastAsia="zh-CN"/>
        </w:rPr>
        <w:t>，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能</w:t>
      </w:r>
      <w:r w:rsidRPr="00F866EE">
        <w:rPr>
          <w:rStyle w:val="Fettung"/>
          <w:rFonts w:cs="Arial"/>
          <w:b w:val="0"/>
          <w:color w:val="auto"/>
          <w:lang w:eastAsia="zh-CN"/>
        </w:rPr>
        <w:t>快速了解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整个</w:t>
      </w:r>
      <w:r w:rsidRPr="00F866EE">
        <w:rPr>
          <w:rStyle w:val="Fettung"/>
          <w:rFonts w:cs="Arial"/>
          <w:b w:val="0"/>
          <w:color w:val="auto"/>
          <w:lang w:eastAsia="zh-CN"/>
        </w:rPr>
        <w:t>生产情况</w:t>
      </w:r>
      <w:r w:rsidRPr="00F866EE">
        <w:rPr>
          <w:rStyle w:val="Fettung"/>
          <w:rFonts w:cs="Arial"/>
          <w:b w:val="0"/>
          <w:color w:val="auto"/>
          <w:lang w:val="it-IT" w:eastAsia="zh-CN"/>
        </w:rPr>
        <w:t>，</w:t>
      </w:r>
      <w:r w:rsidRPr="00F866EE">
        <w:rPr>
          <w:rStyle w:val="Fettung"/>
          <w:rFonts w:cs="Arial"/>
          <w:b w:val="0"/>
          <w:color w:val="auto"/>
          <w:lang w:eastAsia="zh-CN"/>
        </w:rPr>
        <w:t>并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做出工厂的相关</w:t>
      </w:r>
      <w:r w:rsidRPr="00F866EE">
        <w:rPr>
          <w:rStyle w:val="Fettung"/>
          <w:rFonts w:cs="Arial"/>
          <w:b w:val="0"/>
          <w:color w:val="auto"/>
          <w:lang w:eastAsia="zh-CN"/>
        </w:rPr>
        <w:t>决策。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这些</w:t>
      </w:r>
      <w:r w:rsidRPr="00F866EE">
        <w:rPr>
          <w:rStyle w:val="Fettung"/>
          <w:rFonts w:cs="Arial"/>
          <w:b w:val="0"/>
          <w:color w:val="auto"/>
          <w:lang w:eastAsia="zh-CN"/>
        </w:rPr>
        <w:t>解决方案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是</w:t>
      </w:r>
      <w:r w:rsidRPr="00F866EE">
        <w:rPr>
          <w:rStyle w:val="Fettung"/>
          <w:rFonts w:cs="Arial"/>
          <w:b w:val="0"/>
          <w:color w:val="auto"/>
          <w:lang w:eastAsia="zh-CN"/>
        </w:rPr>
        <w:t>通过收集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和整理重要</w:t>
      </w:r>
      <w:r w:rsidRPr="00F866EE">
        <w:rPr>
          <w:rStyle w:val="Fettung"/>
          <w:rFonts w:cs="Arial"/>
          <w:b w:val="0"/>
          <w:color w:val="auto"/>
          <w:lang w:eastAsia="zh-CN"/>
        </w:rPr>
        <w:t>信息，并以清晰的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形式呈现</w:t>
      </w:r>
      <w:r w:rsidRPr="00F866EE">
        <w:rPr>
          <w:rStyle w:val="Fettung"/>
          <w:rFonts w:cs="Arial"/>
          <w:b w:val="0"/>
          <w:color w:val="auto"/>
          <w:lang w:eastAsia="zh-CN"/>
        </w:rPr>
        <w:t>出来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的</w:t>
      </w:r>
      <w:r w:rsidRPr="00F866EE">
        <w:rPr>
          <w:rStyle w:val="Fettung"/>
          <w:rFonts w:cs="Arial"/>
          <w:b w:val="0"/>
          <w:color w:val="auto"/>
          <w:lang w:eastAsia="zh-CN"/>
        </w:rPr>
        <w:t>。那是什么让</w:t>
      </w:r>
      <w:proofErr w:type="spellStart"/>
      <w:r w:rsidRPr="00F866EE">
        <w:rPr>
          <w:rStyle w:val="Fettung"/>
          <w:rFonts w:cs="Arial"/>
          <w:b w:val="0"/>
          <w:color w:val="auto"/>
          <w:lang w:eastAsia="zh-CN"/>
        </w:rPr>
        <w:t>DXQbusiness.intelligence</w:t>
      </w:r>
      <w:proofErr w:type="spellEnd"/>
      <w:r w:rsidRPr="00F866EE">
        <w:rPr>
          <w:rStyle w:val="Fettung"/>
          <w:rFonts w:cs="Arial"/>
          <w:b w:val="0"/>
          <w:color w:val="auto"/>
          <w:lang w:eastAsia="zh-CN"/>
        </w:rPr>
        <w:t xml:space="preserve"> </w:t>
      </w:r>
      <w:r w:rsidRPr="00F866EE">
        <w:rPr>
          <w:rStyle w:val="Fettung"/>
          <w:rFonts w:cs="Arial"/>
          <w:b w:val="0"/>
          <w:color w:val="auto"/>
          <w:lang w:eastAsia="zh-CN"/>
        </w:rPr>
        <w:t>的表现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如此</w:t>
      </w:r>
      <w:r w:rsidRPr="00F866EE">
        <w:rPr>
          <w:rStyle w:val="Fettung"/>
          <w:rFonts w:cs="Arial"/>
          <w:b w:val="0"/>
          <w:color w:val="auto"/>
          <w:lang w:eastAsia="zh-CN"/>
        </w:rPr>
        <w:t>与众不同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的</w:t>
      </w:r>
      <w:r w:rsidRPr="00F866EE">
        <w:rPr>
          <w:rStyle w:val="Fettung"/>
          <w:rFonts w:cs="Arial"/>
          <w:b w:val="0"/>
          <w:color w:val="auto"/>
          <w:lang w:eastAsia="zh-CN"/>
        </w:rPr>
        <w:t>呢？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通过</w:t>
      </w:r>
      <w:r w:rsidRPr="00F866EE">
        <w:rPr>
          <w:rStyle w:val="Fettung"/>
          <w:rFonts w:cs="Arial"/>
          <w:b w:val="0"/>
          <w:color w:val="auto"/>
          <w:lang w:eastAsia="zh-CN"/>
        </w:rPr>
        <w:t>不同的数据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来源收集整理获得历史生产数据，经过</w:t>
      </w:r>
      <w:r w:rsidRPr="00F866EE">
        <w:rPr>
          <w:rStyle w:val="Fettung"/>
          <w:rFonts w:cs="Arial"/>
          <w:b w:val="0"/>
          <w:color w:val="auto"/>
          <w:lang w:eastAsia="zh-CN"/>
        </w:rPr>
        <w:t>数据转换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，以适用于读取的方式存储在数据仓库中</w:t>
      </w:r>
      <w:r w:rsidRPr="00F866EE">
        <w:rPr>
          <w:rStyle w:val="Fettung"/>
          <w:rFonts w:cs="Arial"/>
          <w:b w:val="0"/>
          <w:color w:val="auto"/>
          <w:lang w:eastAsia="zh-CN"/>
        </w:rPr>
        <w:t>，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因而</w:t>
      </w:r>
      <w:r w:rsidRPr="00F866EE">
        <w:rPr>
          <w:rStyle w:val="Fettung"/>
          <w:rFonts w:cs="Arial"/>
          <w:b w:val="0"/>
          <w:color w:val="auto"/>
          <w:lang w:eastAsia="zh-CN"/>
        </w:rPr>
        <w:t>可以更轻松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地</w:t>
      </w:r>
      <w:r w:rsidRPr="00F866EE">
        <w:rPr>
          <w:rStyle w:val="Fettung"/>
          <w:rFonts w:cs="Arial"/>
          <w:b w:val="0"/>
          <w:color w:val="auto"/>
          <w:lang w:eastAsia="zh-CN"/>
        </w:rPr>
        <w:t>获取到数据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，以</w:t>
      </w:r>
      <w:r w:rsidRPr="00F866EE">
        <w:rPr>
          <w:rStyle w:val="Fettung"/>
          <w:rFonts w:cs="Arial"/>
          <w:b w:val="0"/>
          <w:color w:val="auto"/>
          <w:lang w:eastAsia="zh-CN"/>
        </w:rPr>
        <w:t>进行后续的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分</w:t>
      </w:r>
      <w:r w:rsidRPr="00F866EE">
        <w:rPr>
          <w:rStyle w:val="Fettung"/>
          <w:rFonts w:cs="Arial"/>
          <w:b w:val="0"/>
          <w:color w:val="auto"/>
          <w:lang w:eastAsia="zh-CN"/>
        </w:rPr>
        <w:t>析和报告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制作</w:t>
      </w:r>
      <w:r w:rsidRPr="00F866EE">
        <w:rPr>
          <w:rStyle w:val="Fettung"/>
          <w:rFonts w:cs="Arial"/>
          <w:b w:val="0"/>
          <w:color w:val="auto"/>
          <w:lang w:eastAsia="zh-CN"/>
        </w:rPr>
        <w:t>。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数据仓库同客户运行系统分离，这种做法拥有巨大的优势，访问数据仓库不影响生产，而传统的服务器不存储读取的数据，两者有所不同。</w:t>
      </w:r>
    </w:p>
    <w:p w14:paraId="13D63BBD" w14:textId="77777777" w:rsidR="00F866EE" w:rsidRPr="00F866EE" w:rsidRDefault="00F866EE" w:rsidP="00F866EE">
      <w:pPr>
        <w:pStyle w:val="Flietext"/>
        <w:tabs>
          <w:tab w:val="clear" w:pos="3572"/>
          <w:tab w:val="left" w:pos="2880"/>
        </w:tabs>
        <w:rPr>
          <w:rStyle w:val="Fettung"/>
          <w:rFonts w:cs="Arial"/>
          <w:b w:val="0"/>
          <w:color w:val="auto"/>
          <w:lang w:eastAsia="zh-CN"/>
        </w:rPr>
      </w:pPr>
    </w:p>
    <w:p w14:paraId="1CBE8ADE" w14:textId="77777777" w:rsidR="00F866EE" w:rsidRPr="00F866EE" w:rsidRDefault="00F866EE" w:rsidP="00F866EE">
      <w:pPr>
        <w:pStyle w:val="Flietext"/>
        <w:tabs>
          <w:tab w:val="clear" w:pos="3572"/>
          <w:tab w:val="left" w:pos="2880"/>
        </w:tabs>
        <w:rPr>
          <w:rStyle w:val="Fettung"/>
          <w:color w:val="auto"/>
          <w:lang w:eastAsia="zh-CN"/>
        </w:rPr>
      </w:pPr>
      <w:r w:rsidRPr="00F866EE">
        <w:rPr>
          <w:rStyle w:val="Fettung"/>
          <w:rFonts w:hint="eastAsia"/>
          <w:color w:val="auto"/>
          <w:lang w:eastAsia="zh-CN"/>
        </w:rPr>
        <w:t>屏幕显示所有关键数据</w:t>
      </w:r>
    </w:p>
    <w:p w14:paraId="54E22BE2" w14:textId="77777777" w:rsidR="00F866EE" w:rsidRPr="00F866EE" w:rsidRDefault="00F866EE" w:rsidP="00F866EE">
      <w:pPr>
        <w:pStyle w:val="Flietext"/>
        <w:tabs>
          <w:tab w:val="clear" w:pos="3572"/>
          <w:tab w:val="left" w:pos="2880"/>
        </w:tabs>
        <w:rPr>
          <w:rStyle w:val="Fettung"/>
          <w:rFonts w:cs="Arial"/>
          <w:b w:val="0"/>
          <w:bCs/>
          <w:color w:val="auto"/>
          <w:lang w:eastAsia="zh-CN"/>
        </w:rPr>
      </w:pPr>
      <w:r w:rsidRPr="00F866EE">
        <w:rPr>
          <w:rStyle w:val="Fettung"/>
          <w:rFonts w:cs="Arial" w:hint="eastAsia"/>
          <w:b w:val="0"/>
          <w:color w:val="auto"/>
          <w:lang w:eastAsia="zh-CN"/>
        </w:rPr>
        <w:t>数据仓库提供结构和表格，用于长期有序地存储跨部门数据。</w:t>
      </w:r>
      <w:r w:rsidRPr="00F866EE">
        <w:rPr>
          <w:rStyle w:val="Fettung"/>
          <w:rFonts w:cs="Arial"/>
          <w:b w:val="0"/>
          <w:color w:val="auto"/>
          <w:lang w:eastAsia="zh-CN"/>
        </w:rPr>
        <w:t>这是因为</w:t>
      </w:r>
      <w:r w:rsidRPr="00F866EE">
        <w:rPr>
          <w:rStyle w:val="Fettung"/>
          <w:rFonts w:cs="Arial"/>
          <w:b w:val="0"/>
          <w:color w:val="auto"/>
          <w:lang w:eastAsia="zh-CN"/>
        </w:rPr>
        <w:t xml:space="preserve"> </w:t>
      </w:r>
      <w:proofErr w:type="spellStart"/>
      <w:r w:rsidRPr="00F866EE">
        <w:rPr>
          <w:rStyle w:val="Fettung"/>
          <w:rFonts w:cs="Arial"/>
          <w:b w:val="0"/>
          <w:color w:val="auto"/>
          <w:lang w:eastAsia="zh-CN"/>
        </w:rPr>
        <w:t>DXQbusiness.intelligence</w:t>
      </w:r>
      <w:proofErr w:type="spellEnd"/>
      <w:r w:rsidRPr="00F866EE">
        <w:rPr>
          <w:rStyle w:val="Fettung"/>
          <w:rFonts w:cs="Arial"/>
          <w:b w:val="0"/>
          <w:color w:val="auto"/>
          <w:lang w:eastAsia="zh-CN"/>
        </w:rPr>
        <w:t xml:space="preserve"> </w:t>
      </w:r>
      <w:r w:rsidRPr="00F866EE">
        <w:rPr>
          <w:rStyle w:val="Fettung"/>
          <w:rFonts w:cs="Arial"/>
          <w:b w:val="0"/>
          <w:color w:val="auto"/>
          <w:lang w:eastAsia="zh-CN"/>
        </w:rPr>
        <w:t>是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杜</w:t>
      </w:r>
      <w:proofErr w:type="gramStart"/>
      <w:r w:rsidRPr="00F866EE">
        <w:rPr>
          <w:rStyle w:val="Fettung"/>
          <w:rFonts w:cs="Arial" w:hint="eastAsia"/>
          <w:b w:val="0"/>
          <w:color w:val="auto"/>
          <w:lang w:eastAsia="zh-CN"/>
        </w:rPr>
        <w:t>尔控制</w:t>
      </w:r>
      <w:proofErr w:type="gramEnd"/>
      <w:r w:rsidRPr="00F866EE">
        <w:rPr>
          <w:rStyle w:val="Fettung"/>
          <w:rFonts w:cs="Arial" w:hint="eastAsia"/>
          <w:b w:val="0"/>
          <w:color w:val="auto"/>
          <w:lang w:eastAsia="zh-CN"/>
        </w:rPr>
        <w:t>整个车间生产的控制技术</w:t>
      </w:r>
      <w:proofErr w:type="spellStart"/>
      <w:r w:rsidRPr="00F866EE">
        <w:rPr>
          <w:rStyle w:val="Fettung"/>
          <w:rFonts w:cs="Arial"/>
          <w:b w:val="0"/>
          <w:color w:val="auto"/>
          <w:lang w:eastAsia="zh-CN"/>
        </w:rPr>
        <w:t>DXQcontrol</w:t>
      </w:r>
      <w:proofErr w:type="spellEnd"/>
      <w:r w:rsidRPr="00F866EE">
        <w:rPr>
          <w:rStyle w:val="Fettung"/>
          <w:rFonts w:cs="Arial"/>
          <w:b w:val="0"/>
          <w:color w:val="auto"/>
          <w:lang w:eastAsia="zh-CN"/>
        </w:rPr>
        <w:t xml:space="preserve"> </w:t>
      </w:r>
      <w:r w:rsidRPr="00F866EE">
        <w:rPr>
          <w:rStyle w:val="Fettung"/>
          <w:rFonts w:cs="Arial"/>
          <w:b w:val="0"/>
          <w:color w:val="auto"/>
          <w:lang w:eastAsia="zh-CN"/>
        </w:rPr>
        <w:t>的</w:t>
      </w:r>
      <w:proofErr w:type="gramStart"/>
      <w:r w:rsidRPr="00F866EE">
        <w:rPr>
          <w:rStyle w:val="Fettung"/>
          <w:rFonts w:cs="Arial" w:hint="eastAsia"/>
          <w:b w:val="0"/>
          <w:color w:val="auto"/>
          <w:lang w:eastAsia="zh-CN"/>
        </w:rPr>
        <w:t>一</w:t>
      </w:r>
      <w:proofErr w:type="gramEnd"/>
      <w:r w:rsidRPr="00F866EE">
        <w:rPr>
          <w:rStyle w:val="Fettung"/>
          <w:rFonts w:cs="Arial" w:hint="eastAsia"/>
          <w:b w:val="0"/>
          <w:color w:val="auto"/>
          <w:lang w:eastAsia="zh-CN"/>
        </w:rPr>
        <w:t>个子功能模块。杜尔</w:t>
      </w:r>
      <w:r w:rsidRPr="00F866EE">
        <w:rPr>
          <w:rStyle w:val="Fettung"/>
          <w:rFonts w:cs="Arial"/>
          <w:b w:val="0"/>
          <w:color w:val="auto"/>
          <w:lang w:eastAsia="zh-CN"/>
        </w:rPr>
        <w:t>制造执行系统</w:t>
      </w:r>
      <w:r w:rsidRPr="00F866EE">
        <w:rPr>
          <w:rStyle w:val="Fettung"/>
          <w:rFonts w:cs="Arial"/>
          <w:b w:val="0"/>
          <w:color w:val="auto"/>
          <w:lang w:eastAsia="zh-CN"/>
        </w:rPr>
        <w:t xml:space="preserve"> (MES) </w:t>
      </w:r>
      <w:proofErr w:type="spellStart"/>
      <w:r w:rsidRPr="00F866EE">
        <w:rPr>
          <w:rStyle w:val="Fettung"/>
          <w:rFonts w:cs="Arial"/>
          <w:b w:val="0"/>
          <w:color w:val="auto"/>
          <w:lang w:eastAsia="zh-CN"/>
        </w:rPr>
        <w:t>DXQ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contol</w:t>
      </w:r>
      <w:proofErr w:type="spellEnd"/>
      <w:r w:rsidRPr="00F866EE">
        <w:rPr>
          <w:rStyle w:val="Fettung"/>
          <w:rFonts w:cs="Arial"/>
          <w:b w:val="0"/>
          <w:color w:val="auto"/>
          <w:lang w:eastAsia="zh-CN"/>
        </w:rPr>
        <w:t>新应用程序</w:t>
      </w:r>
      <w:proofErr w:type="spellStart"/>
      <w:r w:rsidRPr="00F866EE">
        <w:rPr>
          <w:rStyle w:val="Fettung"/>
          <w:rFonts w:cs="Arial"/>
          <w:b w:val="0"/>
          <w:color w:val="auto"/>
          <w:lang w:eastAsia="zh-CN"/>
        </w:rPr>
        <w:t>DXQbusiness.intelligence</w:t>
      </w:r>
      <w:proofErr w:type="spellEnd"/>
      <w:r w:rsidRPr="00F866EE">
        <w:rPr>
          <w:rStyle w:val="Fettung"/>
          <w:rFonts w:cs="Arial"/>
          <w:b w:val="0"/>
          <w:color w:val="auto"/>
          <w:lang w:eastAsia="zh-CN"/>
        </w:rPr>
        <w:t>将生产数据显示在清晰易懂的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信息</w:t>
      </w:r>
      <w:r w:rsidRPr="00F866EE">
        <w:rPr>
          <w:rStyle w:val="Fettung"/>
          <w:rFonts w:cs="Arial"/>
          <w:b w:val="0"/>
          <w:color w:val="auto"/>
          <w:lang w:eastAsia="zh-CN"/>
        </w:rPr>
        <w:t>仪表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盘</w:t>
      </w:r>
      <w:r w:rsidRPr="00F866EE">
        <w:rPr>
          <w:rStyle w:val="Fettung"/>
          <w:rFonts w:cs="Arial"/>
          <w:b w:val="0"/>
          <w:color w:val="auto"/>
          <w:lang w:eastAsia="zh-CN"/>
        </w:rPr>
        <w:t>上。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其</w:t>
      </w:r>
      <w:r w:rsidRPr="00F866EE">
        <w:rPr>
          <w:rStyle w:val="Fettung"/>
          <w:rFonts w:cs="Arial"/>
          <w:b w:val="0"/>
          <w:color w:val="auto"/>
          <w:lang w:eastAsia="zh-CN"/>
        </w:rPr>
        <w:t>工作方式类似于飞机驾驶舱的仪表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盘</w:t>
      </w:r>
      <w:r w:rsidRPr="00F866EE">
        <w:rPr>
          <w:rStyle w:val="Fettung"/>
          <w:rFonts w:cs="Arial"/>
          <w:b w:val="0"/>
          <w:color w:val="auto"/>
          <w:lang w:eastAsia="zh-CN"/>
        </w:rPr>
        <w:t>，它通过屏幕向飞行员显示所有关键数据。仪表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盘应用在</w:t>
      </w:r>
      <w:r w:rsidRPr="00F866EE">
        <w:rPr>
          <w:rStyle w:val="Fettung"/>
          <w:rFonts w:cs="Arial"/>
          <w:b w:val="0"/>
          <w:color w:val="auto"/>
          <w:lang w:eastAsia="zh-CN"/>
        </w:rPr>
        <w:t>工厂的汽车生产中，向经理显示关键任务数据，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保证正常生产</w:t>
      </w:r>
      <w:r w:rsidRPr="00F866EE">
        <w:rPr>
          <w:rStyle w:val="Fettung"/>
          <w:rFonts w:cs="Arial"/>
          <w:b w:val="0"/>
          <w:color w:val="auto"/>
          <w:lang w:eastAsia="zh-CN"/>
        </w:rPr>
        <w:t>。</w:t>
      </w:r>
    </w:p>
    <w:p w14:paraId="03BA50A7" w14:textId="77777777" w:rsidR="00F866EE" w:rsidRPr="00F866EE" w:rsidRDefault="00F866EE" w:rsidP="00F866EE">
      <w:pPr>
        <w:pStyle w:val="Flietext"/>
        <w:tabs>
          <w:tab w:val="clear" w:pos="3572"/>
          <w:tab w:val="left" w:pos="2880"/>
        </w:tabs>
        <w:rPr>
          <w:rStyle w:val="Fettung"/>
          <w:rFonts w:cs="Arial"/>
          <w:b w:val="0"/>
          <w:color w:val="auto"/>
          <w:lang w:eastAsia="zh-CN"/>
        </w:rPr>
      </w:pPr>
    </w:p>
    <w:p w14:paraId="1DB4B817" w14:textId="77777777" w:rsidR="00F866EE" w:rsidRPr="00F866EE" w:rsidRDefault="00F866EE" w:rsidP="00F866EE">
      <w:pPr>
        <w:pStyle w:val="Flietext"/>
        <w:tabs>
          <w:tab w:val="clear" w:pos="3572"/>
          <w:tab w:val="left" w:pos="2880"/>
        </w:tabs>
        <w:rPr>
          <w:rStyle w:val="Fettung"/>
          <w:color w:val="auto"/>
          <w:lang w:eastAsia="zh-CN"/>
        </w:rPr>
      </w:pPr>
      <w:r w:rsidRPr="00F866EE">
        <w:rPr>
          <w:rStyle w:val="Fettung"/>
          <w:rFonts w:hint="eastAsia"/>
          <w:color w:val="auto"/>
          <w:lang w:eastAsia="zh-CN"/>
        </w:rPr>
        <w:t>数据驱动决策的坚实基础</w:t>
      </w:r>
    </w:p>
    <w:p w14:paraId="3906FE48" w14:textId="77777777" w:rsidR="00F866EE" w:rsidRPr="00F866EE" w:rsidRDefault="00F866EE" w:rsidP="00F866EE">
      <w:pPr>
        <w:pStyle w:val="Flietext"/>
        <w:tabs>
          <w:tab w:val="clear" w:pos="3572"/>
          <w:tab w:val="left" w:pos="2880"/>
        </w:tabs>
        <w:rPr>
          <w:rStyle w:val="Fettung"/>
          <w:rFonts w:cs="Arial"/>
          <w:b w:val="0"/>
          <w:bCs/>
          <w:color w:val="auto"/>
          <w:lang w:eastAsia="zh-CN"/>
        </w:rPr>
      </w:pPr>
      <w:r w:rsidRPr="00F866EE">
        <w:rPr>
          <w:rStyle w:val="Fettung"/>
          <w:rFonts w:cs="Arial"/>
          <w:b w:val="0"/>
          <w:color w:val="auto"/>
          <w:lang w:eastAsia="zh-CN"/>
        </w:rPr>
        <w:t>每个决策过程都需要不同的数据作为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依据</w:t>
      </w:r>
      <w:r w:rsidRPr="00F866EE">
        <w:rPr>
          <w:rStyle w:val="Fettung"/>
          <w:rFonts w:cs="Arial"/>
          <w:b w:val="0"/>
          <w:color w:val="auto"/>
          <w:lang w:eastAsia="zh-CN"/>
        </w:rPr>
        <w:t>。为了获得正确的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概览</w:t>
      </w:r>
      <w:r w:rsidRPr="00F866EE">
        <w:rPr>
          <w:rStyle w:val="Fettung"/>
          <w:rFonts w:cs="Arial"/>
          <w:b w:val="0"/>
          <w:color w:val="auto"/>
          <w:lang w:eastAsia="zh-CN"/>
        </w:rPr>
        <w:t>，用户可以有目的地使用</w:t>
      </w:r>
      <w:r w:rsidRPr="00F866EE">
        <w:rPr>
          <w:rStyle w:val="Fettung"/>
          <w:rFonts w:cs="Arial"/>
          <w:b w:val="0"/>
          <w:color w:val="auto"/>
          <w:lang w:eastAsia="zh-CN"/>
        </w:rPr>
        <w:t xml:space="preserve"> </w:t>
      </w:r>
      <w:proofErr w:type="spellStart"/>
      <w:r w:rsidRPr="00F866EE">
        <w:rPr>
          <w:rStyle w:val="Fettung"/>
          <w:rFonts w:cs="Arial"/>
          <w:b w:val="0"/>
          <w:color w:val="auto"/>
          <w:lang w:eastAsia="zh-CN"/>
        </w:rPr>
        <w:t>DXQbusiness.intelligence</w:t>
      </w:r>
      <w:proofErr w:type="spellEnd"/>
      <w:r w:rsidRPr="00F866EE">
        <w:rPr>
          <w:rStyle w:val="Fettung"/>
          <w:rFonts w:cs="Arial"/>
          <w:b w:val="0"/>
          <w:color w:val="auto"/>
          <w:lang w:eastAsia="zh-CN"/>
        </w:rPr>
        <w:t>：在整个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现场</w:t>
      </w:r>
      <w:r w:rsidRPr="00F866EE">
        <w:rPr>
          <w:rStyle w:val="Fettung"/>
          <w:rFonts w:cs="Arial"/>
          <w:b w:val="0"/>
          <w:color w:val="auto"/>
          <w:lang w:eastAsia="zh-CN"/>
        </w:rPr>
        <w:t>，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或</w:t>
      </w:r>
      <w:r w:rsidRPr="00F866EE">
        <w:rPr>
          <w:rStyle w:val="Fettung"/>
          <w:rFonts w:cs="Arial"/>
          <w:b w:val="0"/>
          <w:color w:val="auto"/>
          <w:lang w:eastAsia="zh-CN"/>
        </w:rPr>
        <w:t>仅限于特定的生产区域，例如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整个电泳线</w:t>
      </w:r>
      <w:r w:rsidRPr="00F866EE">
        <w:rPr>
          <w:rStyle w:val="Fettung"/>
          <w:rFonts w:cs="Arial"/>
          <w:b w:val="0"/>
          <w:color w:val="auto"/>
          <w:lang w:eastAsia="zh-CN"/>
        </w:rPr>
        <w:t>，或者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聚焦于单个</w:t>
      </w:r>
      <w:r w:rsidRPr="00F866EE">
        <w:rPr>
          <w:rStyle w:val="Fettung"/>
          <w:rFonts w:cs="Arial"/>
          <w:b w:val="0"/>
          <w:color w:val="auto"/>
          <w:lang w:eastAsia="zh-CN"/>
        </w:rPr>
        <w:t>生产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段</w:t>
      </w:r>
      <w:r w:rsidRPr="00F866EE">
        <w:rPr>
          <w:rStyle w:val="Fettung"/>
          <w:rFonts w:cs="Arial"/>
          <w:b w:val="0"/>
          <w:color w:val="auto"/>
          <w:lang w:eastAsia="zh-CN"/>
        </w:rPr>
        <w:t>，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如电泳烘房</w:t>
      </w:r>
      <w:r w:rsidRPr="00F866EE">
        <w:rPr>
          <w:rStyle w:val="Fettung"/>
          <w:rFonts w:cs="Arial"/>
          <w:b w:val="0"/>
          <w:color w:val="auto"/>
          <w:lang w:eastAsia="zh-CN"/>
        </w:rPr>
        <w:t>。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生产过程中会</w:t>
      </w:r>
      <w:r w:rsidRPr="00F866EE">
        <w:rPr>
          <w:rStyle w:val="Fettung"/>
          <w:rFonts w:cs="Arial"/>
          <w:b w:val="0"/>
          <w:color w:val="auto"/>
          <w:lang w:eastAsia="zh-CN"/>
        </w:rPr>
        <w:t>显示整体设备效率</w:t>
      </w:r>
      <w:r w:rsidRPr="00F866EE">
        <w:rPr>
          <w:rStyle w:val="Fettung"/>
          <w:rFonts w:cs="Arial"/>
          <w:b w:val="0"/>
          <w:color w:val="auto"/>
          <w:lang w:eastAsia="zh-CN"/>
        </w:rPr>
        <w:t xml:space="preserve"> (OEE) </w:t>
      </w:r>
      <w:r w:rsidRPr="00F866EE">
        <w:rPr>
          <w:rStyle w:val="Fettung"/>
          <w:rFonts w:cs="Arial"/>
          <w:b w:val="0"/>
          <w:color w:val="auto"/>
          <w:lang w:eastAsia="zh-CN"/>
        </w:rPr>
        <w:t>以及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质</w:t>
      </w:r>
      <w:r w:rsidRPr="00F866EE">
        <w:rPr>
          <w:rStyle w:val="Fettung"/>
          <w:rFonts w:cs="Arial"/>
          <w:b w:val="0"/>
          <w:color w:val="auto"/>
          <w:lang w:eastAsia="zh-CN"/>
        </w:rPr>
        <w:t>量和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数</w:t>
      </w:r>
      <w:r w:rsidRPr="00F866EE">
        <w:rPr>
          <w:rStyle w:val="Fettung"/>
          <w:rFonts w:cs="Arial"/>
          <w:b w:val="0"/>
          <w:color w:val="auto"/>
          <w:lang w:eastAsia="zh-CN"/>
        </w:rPr>
        <w:t>量数据，对于生产区域内的单个生产线，还会显示上述关键指标的时间进度。</w:t>
      </w:r>
    </w:p>
    <w:p w14:paraId="5C55E546" w14:textId="77777777" w:rsidR="00F866EE" w:rsidRPr="00F866EE" w:rsidRDefault="00F866EE" w:rsidP="00F866EE">
      <w:pPr>
        <w:pStyle w:val="Flietext"/>
        <w:tabs>
          <w:tab w:val="clear" w:pos="3572"/>
          <w:tab w:val="left" w:pos="2880"/>
        </w:tabs>
        <w:rPr>
          <w:rStyle w:val="Fettung"/>
          <w:rFonts w:cs="Arial"/>
          <w:color w:val="auto"/>
          <w:lang w:eastAsia="zh-CN"/>
        </w:rPr>
      </w:pPr>
    </w:p>
    <w:p w14:paraId="66499574" w14:textId="77777777" w:rsidR="00F866EE" w:rsidRPr="00F866EE" w:rsidRDefault="00F866EE" w:rsidP="00F866EE">
      <w:pPr>
        <w:pStyle w:val="Flietext"/>
        <w:tabs>
          <w:tab w:val="clear" w:pos="3572"/>
          <w:tab w:val="left" w:pos="2880"/>
        </w:tabs>
        <w:rPr>
          <w:rStyle w:val="Fettung"/>
          <w:color w:val="auto"/>
          <w:lang w:eastAsia="zh-CN"/>
        </w:rPr>
      </w:pPr>
      <w:r w:rsidRPr="00F866EE">
        <w:rPr>
          <w:rStyle w:val="Fettung"/>
          <w:rFonts w:hint="eastAsia"/>
          <w:color w:val="auto"/>
          <w:lang w:eastAsia="zh-CN"/>
        </w:rPr>
        <w:t>适应个别需求</w:t>
      </w:r>
    </w:p>
    <w:p w14:paraId="2171A27C" w14:textId="10AE591F" w:rsidR="00F866EE" w:rsidRPr="00F866EE" w:rsidRDefault="00F866EE" w:rsidP="00F866EE">
      <w:pPr>
        <w:pStyle w:val="Flietext"/>
        <w:tabs>
          <w:tab w:val="clear" w:pos="3572"/>
          <w:tab w:val="left" w:pos="2880"/>
        </w:tabs>
        <w:rPr>
          <w:rStyle w:val="Fettung"/>
          <w:rFonts w:cs="Arial"/>
          <w:b w:val="0"/>
          <w:color w:val="auto"/>
          <w:lang w:eastAsia="zh-CN"/>
        </w:rPr>
      </w:pPr>
      <w:r w:rsidRPr="00F866EE">
        <w:rPr>
          <w:rStyle w:val="Fettung"/>
          <w:rFonts w:cs="Arial"/>
          <w:b w:val="0"/>
          <w:color w:val="auto"/>
          <w:lang w:eastAsia="zh-CN"/>
        </w:rPr>
        <w:t>用户还可以创建报告，并根据优先级和公司标准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将</w:t>
      </w:r>
      <w:r w:rsidRPr="00F866EE">
        <w:rPr>
          <w:rStyle w:val="Fettung"/>
          <w:rFonts w:cs="Arial"/>
          <w:b w:val="0"/>
          <w:color w:val="auto"/>
          <w:lang w:eastAsia="zh-CN"/>
        </w:rPr>
        <w:t>它们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进行排序</w:t>
      </w:r>
      <w:r w:rsidRPr="00F866EE">
        <w:rPr>
          <w:rStyle w:val="Fettung"/>
          <w:rFonts w:cs="Arial"/>
          <w:b w:val="0"/>
          <w:color w:val="auto"/>
          <w:lang w:eastAsia="zh-CN"/>
        </w:rPr>
        <w:t>。这为他们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基于实际</w:t>
      </w:r>
      <w:r w:rsidRPr="00F866EE">
        <w:rPr>
          <w:rStyle w:val="Fettung"/>
          <w:rFonts w:cs="Arial"/>
          <w:b w:val="0"/>
          <w:color w:val="auto"/>
          <w:lang w:eastAsia="zh-CN"/>
        </w:rPr>
        <w:t>生产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情况做出</w:t>
      </w:r>
      <w:r w:rsidRPr="00F866EE">
        <w:rPr>
          <w:rStyle w:val="Fettung"/>
          <w:rFonts w:cs="Arial"/>
          <w:b w:val="0"/>
          <w:color w:val="auto"/>
          <w:lang w:eastAsia="zh-CN"/>
        </w:rPr>
        <w:t>决策提供了坚实基础。使用自定义报告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，</w:t>
      </w:r>
      <w:r w:rsidRPr="00F866EE">
        <w:rPr>
          <w:rStyle w:val="Fettung"/>
          <w:rFonts w:cs="Arial"/>
          <w:b w:val="0"/>
          <w:color w:val="auto"/>
          <w:lang w:eastAsia="zh-CN"/>
        </w:rPr>
        <w:t>可以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对</w:t>
      </w:r>
      <w:r w:rsidRPr="00F866EE">
        <w:rPr>
          <w:rStyle w:val="Fettung"/>
          <w:rFonts w:cs="Arial"/>
          <w:b w:val="0"/>
          <w:color w:val="auto"/>
          <w:lang w:eastAsia="zh-CN"/>
        </w:rPr>
        <w:t>那些需要被特别关注的情况</w:t>
      </w:r>
      <w:r w:rsidRPr="00F866EE">
        <w:rPr>
          <w:rStyle w:val="Fettung"/>
          <w:rFonts w:cs="Arial" w:hint="eastAsia"/>
          <w:b w:val="0"/>
          <w:color w:val="auto"/>
          <w:lang w:eastAsia="zh-CN"/>
        </w:rPr>
        <w:t>进行</w:t>
      </w:r>
      <w:r w:rsidRPr="00F866EE">
        <w:rPr>
          <w:rStyle w:val="Fettung"/>
          <w:rFonts w:cs="Arial"/>
          <w:b w:val="0"/>
          <w:color w:val="auto"/>
          <w:lang w:eastAsia="zh-CN"/>
        </w:rPr>
        <w:t>快速监控和跟踪。</w:t>
      </w:r>
    </w:p>
    <w:p w14:paraId="0E39F0FF" w14:textId="630F9307" w:rsidR="00F866EE" w:rsidRPr="00F866EE" w:rsidRDefault="00F866EE" w:rsidP="00F866EE">
      <w:pPr>
        <w:tabs>
          <w:tab w:val="clear" w:pos="3572"/>
        </w:tabs>
        <w:spacing w:line="240" w:lineRule="auto"/>
        <w:rPr>
          <w:rStyle w:val="Fettung"/>
          <w:rFonts w:cs="Arial"/>
          <w:b w:val="0"/>
          <w:color w:val="auto"/>
          <w:lang w:eastAsia="zh-CN"/>
        </w:rPr>
      </w:pPr>
      <w:r w:rsidRPr="00F866EE">
        <w:rPr>
          <w:rStyle w:val="Fettung"/>
          <w:rFonts w:cs="Arial"/>
          <w:b w:val="0"/>
          <w:color w:val="auto"/>
          <w:lang w:eastAsia="zh-CN"/>
        </w:rPr>
        <w:br w:type="page"/>
      </w:r>
    </w:p>
    <w:p w14:paraId="5B95496F" w14:textId="77777777" w:rsidR="00F866EE" w:rsidRPr="00F866EE" w:rsidRDefault="00F866EE" w:rsidP="00F866EE">
      <w:pPr>
        <w:pStyle w:val="Flietext"/>
        <w:tabs>
          <w:tab w:val="clear" w:pos="3572"/>
          <w:tab w:val="left" w:pos="2880"/>
        </w:tabs>
        <w:rPr>
          <w:rStyle w:val="Fettung"/>
          <w:rFonts w:cs="Arial"/>
          <w:color w:val="auto"/>
          <w:lang w:eastAsia="zh-CN"/>
        </w:rPr>
      </w:pPr>
      <w:r w:rsidRPr="00F866EE">
        <w:rPr>
          <w:rStyle w:val="Fettung"/>
          <w:rFonts w:cs="Arial"/>
          <w:color w:val="auto"/>
          <w:lang w:eastAsia="zh-CN"/>
        </w:rPr>
        <w:lastRenderedPageBreak/>
        <w:t>图片</w:t>
      </w:r>
    </w:p>
    <w:p w14:paraId="092F1300" w14:textId="77777777" w:rsidR="00F866EE" w:rsidRPr="00F866EE" w:rsidRDefault="00F866EE" w:rsidP="00F866EE">
      <w:pPr>
        <w:spacing w:line="280" w:lineRule="atLeast"/>
        <w:rPr>
          <w:rFonts w:ascii="Arial" w:hAnsi="Arial" w:cs="Arial"/>
          <w:color w:val="auto"/>
          <w:lang w:eastAsia="zh-CN"/>
        </w:rPr>
      </w:pPr>
      <w:r w:rsidRPr="00F866EE">
        <w:rPr>
          <w:rFonts w:ascii="Arial" w:hAnsi="Arial" w:cs="Arial"/>
          <w:color w:val="auto"/>
          <w:lang w:eastAsia="zh-CN"/>
        </w:rPr>
        <w:t>以下图片资料可以</w:t>
      </w:r>
      <w:r w:rsidRPr="00F866EE">
        <w:rPr>
          <w:rFonts w:ascii="Arial" w:hAnsi="Arial" w:cs="Arial" w:hint="eastAsia"/>
          <w:color w:val="auto"/>
          <w:lang w:eastAsia="zh-CN"/>
        </w:rPr>
        <w:t>从</w:t>
      </w:r>
      <w:hyperlink r:id="rId8" w:history="1">
        <w:proofErr w:type="gramStart"/>
        <w:r w:rsidRPr="00F866EE">
          <w:rPr>
            <w:rStyle w:val="ab"/>
            <w:rFonts w:ascii="Arial" w:hAnsi="Arial" w:cs="Arial"/>
            <w:color w:val="auto"/>
            <w:lang w:eastAsia="zh-CN"/>
          </w:rPr>
          <w:t>此处</w:t>
        </w:r>
        <w:proofErr w:type="gramEnd"/>
      </w:hyperlink>
      <w:r w:rsidRPr="00F866EE">
        <w:rPr>
          <w:rFonts w:ascii="Arial" w:hAnsi="Arial" w:cs="Arial"/>
          <w:color w:val="auto"/>
          <w:lang w:eastAsia="zh-CN"/>
        </w:rPr>
        <w:t>进行下载。</w:t>
      </w:r>
    </w:p>
    <w:p w14:paraId="01624B32" w14:textId="77777777" w:rsidR="00045B6C" w:rsidRPr="00F866EE" w:rsidRDefault="00045B6C" w:rsidP="00045B6C">
      <w:pPr>
        <w:spacing w:line="280" w:lineRule="atLeast"/>
        <w:rPr>
          <w:rStyle w:val="Fettung"/>
          <w:b w:val="0"/>
          <w:lang w:val="it-IT" w:eastAsia="zh-CN"/>
        </w:rPr>
      </w:pPr>
    </w:p>
    <w:p w14:paraId="4036FC91" w14:textId="1C8E5C8C" w:rsidR="00E04EEC" w:rsidRDefault="00045B6C" w:rsidP="00E04EEC">
      <w:pPr>
        <w:pStyle w:val="InfoKontaktseite"/>
        <w:pageBreakBefore w:val="0"/>
      </w:pPr>
      <w:r w:rsidRPr="008000C6">
        <w:rPr>
          <w:noProof/>
          <w:lang w:val="it-IT" w:eastAsia="zh-CN"/>
        </w:rPr>
        <w:drawing>
          <wp:inline distT="0" distB="0" distL="0" distR="0" wp14:anchorId="5D064D72" wp14:editId="55D5F165">
            <wp:extent cx="4913630" cy="2476872"/>
            <wp:effectExtent l="0" t="0" r="127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siness_Intelligence_Screenshot0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48" t="8438" r="2288" b="17633"/>
                    <a:stretch/>
                  </pic:blipFill>
                  <pic:spPr bwMode="auto">
                    <a:xfrm>
                      <a:off x="0" y="0"/>
                      <a:ext cx="4971024" cy="2505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E7370C" w14:textId="77777777" w:rsidR="00F866EE" w:rsidRPr="00F866EE" w:rsidRDefault="00F866EE" w:rsidP="00F866EE">
      <w:pPr>
        <w:pStyle w:val="Flietext"/>
        <w:tabs>
          <w:tab w:val="clear" w:pos="3572"/>
          <w:tab w:val="left" w:pos="2880"/>
        </w:tabs>
        <w:spacing w:line="240" w:lineRule="atLeast"/>
        <w:rPr>
          <w:rStyle w:val="Fettung"/>
          <w:rFonts w:cs="Arial"/>
          <w:color w:val="auto"/>
          <w:sz w:val="18"/>
          <w:lang w:eastAsia="zh-CN"/>
        </w:rPr>
      </w:pPr>
      <w:r w:rsidRPr="00F866EE">
        <w:rPr>
          <w:rStyle w:val="Fettung"/>
          <w:rFonts w:cs="Arial"/>
          <w:color w:val="auto"/>
          <w:sz w:val="18"/>
          <w:lang w:eastAsia="zh-CN"/>
        </w:rPr>
        <w:t>图</w:t>
      </w:r>
      <w:r w:rsidRPr="00F866EE">
        <w:rPr>
          <w:rStyle w:val="Fettung"/>
          <w:rFonts w:cs="Arial"/>
          <w:color w:val="auto"/>
          <w:sz w:val="18"/>
          <w:lang w:eastAsia="zh-CN"/>
        </w:rPr>
        <w:t xml:space="preserve"> 1</w:t>
      </w:r>
      <w:r w:rsidRPr="00F866EE">
        <w:rPr>
          <w:rStyle w:val="Fettung"/>
          <w:rFonts w:cs="Arial"/>
          <w:color w:val="auto"/>
          <w:sz w:val="18"/>
          <w:lang w:eastAsia="zh-CN"/>
        </w:rPr>
        <w:t>：</w:t>
      </w:r>
      <w:r w:rsidRPr="00F866EE">
        <w:rPr>
          <w:rStyle w:val="Fettung"/>
          <w:rFonts w:cs="Arial"/>
          <w:b w:val="0"/>
          <w:color w:val="auto"/>
          <w:sz w:val="18"/>
          <w:lang w:eastAsia="zh-CN"/>
        </w:rPr>
        <w:t>预配置的生产线</w:t>
      </w:r>
      <w:r w:rsidRPr="00F866EE">
        <w:rPr>
          <w:rStyle w:val="Fettung"/>
          <w:rFonts w:cs="Arial" w:hint="eastAsia"/>
          <w:b w:val="0"/>
          <w:color w:val="auto"/>
          <w:sz w:val="18"/>
          <w:lang w:eastAsia="zh-CN"/>
        </w:rPr>
        <w:t>信息</w:t>
      </w:r>
      <w:r w:rsidRPr="00F866EE">
        <w:rPr>
          <w:rStyle w:val="Fettung"/>
          <w:rFonts w:cs="Arial"/>
          <w:b w:val="0"/>
          <w:color w:val="auto"/>
          <w:sz w:val="18"/>
          <w:lang w:eastAsia="zh-CN"/>
        </w:rPr>
        <w:t>仪表</w:t>
      </w:r>
      <w:r w:rsidRPr="00F866EE">
        <w:rPr>
          <w:rStyle w:val="Fettung"/>
          <w:rFonts w:cs="Arial" w:hint="eastAsia"/>
          <w:b w:val="0"/>
          <w:color w:val="auto"/>
          <w:sz w:val="18"/>
          <w:lang w:eastAsia="zh-CN"/>
        </w:rPr>
        <w:t>盘</w:t>
      </w:r>
      <w:r w:rsidRPr="00F866EE">
        <w:rPr>
          <w:rStyle w:val="Fettung"/>
          <w:rFonts w:cs="Arial"/>
          <w:b w:val="0"/>
          <w:color w:val="auto"/>
          <w:sz w:val="18"/>
          <w:lang w:eastAsia="zh-CN"/>
        </w:rPr>
        <w:t>显示的</w:t>
      </w:r>
      <w:r w:rsidRPr="00F866EE">
        <w:rPr>
          <w:rStyle w:val="Fettung"/>
          <w:rFonts w:cs="Arial"/>
          <w:b w:val="0"/>
          <w:color w:val="auto"/>
          <w:sz w:val="18"/>
          <w:lang w:eastAsia="zh-CN"/>
        </w:rPr>
        <w:t xml:space="preserve">OEE </w:t>
      </w:r>
      <w:r w:rsidRPr="00F866EE">
        <w:rPr>
          <w:rStyle w:val="Fettung"/>
          <w:rFonts w:cs="Arial"/>
          <w:b w:val="0"/>
          <w:color w:val="auto"/>
          <w:sz w:val="18"/>
          <w:lang w:eastAsia="zh-CN"/>
        </w:rPr>
        <w:t>和相关的主要数据，以及与生产线相关的更多信息。</w:t>
      </w:r>
    </w:p>
    <w:p w14:paraId="63ADC787" w14:textId="6FDCFE89" w:rsidR="00E76320" w:rsidRPr="00F866EE" w:rsidRDefault="00E76320" w:rsidP="00E04EEC">
      <w:pPr>
        <w:pStyle w:val="InfoKontaktseite"/>
        <w:pageBreakBefore w:val="0"/>
        <w:rPr>
          <w:color w:val="auto"/>
          <w:lang w:eastAsia="zh-CN"/>
        </w:rPr>
      </w:pPr>
    </w:p>
    <w:p w14:paraId="0C1DB2ED" w14:textId="77777777" w:rsidR="00E76320" w:rsidRPr="00F866EE" w:rsidRDefault="00E76320" w:rsidP="00E04EEC">
      <w:pPr>
        <w:pStyle w:val="InfoKontaktseite"/>
        <w:pageBreakBefore w:val="0"/>
        <w:rPr>
          <w:lang w:eastAsia="zh-CN"/>
        </w:rPr>
      </w:pPr>
    </w:p>
    <w:p w14:paraId="3CD0C2AD" w14:textId="07AEC1EC" w:rsidR="00E04EEC" w:rsidRDefault="00045B6C" w:rsidP="00E04EEC">
      <w:pPr>
        <w:pStyle w:val="InfoKontaktseite"/>
        <w:pageBreakBefore w:val="0"/>
      </w:pPr>
      <w:r w:rsidRPr="008000C6">
        <w:rPr>
          <w:noProof/>
          <w:spacing w:val="-2"/>
          <w:w w:val="101"/>
          <w:lang w:val="it-IT" w:eastAsia="zh-CN"/>
        </w:rPr>
        <w:drawing>
          <wp:inline distT="0" distB="0" distL="0" distR="0" wp14:anchorId="432783FB" wp14:editId="5DFF197C">
            <wp:extent cx="4913630" cy="2069268"/>
            <wp:effectExtent l="0" t="0" r="1270" b="762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usiness_Intelligence_Screenshot0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2" t="7941" r="25425" b="46130"/>
                    <a:stretch/>
                  </pic:blipFill>
                  <pic:spPr bwMode="auto">
                    <a:xfrm>
                      <a:off x="0" y="0"/>
                      <a:ext cx="5142029" cy="2165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56878E" w14:textId="77777777" w:rsidR="00F866EE" w:rsidRPr="00F866EE" w:rsidRDefault="00F866EE" w:rsidP="00F866EE">
      <w:pPr>
        <w:pStyle w:val="Flietext"/>
        <w:tabs>
          <w:tab w:val="clear" w:pos="3572"/>
          <w:tab w:val="left" w:pos="2880"/>
        </w:tabs>
        <w:spacing w:line="240" w:lineRule="atLeast"/>
        <w:rPr>
          <w:rStyle w:val="Fettung"/>
          <w:rFonts w:cs="Arial"/>
          <w:b w:val="0"/>
          <w:color w:val="auto"/>
          <w:u w:val="single"/>
          <w:lang w:eastAsia="zh-CN"/>
        </w:rPr>
      </w:pPr>
      <w:bookmarkStart w:id="1" w:name="_Hlk47606825"/>
      <w:r w:rsidRPr="00F866EE">
        <w:rPr>
          <w:rStyle w:val="Fettung"/>
          <w:rFonts w:cs="Arial"/>
          <w:color w:val="auto"/>
          <w:sz w:val="18"/>
          <w:lang w:eastAsia="zh-CN"/>
        </w:rPr>
        <w:t>图</w:t>
      </w:r>
      <w:r w:rsidRPr="00F866EE">
        <w:rPr>
          <w:rStyle w:val="Fettung"/>
          <w:rFonts w:cs="Arial"/>
          <w:color w:val="auto"/>
          <w:sz w:val="18"/>
          <w:lang w:eastAsia="zh-CN"/>
        </w:rPr>
        <w:t xml:space="preserve"> 2</w:t>
      </w:r>
      <w:r w:rsidRPr="00F866EE">
        <w:rPr>
          <w:rStyle w:val="Fettung"/>
          <w:rFonts w:cs="Arial"/>
          <w:color w:val="auto"/>
          <w:sz w:val="18"/>
          <w:lang w:eastAsia="zh-CN"/>
        </w:rPr>
        <w:t>：</w:t>
      </w:r>
      <w:r w:rsidRPr="00F866EE">
        <w:rPr>
          <w:rStyle w:val="Fettung"/>
          <w:rFonts w:cs="Arial"/>
          <w:b w:val="0"/>
          <w:color w:val="auto"/>
          <w:sz w:val="18"/>
          <w:lang w:eastAsia="zh-CN"/>
        </w:rPr>
        <w:t>生产现场</w:t>
      </w:r>
      <w:r w:rsidRPr="00F866EE">
        <w:rPr>
          <w:rStyle w:val="Fettung"/>
          <w:rFonts w:cs="Arial" w:hint="eastAsia"/>
          <w:b w:val="0"/>
          <w:color w:val="auto"/>
          <w:sz w:val="18"/>
          <w:lang w:eastAsia="zh-CN"/>
        </w:rPr>
        <w:t>信息</w:t>
      </w:r>
      <w:r w:rsidRPr="00F866EE">
        <w:rPr>
          <w:rStyle w:val="Fettung"/>
          <w:rFonts w:cs="Arial"/>
          <w:b w:val="0"/>
          <w:color w:val="auto"/>
          <w:sz w:val="18"/>
          <w:lang w:eastAsia="zh-CN"/>
        </w:rPr>
        <w:t>仪表</w:t>
      </w:r>
      <w:r w:rsidRPr="00F866EE">
        <w:rPr>
          <w:rStyle w:val="Fettung"/>
          <w:rFonts w:cs="Arial" w:hint="eastAsia"/>
          <w:b w:val="0"/>
          <w:color w:val="auto"/>
          <w:sz w:val="18"/>
          <w:lang w:eastAsia="zh-CN"/>
        </w:rPr>
        <w:t>盘</w:t>
      </w:r>
      <w:r w:rsidRPr="00F866EE">
        <w:rPr>
          <w:rStyle w:val="Fettung"/>
          <w:rFonts w:cs="Arial"/>
          <w:b w:val="0"/>
          <w:color w:val="auto"/>
          <w:sz w:val="18"/>
          <w:lang w:eastAsia="zh-CN"/>
        </w:rPr>
        <w:t>提供了单个生产区域的</w:t>
      </w:r>
      <w:r w:rsidRPr="00F866EE">
        <w:rPr>
          <w:rStyle w:val="Fettung"/>
          <w:rFonts w:cs="Arial"/>
          <w:b w:val="0"/>
          <w:color w:val="auto"/>
          <w:sz w:val="18"/>
          <w:lang w:eastAsia="zh-CN"/>
        </w:rPr>
        <w:t xml:space="preserve"> OEE </w:t>
      </w:r>
      <w:r w:rsidRPr="00F866EE">
        <w:rPr>
          <w:rStyle w:val="Fettung"/>
          <w:rFonts w:cs="Arial"/>
          <w:b w:val="0"/>
          <w:color w:val="auto"/>
          <w:sz w:val="18"/>
          <w:lang w:eastAsia="zh-CN"/>
        </w:rPr>
        <w:t>概览。</w:t>
      </w:r>
    </w:p>
    <w:bookmarkEnd w:id="1"/>
    <w:p w14:paraId="4505030A" w14:textId="779AE01C" w:rsidR="00E04EEC" w:rsidRPr="00F866EE" w:rsidRDefault="00E04EEC" w:rsidP="00E04EEC">
      <w:pPr>
        <w:pStyle w:val="InfoKontaktseite"/>
        <w:pageBreakBefore w:val="0"/>
        <w:rPr>
          <w:color w:val="auto"/>
          <w:lang w:eastAsia="zh-CN"/>
        </w:rPr>
      </w:pPr>
    </w:p>
    <w:p w14:paraId="0B949A65" w14:textId="1C113052" w:rsidR="00310CDD" w:rsidRDefault="00045B6C" w:rsidP="00E04EEC">
      <w:pPr>
        <w:pStyle w:val="InfoKontaktseite"/>
        <w:pageBreakBefore w:val="0"/>
      </w:pPr>
      <w:r w:rsidRPr="008000C6">
        <w:rPr>
          <w:noProof/>
          <w:spacing w:val="-2"/>
          <w:w w:val="101"/>
          <w:lang w:val="it-IT" w:eastAsia="zh-CN"/>
        </w:rPr>
        <w:lastRenderedPageBreak/>
        <w:drawing>
          <wp:inline distT="0" distB="0" distL="0" distR="0" wp14:anchorId="2D10C5C9" wp14:editId="2BBB384A">
            <wp:extent cx="4928235" cy="2009140"/>
            <wp:effectExtent l="0" t="0" r="571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siness_Intelligence_Screenshot0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8" t="8889" r="6615" b="34308"/>
                    <a:stretch/>
                  </pic:blipFill>
                  <pic:spPr bwMode="auto">
                    <a:xfrm>
                      <a:off x="0" y="0"/>
                      <a:ext cx="4928235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72E8AC" w14:textId="1D14EE45" w:rsidR="00E04EEC" w:rsidRPr="00F866EE" w:rsidRDefault="00F866EE" w:rsidP="005B4B20">
      <w:pPr>
        <w:spacing w:line="280" w:lineRule="atLeast"/>
        <w:rPr>
          <w:rStyle w:val="Fettung"/>
          <w:b w:val="0"/>
          <w:color w:val="auto"/>
          <w:lang w:eastAsia="zh-CN"/>
        </w:rPr>
      </w:pPr>
      <w:r w:rsidRPr="00F866EE">
        <w:rPr>
          <w:rStyle w:val="Fettung"/>
          <w:rFonts w:cs="Arial"/>
          <w:color w:val="auto"/>
          <w:sz w:val="18"/>
          <w:lang w:eastAsia="zh-CN"/>
        </w:rPr>
        <w:t>图</w:t>
      </w:r>
      <w:r w:rsidRPr="00F866EE">
        <w:rPr>
          <w:rStyle w:val="Fettung"/>
          <w:rFonts w:cs="Arial"/>
          <w:color w:val="auto"/>
          <w:sz w:val="18"/>
          <w:lang w:eastAsia="zh-CN"/>
        </w:rPr>
        <w:t xml:space="preserve"> 3:</w:t>
      </w:r>
      <w:r w:rsidRPr="00F866EE">
        <w:rPr>
          <w:rFonts w:cs="Arial"/>
          <w:bCs/>
          <w:color w:val="auto"/>
          <w:sz w:val="18"/>
          <w:lang w:eastAsia="zh-CN"/>
        </w:rPr>
        <w:t xml:space="preserve"> </w:t>
      </w:r>
      <w:r w:rsidRPr="00F866EE">
        <w:rPr>
          <w:rStyle w:val="Fettung"/>
          <w:rFonts w:cs="Arial"/>
          <w:b w:val="0"/>
          <w:color w:val="auto"/>
          <w:sz w:val="18"/>
          <w:lang w:eastAsia="zh-CN"/>
        </w:rPr>
        <w:t>生产区域</w:t>
      </w:r>
      <w:r w:rsidRPr="00F866EE">
        <w:rPr>
          <w:rStyle w:val="Fettung"/>
          <w:rFonts w:cs="Arial" w:hint="eastAsia"/>
          <w:b w:val="0"/>
          <w:color w:val="auto"/>
          <w:sz w:val="18"/>
          <w:lang w:eastAsia="zh-CN"/>
        </w:rPr>
        <w:t>信息</w:t>
      </w:r>
      <w:r w:rsidRPr="00F866EE">
        <w:rPr>
          <w:rStyle w:val="Fettung"/>
          <w:rFonts w:cs="Arial"/>
          <w:b w:val="0"/>
          <w:color w:val="auto"/>
          <w:sz w:val="18"/>
          <w:lang w:eastAsia="zh-CN"/>
        </w:rPr>
        <w:t>仪表</w:t>
      </w:r>
      <w:r w:rsidRPr="00F866EE">
        <w:rPr>
          <w:rStyle w:val="Fettung"/>
          <w:rFonts w:cs="Arial" w:hint="eastAsia"/>
          <w:b w:val="0"/>
          <w:color w:val="auto"/>
          <w:sz w:val="18"/>
          <w:lang w:eastAsia="zh-CN"/>
        </w:rPr>
        <w:t>盘</w:t>
      </w:r>
      <w:r w:rsidRPr="00F866EE">
        <w:rPr>
          <w:rStyle w:val="Fettung"/>
          <w:rFonts w:cs="Arial"/>
          <w:b w:val="0"/>
          <w:color w:val="auto"/>
          <w:sz w:val="18"/>
          <w:lang w:eastAsia="zh-CN"/>
        </w:rPr>
        <w:t>显示可用性、</w:t>
      </w:r>
      <w:r w:rsidRPr="00F866EE">
        <w:rPr>
          <w:rStyle w:val="Fettung"/>
          <w:rFonts w:cs="Arial" w:hint="eastAsia"/>
          <w:b w:val="0"/>
          <w:color w:val="auto"/>
          <w:sz w:val="18"/>
          <w:lang w:eastAsia="zh-CN"/>
        </w:rPr>
        <w:t>数量</w:t>
      </w:r>
      <w:r w:rsidRPr="00F866EE">
        <w:rPr>
          <w:rStyle w:val="Fettung"/>
          <w:rFonts w:cs="Arial"/>
          <w:b w:val="0"/>
          <w:color w:val="auto"/>
          <w:sz w:val="18"/>
          <w:lang w:eastAsia="zh-CN"/>
        </w:rPr>
        <w:t>和</w:t>
      </w:r>
      <w:r w:rsidRPr="00F866EE">
        <w:rPr>
          <w:rStyle w:val="Fettung"/>
          <w:rFonts w:cs="Arial" w:hint="eastAsia"/>
          <w:b w:val="0"/>
          <w:color w:val="auto"/>
          <w:sz w:val="18"/>
          <w:lang w:eastAsia="zh-CN"/>
        </w:rPr>
        <w:t>质量</w:t>
      </w:r>
      <w:r w:rsidRPr="00F866EE">
        <w:rPr>
          <w:rStyle w:val="Fettung"/>
          <w:rFonts w:cs="Arial"/>
          <w:b w:val="0"/>
          <w:color w:val="auto"/>
          <w:sz w:val="18"/>
          <w:lang w:eastAsia="zh-CN"/>
        </w:rPr>
        <w:t>数据，以及生产区域（例如面漆区域）内的整体设备效率</w:t>
      </w:r>
    </w:p>
    <w:p w14:paraId="1CB41BBD" w14:textId="6C74B945" w:rsidR="003977D6" w:rsidRPr="00F866EE" w:rsidRDefault="00F866EE" w:rsidP="00F866EE">
      <w:pPr>
        <w:tabs>
          <w:tab w:val="clear" w:pos="3572"/>
        </w:tabs>
        <w:spacing w:line="240" w:lineRule="auto"/>
        <w:rPr>
          <w:rStyle w:val="Fettung"/>
          <w:b w:val="0"/>
          <w:lang w:eastAsia="zh-CN"/>
        </w:rPr>
      </w:pPr>
      <w:r>
        <w:rPr>
          <w:rStyle w:val="Fettung"/>
          <w:b w:val="0"/>
          <w:lang w:eastAsia="zh-CN"/>
        </w:rPr>
        <w:br w:type="page"/>
      </w:r>
    </w:p>
    <w:p w14:paraId="263D2F67" w14:textId="77777777" w:rsidR="00F866EE" w:rsidRPr="006A111F" w:rsidRDefault="00F866EE" w:rsidP="00F866EE">
      <w:pPr>
        <w:spacing w:line="360" w:lineRule="auto"/>
        <w:rPr>
          <w:rFonts w:ascii="宋体" w:hAnsi="宋体" w:cs="Arial"/>
          <w:b/>
          <w:bCs/>
          <w:iCs/>
          <w:sz w:val="18"/>
          <w:szCs w:val="18"/>
          <w:lang w:eastAsia="zh-CN"/>
        </w:rPr>
      </w:pPr>
      <w:r w:rsidRPr="004E7E5B">
        <w:rPr>
          <w:rFonts w:ascii="宋体" w:hAnsi="宋体" w:cs="Arial"/>
          <w:b/>
          <w:bCs/>
          <w:iCs/>
          <w:sz w:val="18"/>
          <w:szCs w:val="18"/>
          <w:lang w:eastAsia="zh-CN"/>
        </w:rPr>
        <w:lastRenderedPageBreak/>
        <w:t>关于杜尔</w:t>
      </w:r>
    </w:p>
    <w:p w14:paraId="090B6B43" w14:textId="77777777" w:rsidR="006A111F" w:rsidRPr="007172E7" w:rsidRDefault="006A111F" w:rsidP="006A111F">
      <w:pPr>
        <w:spacing w:line="360" w:lineRule="auto"/>
        <w:jc w:val="both"/>
        <w:rPr>
          <w:rFonts w:ascii="Arial" w:hAnsi="Arial" w:cs="Arial"/>
          <w:color w:val="44546A"/>
          <w:sz w:val="20"/>
          <w:lang w:eastAsia="zh-CN"/>
        </w:rPr>
      </w:pPr>
      <w:r w:rsidRPr="007172E7">
        <w:rPr>
          <w:rFonts w:ascii="Arial" w:hAnsi="Arial" w:cs="Arial"/>
          <w:i/>
          <w:iCs/>
          <w:lang w:eastAsia="zh-CN"/>
        </w:rPr>
        <w:t>杜尔集团是一家世界领先的机械和设备工程企业</w:t>
      </w:r>
      <w:r w:rsidRPr="007172E7">
        <w:rPr>
          <w:rFonts w:ascii="Arial" w:hAnsi="Arial" w:cs="Arial"/>
          <w:i/>
          <w:iCs/>
          <w:lang w:val="pt-BR" w:eastAsia="zh-CN"/>
        </w:rPr>
        <w:t>，</w:t>
      </w:r>
      <w:r w:rsidRPr="007172E7">
        <w:rPr>
          <w:rFonts w:ascii="Arial" w:hAnsi="Arial" w:cs="Arial"/>
          <w:i/>
          <w:iCs/>
          <w:lang w:eastAsia="zh-CN"/>
        </w:rPr>
        <w:t>拥有丰富的自动化和数字化</w:t>
      </w:r>
      <w:r w:rsidRPr="007172E7">
        <w:rPr>
          <w:rFonts w:ascii="Arial" w:hAnsi="Arial" w:cs="Arial"/>
          <w:i/>
          <w:iCs/>
          <w:lang w:val="pt-BR" w:eastAsia="zh-CN"/>
        </w:rPr>
        <w:t>/</w:t>
      </w:r>
      <w:r w:rsidRPr="007172E7">
        <w:rPr>
          <w:rFonts w:ascii="Arial" w:hAnsi="Arial" w:cs="Arial"/>
          <w:i/>
          <w:iCs/>
          <w:lang w:eastAsia="zh-CN"/>
        </w:rPr>
        <w:t>工业</w:t>
      </w:r>
      <w:r w:rsidRPr="007172E7">
        <w:rPr>
          <w:rFonts w:ascii="Arial" w:hAnsi="Arial" w:cs="Arial"/>
          <w:i/>
          <w:iCs/>
          <w:lang w:val="pt-BR" w:eastAsia="zh-CN"/>
        </w:rPr>
        <w:t xml:space="preserve"> 4.0 </w:t>
      </w:r>
      <w:r w:rsidRPr="007172E7">
        <w:rPr>
          <w:rFonts w:ascii="Arial" w:hAnsi="Arial" w:cs="Arial"/>
          <w:i/>
          <w:iCs/>
          <w:lang w:eastAsia="zh-CN"/>
        </w:rPr>
        <w:t>专业经验</w:t>
      </w:r>
      <w:r w:rsidRPr="007172E7">
        <w:rPr>
          <w:rFonts w:ascii="Arial" w:hAnsi="Arial" w:cs="Arial"/>
          <w:i/>
          <w:iCs/>
          <w:lang w:val="pt-BR" w:eastAsia="zh-CN"/>
        </w:rPr>
        <w:t>，</w:t>
      </w:r>
      <w:r w:rsidRPr="007172E7">
        <w:rPr>
          <w:rFonts w:ascii="Arial" w:hAnsi="Arial" w:cs="Arial"/>
          <w:i/>
          <w:iCs/>
          <w:lang w:eastAsia="zh-CN"/>
        </w:rPr>
        <w:t>提供产品、系统和服务助力多个行业实现高效制造流程。杜尔集团服务于汽车工业、机械工程、化学、制药以及木材加工等多个行业。</w:t>
      </w:r>
      <w:r w:rsidRPr="007172E7">
        <w:rPr>
          <w:rFonts w:ascii="Arial" w:hAnsi="Arial" w:cs="Arial"/>
          <w:i/>
          <w:iCs/>
          <w:lang w:eastAsia="zh-CN"/>
        </w:rPr>
        <w:t>201</w:t>
      </w:r>
      <w:r>
        <w:rPr>
          <w:rFonts w:ascii="Arial" w:hAnsi="Arial" w:cs="Arial"/>
          <w:i/>
          <w:iCs/>
          <w:lang w:eastAsia="zh-CN"/>
        </w:rPr>
        <w:t>9</w:t>
      </w:r>
      <w:r w:rsidRPr="007172E7">
        <w:rPr>
          <w:rFonts w:ascii="Arial" w:hAnsi="Arial" w:cs="Arial"/>
          <w:i/>
          <w:iCs/>
          <w:lang w:eastAsia="zh-CN"/>
        </w:rPr>
        <w:t xml:space="preserve"> </w:t>
      </w:r>
      <w:proofErr w:type="gramStart"/>
      <w:r w:rsidRPr="007172E7">
        <w:rPr>
          <w:rFonts w:ascii="Arial" w:hAnsi="Arial" w:cs="Arial"/>
          <w:i/>
          <w:iCs/>
          <w:lang w:eastAsia="zh-CN"/>
        </w:rPr>
        <w:t>年集团</w:t>
      </w:r>
      <w:proofErr w:type="gramEnd"/>
      <w:r w:rsidRPr="007172E7">
        <w:rPr>
          <w:rFonts w:ascii="Arial" w:hAnsi="Arial" w:cs="Arial"/>
          <w:i/>
          <w:iCs/>
          <w:lang w:eastAsia="zh-CN"/>
        </w:rPr>
        <w:t>销售额达到了</w:t>
      </w:r>
      <w:r w:rsidRPr="007172E7">
        <w:rPr>
          <w:rFonts w:ascii="Arial" w:hAnsi="Arial" w:cs="Arial"/>
          <w:i/>
          <w:iCs/>
          <w:lang w:eastAsia="zh-CN"/>
        </w:rPr>
        <w:t xml:space="preserve"> 3</w:t>
      </w:r>
      <w:r>
        <w:rPr>
          <w:rFonts w:ascii="Arial" w:hAnsi="Arial" w:cs="Arial"/>
          <w:i/>
          <w:iCs/>
          <w:lang w:eastAsia="zh-CN"/>
        </w:rPr>
        <w:t>9</w:t>
      </w:r>
      <w:r w:rsidRPr="007172E7">
        <w:rPr>
          <w:rFonts w:ascii="Arial" w:hAnsi="Arial" w:cs="Arial"/>
          <w:i/>
          <w:iCs/>
          <w:lang w:eastAsia="zh-CN"/>
        </w:rPr>
        <w:t>.</w:t>
      </w:r>
      <w:r>
        <w:rPr>
          <w:rFonts w:ascii="Arial" w:hAnsi="Arial" w:cs="Arial"/>
          <w:i/>
          <w:iCs/>
          <w:lang w:eastAsia="zh-CN"/>
        </w:rPr>
        <w:t>2</w:t>
      </w:r>
      <w:r w:rsidRPr="007172E7">
        <w:rPr>
          <w:rFonts w:ascii="Arial" w:hAnsi="Arial" w:cs="Arial"/>
          <w:i/>
          <w:iCs/>
          <w:lang w:eastAsia="zh-CN"/>
        </w:rPr>
        <w:t xml:space="preserve"> </w:t>
      </w:r>
      <w:r w:rsidRPr="007172E7">
        <w:rPr>
          <w:rFonts w:ascii="Arial" w:hAnsi="Arial" w:cs="Arial"/>
          <w:i/>
          <w:iCs/>
          <w:lang w:eastAsia="zh-CN"/>
        </w:rPr>
        <w:t>亿欧元。</w:t>
      </w:r>
      <w:r w:rsidRPr="007172E7">
        <w:rPr>
          <w:rFonts w:ascii="Arial" w:hAnsi="Arial" w:cs="Arial" w:hint="eastAsia"/>
          <w:i/>
          <w:iCs/>
          <w:lang w:eastAsia="zh-CN"/>
        </w:rPr>
        <w:t>集团</w:t>
      </w:r>
      <w:r w:rsidRPr="007172E7">
        <w:rPr>
          <w:rFonts w:ascii="Arial" w:hAnsi="Arial" w:cs="Arial"/>
          <w:i/>
          <w:iCs/>
          <w:lang w:eastAsia="zh-CN"/>
        </w:rPr>
        <w:t>员工</w:t>
      </w:r>
      <w:r w:rsidRPr="007172E7">
        <w:rPr>
          <w:rFonts w:ascii="Arial" w:hAnsi="Arial" w:cs="Arial" w:hint="eastAsia"/>
          <w:i/>
          <w:iCs/>
          <w:lang w:eastAsia="zh-CN"/>
        </w:rPr>
        <w:t>总数</w:t>
      </w:r>
      <w:r w:rsidRPr="007172E7">
        <w:rPr>
          <w:rFonts w:ascii="Arial" w:hAnsi="Arial" w:cs="Arial"/>
          <w:i/>
          <w:iCs/>
          <w:lang w:eastAsia="zh-CN"/>
        </w:rPr>
        <w:t>超过</w:t>
      </w:r>
      <w:r>
        <w:rPr>
          <w:rFonts w:ascii="Arial" w:hAnsi="Arial" w:cs="Arial"/>
          <w:i/>
          <w:iCs/>
          <w:lang w:eastAsia="zh-CN"/>
        </w:rPr>
        <w:t xml:space="preserve"> 16,3</w:t>
      </w:r>
      <w:r w:rsidRPr="007172E7">
        <w:rPr>
          <w:rFonts w:ascii="Arial" w:hAnsi="Arial" w:cs="Arial"/>
          <w:i/>
          <w:iCs/>
          <w:lang w:eastAsia="zh-CN"/>
        </w:rPr>
        <w:t xml:space="preserve">00 </w:t>
      </w:r>
      <w:r w:rsidRPr="007172E7">
        <w:rPr>
          <w:rFonts w:ascii="Arial" w:hAnsi="Arial" w:cs="Arial"/>
          <w:i/>
          <w:iCs/>
          <w:lang w:eastAsia="zh-CN"/>
        </w:rPr>
        <w:t>人，</w:t>
      </w:r>
      <w:r w:rsidRPr="007172E7">
        <w:rPr>
          <w:rFonts w:ascii="Arial" w:hAnsi="Arial" w:cs="Arial" w:hint="eastAsia"/>
          <w:i/>
          <w:iCs/>
          <w:lang w:eastAsia="zh-CN"/>
        </w:rPr>
        <w:t>遍布于</w:t>
      </w:r>
      <w:r w:rsidRPr="007172E7">
        <w:rPr>
          <w:rFonts w:ascii="Arial" w:hAnsi="Arial" w:cs="Arial"/>
          <w:i/>
          <w:iCs/>
          <w:lang w:eastAsia="zh-CN"/>
        </w:rPr>
        <w:t>全球</w:t>
      </w:r>
      <w:r w:rsidRPr="007172E7">
        <w:rPr>
          <w:rFonts w:ascii="Arial" w:hAnsi="Arial" w:cs="Arial"/>
          <w:i/>
          <w:iCs/>
          <w:lang w:eastAsia="zh-CN"/>
        </w:rPr>
        <w:t xml:space="preserve"> 34 </w:t>
      </w:r>
      <w:proofErr w:type="gramStart"/>
      <w:r w:rsidRPr="007172E7">
        <w:rPr>
          <w:rFonts w:ascii="Arial" w:hAnsi="Arial" w:cs="Arial"/>
          <w:i/>
          <w:iCs/>
          <w:lang w:eastAsia="zh-CN"/>
        </w:rPr>
        <w:t>个</w:t>
      </w:r>
      <w:proofErr w:type="gramEnd"/>
      <w:r w:rsidRPr="007172E7">
        <w:rPr>
          <w:rFonts w:ascii="Arial" w:hAnsi="Arial" w:cs="Arial"/>
          <w:i/>
          <w:iCs/>
          <w:lang w:eastAsia="zh-CN"/>
        </w:rPr>
        <w:t>国家</w:t>
      </w:r>
      <w:r w:rsidRPr="007172E7">
        <w:rPr>
          <w:rFonts w:ascii="Arial" w:hAnsi="Arial" w:cs="Arial" w:hint="eastAsia"/>
          <w:i/>
          <w:iCs/>
          <w:lang w:eastAsia="zh-CN"/>
        </w:rPr>
        <w:t>的</w:t>
      </w:r>
      <w:r w:rsidRPr="007172E7">
        <w:rPr>
          <w:rFonts w:ascii="Arial" w:hAnsi="Arial" w:cs="Arial"/>
          <w:i/>
          <w:iCs/>
          <w:lang w:eastAsia="zh-CN"/>
        </w:rPr>
        <w:t xml:space="preserve">112 </w:t>
      </w:r>
      <w:proofErr w:type="gramStart"/>
      <w:r w:rsidRPr="007172E7">
        <w:rPr>
          <w:rFonts w:ascii="Arial" w:hAnsi="Arial" w:cs="Arial"/>
          <w:i/>
          <w:iCs/>
          <w:lang w:eastAsia="zh-CN"/>
        </w:rPr>
        <w:t>个</w:t>
      </w:r>
      <w:proofErr w:type="gramEnd"/>
      <w:r w:rsidRPr="007172E7">
        <w:rPr>
          <w:rFonts w:ascii="Arial" w:hAnsi="Arial" w:cs="Arial"/>
          <w:i/>
          <w:iCs/>
          <w:lang w:eastAsia="zh-CN"/>
        </w:rPr>
        <w:t>业务据点。集团</w:t>
      </w:r>
      <w:r w:rsidRPr="007172E7">
        <w:rPr>
          <w:rFonts w:ascii="Arial" w:hAnsi="Arial" w:cs="Arial" w:hint="eastAsia"/>
          <w:i/>
          <w:iCs/>
          <w:lang w:eastAsia="zh-CN"/>
        </w:rPr>
        <w:t>通过杜尔、申克和豪迈三个品牌五个事业群在市场上运作</w:t>
      </w:r>
      <w:r w:rsidRPr="007172E7">
        <w:rPr>
          <w:rFonts w:ascii="Arial" w:hAnsi="Arial" w:cs="Arial"/>
          <w:i/>
          <w:iCs/>
          <w:lang w:eastAsia="zh-CN"/>
        </w:rPr>
        <w:t>：</w:t>
      </w:r>
    </w:p>
    <w:p w14:paraId="161E92DA" w14:textId="77777777" w:rsidR="006A111F" w:rsidRPr="007172E7" w:rsidRDefault="006A111F" w:rsidP="006A111F">
      <w:pPr>
        <w:pStyle w:val="aa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i/>
          <w:iCs/>
          <w:lang w:eastAsia="zh-CN"/>
        </w:rPr>
      </w:pPr>
      <w:r w:rsidRPr="007172E7">
        <w:rPr>
          <w:rFonts w:ascii="Arial" w:hAnsi="Arial" w:cs="Arial"/>
          <w:b/>
          <w:bCs/>
          <w:i/>
          <w:iCs/>
          <w:lang w:eastAsia="zh-CN"/>
        </w:rPr>
        <w:t>涂装和总装系统：</w:t>
      </w:r>
      <w:r w:rsidRPr="007172E7">
        <w:rPr>
          <w:rFonts w:ascii="Arial" w:hAnsi="Arial" w:cs="Arial" w:hint="eastAsia"/>
          <w:bCs/>
          <w:i/>
          <w:iCs/>
          <w:lang w:eastAsia="zh-CN"/>
        </w:rPr>
        <w:t>面向汽车工业的涂装车间以及总装、检测和加注技术</w:t>
      </w:r>
    </w:p>
    <w:p w14:paraId="2DF480CD" w14:textId="77777777" w:rsidR="006A111F" w:rsidRPr="007172E7" w:rsidRDefault="006A111F" w:rsidP="006A111F">
      <w:pPr>
        <w:pStyle w:val="aa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i/>
          <w:iCs/>
          <w:lang w:eastAsia="zh-CN"/>
        </w:rPr>
      </w:pPr>
      <w:r w:rsidRPr="007172E7">
        <w:rPr>
          <w:rFonts w:ascii="Arial" w:hAnsi="Arial" w:cs="Arial"/>
          <w:b/>
          <w:bCs/>
          <w:i/>
          <w:iCs/>
          <w:lang w:eastAsia="zh-CN"/>
        </w:rPr>
        <w:t>应用技术：</w:t>
      </w:r>
      <w:r w:rsidRPr="007172E7">
        <w:rPr>
          <w:rFonts w:ascii="Arial" w:hAnsi="Arial" w:cs="Arial"/>
          <w:i/>
          <w:iCs/>
          <w:lang w:eastAsia="zh-CN"/>
        </w:rPr>
        <w:t>自动应用漆液、密封剂和粘合剂的机器人技术</w:t>
      </w:r>
    </w:p>
    <w:p w14:paraId="17FDF684" w14:textId="77777777" w:rsidR="006A111F" w:rsidRPr="007172E7" w:rsidRDefault="006A111F" w:rsidP="006A111F">
      <w:pPr>
        <w:pStyle w:val="aa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i/>
          <w:iCs/>
          <w:sz w:val="20"/>
          <w:szCs w:val="20"/>
          <w:lang w:eastAsia="zh-CN"/>
        </w:rPr>
      </w:pPr>
      <w:r w:rsidRPr="007172E7">
        <w:rPr>
          <w:rFonts w:ascii="Arial" w:hAnsi="Arial" w:cs="Arial"/>
          <w:b/>
          <w:bCs/>
          <w:i/>
          <w:iCs/>
          <w:lang w:eastAsia="zh-CN"/>
        </w:rPr>
        <w:t>清洁技术系统：</w:t>
      </w:r>
      <w:r w:rsidRPr="007172E7">
        <w:rPr>
          <w:rFonts w:ascii="Arial" w:hAnsi="Arial" w:cs="Arial"/>
          <w:i/>
          <w:iCs/>
          <w:lang w:eastAsia="zh-CN"/>
        </w:rPr>
        <w:t>空气污染控制系统</w:t>
      </w:r>
      <w:r w:rsidRPr="007172E7">
        <w:rPr>
          <w:rFonts w:ascii="Arial" w:hAnsi="Arial" w:cs="Arial"/>
          <w:i/>
          <w:iCs/>
          <w:lang w:eastAsia="zh-CN"/>
        </w:rPr>
        <w:t>,</w:t>
      </w:r>
      <w:r w:rsidRPr="007172E7">
        <w:rPr>
          <w:rFonts w:ascii="Arial" w:hAnsi="Arial" w:cs="Arial" w:hint="eastAsia"/>
          <w:i/>
          <w:iCs/>
          <w:lang w:eastAsia="zh-CN"/>
        </w:rPr>
        <w:t>降噪</w:t>
      </w:r>
      <w:r w:rsidRPr="007172E7">
        <w:rPr>
          <w:rFonts w:ascii="Arial" w:hAnsi="Arial" w:cs="Arial"/>
          <w:i/>
          <w:iCs/>
          <w:lang w:eastAsia="zh-CN"/>
        </w:rPr>
        <w:t>系统和电池涂层线</w:t>
      </w:r>
    </w:p>
    <w:p w14:paraId="04E6E8B8" w14:textId="77777777" w:rsidR="006A111F" w:rsidRPr="007172E7" w:rsidRDefault="006A111F" w:rsidP="006A111F">
      <w:pPr>
        <w:pStyle w:val="aa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i/>
          <w:iCs/>
          <w:lang w:eastAsia="zh-CN"/>
        </w:rPr>
      </w:pPr>
      <w:r w:rsidRPr="007172E7">
        <w:rPr>
          <w:rFonts w:ascii="Arial" w:hAnsi="Arial" w:cs="Arial"/>
          <w:b/>
          <w:bCs/>
          <w:i/>
          <w:iCs/>
          <w:lang w:eastAsia="zh-CN"/>
        </w:rPr>
        <w:t>测量和装配系统：</w:t>
      </w:r>
      <w:r w:rsidRPr="007172E7">
        <w:rPr>
          <w:rFonts w:ascii="Arial" w:hAnsi="Arial" w:cs="Arial"/>
          <w:i/>
          <w:iCs/>
          <w:lang w:eastAsia="zh-CN"/>
        </w:rPr>
        <w:t>平衡设备及</w:t>
      </w:r>
      <w:r w:rsidRPr="007172E7">
        <w:rPr>
          <w:rFonts w:ascii="Arial" w:hAnsi="Arial" w:cs="Arial" w:hint="eastAsia"/>
          <w:i/>
          <w:iCs/>
          <w:lang w:eastAsia="zh-CN"/>
        </w:rPr>
        <w:t>诊断技术</w:t>
      </w:r>
    </w:p>
    <w:p w14:paraId="297A8841" w14:textId="77777777" w:rsidR="006A111F" w:rsidRPr="007172E7" w:rsidRDefault="006A111F" w:rsidP="006A111F">
      <w:pPr>
        <w:pStyle w:val="aa"/>
        <w:numPr>
          <w:ilvl w:val="0"/>
          <w:numId w:val="18"/>
        </w:numPr>
        <w:tabs>
          <w:tab w:val="clear" w:pos="3572"/>
        </w:tabs>
        <w:spacing w:line="360" w:lineRule="auto"/>
        <w:ind w:right="281"/>
        <w:jc w:val="both"/>
        <w:rPr>
          <w:rFonts w:ascii="Arial" w:hAnsi="Arial" w:cs="Arial"/>
          <w:i/>
          <w:iCs/>
          <w:sz w:val="24"/>
          <w:lang w:eastAsia="ja-JP"/>
        </w:rPr>
      </w:pPr>
      <w:r w:rsidRPr="007172E7">
        <w:rPr>
          <w:rFonts w:ascii="Arial" w:hAnsi="Arial" w:cs="Arial"/>
          <w:b/>
          <w:bCs/>
          <w:i/>
          <w:iCs/>
          <w:lang w:eastAsia="zh-CN"/>
        </w:rPr>
        <w:t>木工机械和系统：</w:t>
      </w:r>
      <w:r w:rsidRPr="007172E7">
        <w:rPr>
          <w:rFonts w:ascii="Arial" w:hAnsi="Arial" w:cs="Arial"/>
          <w:i/>
          <w:iCs/>
          <w:lang w:eastAsia="zh-CN"/>
        </w:rPr>
        <w:t>木材加工行业设备</w:t>
      </w:r>
    </w:p>
    <w:p w14:paraId="2E567A7B" w14:textId="77777777" w:rsidR="00F866EE" w:rsidRPr="004E7E5B" w:rsidRDefault="00F866EE" w:rsidP="00F866EE">
      <w:pPr>
        <w:spacing w:line="280" w:lineRule="atLeast"/>
        <w:rPr>
          <w:rStyle w:val="Fettung"/>
          <w:rFonts w:ascii="宋体" w:hAnsi="宋体" w:cs="Arial"/>
          <w:sz w:val="18"/>
          <w:szCs w:val="18"/>
          <w:lang w:eastAsia="zh-CN"/>
        </w:rPr>
      </w:pPr>
    </w:p>
    <w:p w14:paraId="46A59966" w14:textId="77777777" w:rsidR="00F866EE" w:rsidRPr="004E7E5B" w:rsidRDefault="00F866EE" w:rsidP="00F866EE">
      <w:pPr>
        <w:spacing w:line="280" w:lineRule="atLeast"/>
        <w:rPr>
          <w:rStyle w:val="Fettung"/>
          <w:rFonts w:ascii="宋体" w:hAnsi="宋体" w:cs="Arial"/>
          <w:sz w:val="18"/>
          <w:szCs w:val="18"/>
          <w:lang w:eastAsia="zh-CN"/>
        </w:rPr>
      </w:pPr>
      <w:r w:rsidRPr="004E7E5B">
        <w:rPr>
          <w:rStyle w:val="Fettung"/>
          <w:rFonts w:ascii="宋体" w:hAnsi="宋体" w:cs="Arial"/>
          <w:sz w:val="18"/>
          <w:szCs w:val="18"/>
          <w:lang w:eastAsia="zh-CN"/>
        </w:rPr>
        <w:t>联系方式</w:t>
      </w:r>
    </w:p>
    <w:p w14:paraId="59FABA4A" w14:textId="77777777" w:rsidR="00F866EE" w:rsidRPr="004E7E5B" w:rsidRDefault="00F866EE" w:rsidP="00F866EE">
      <w:pPr>
        <w:spacing w:line="280" w:lineRule="atLeast"/>
        <w:rPr>
          <w:rStyle w:val="Fettung"/>
          <w:rFonts w:ascii="宋体" w:hAnsi="宋体" w:cs="Arial"/>
          <w:sz w:val="18"/>
          <w:szCs w:val="18"/>
          <w:lang w:eastAsia="zh-CN"/>
        </w:rPr>
      </w:pPr>
      <w:r w:rsidRPr="004E7E5B">
        <w:rPr>
          <w:rStyle w:val="Fettung"/>
          <w:rFonts w:ascii="宋体" w:hAnsi="宋体" w:cs="Arial"/>
          <w:sz w:val="18"/>
          <w:szCs w:val="18"/>
          <w:lang w:eastAsia="zh-CN"/>
        </w:rPr>
        <w:t>杜尔涂装系统工程（上海）有限公司</w:t>
      </w:r>
    </w:p>
    <w:p w14:paraId="02C999BB" w14:textId="77777777" w:rsidR="00F866EE" w:rsidRPr="004E7E5B" w:rsidRDefault="00F866EE" w:rsidP="00F866EE">
      <w:pPr>
        <w:spacing w:line="280" w:lineRule="atLeast"/>
        <w:rPr>
          <w:rStyle w:val="Fettung"/>
          <w:rFonts w:ascii="宋体" w:hAnsi="宋体" w:cs="Arial"/>
          <w:sz w:val="18"/>
          <w:szCs w:val="18"/>
          <w:lang w:eastAsia="zh-CN"/>
        </w:rPr>
      </w:pPr>
      <w:r w:rsidRPr="004E7E5B">
        <w:rPr>
          <w:rStyle w:val="Fettung"/>
          <w:rFonts w:ascii="宋体" w:hAnsi="宋体" w:cs="Arial"/>
          <w:sz w:val="18"/>
          <w:szCs w:val="18"/>
          <w:lang w:eastAsia="zh-CN"/>
        </w:rPr>
        <w:t>廖容</w:t>
      </w:r>
    </w:p>
    <w:p w14:paraId="0B1B3D2E" w14:textId="77777777" w:rsidR="00F866EE" w:rsidRPr="004E7E5B" w:rsidRDefault="00F866EE" w:rsidP="00F866EE">
      <w:pPr>
        <w:spacing w:line="280" w:lineRule="atLeast"/>
        <w:rPr>
          <w:rStyle w:val="Fettung"/>
          <w:rFonts w:ascii="宋体" w:hAnsi="宋体" w:cs="Arial"/>
          <w:sz w:val="18"/>
          <w:szCs w:val="18"/>
          <w:lang w:eastAsia="zh-CN"/>
        </w:rPr>
      </w:pPr>
      <w:r w:rsidRPr="004E7E5B">
        <w:rPr>
          <w:rStyle w:val="Fettung"/>
          <w:rFonts w:ascii="宋体" w:hAnsi="宋体" w:cs="Arial"/>
          <w:sz w:val="18"/>
          <w:szCs w:val="18"/>
          <w:lang w:eastAsia="zh-CN"/>
        </w:rPr>
        <w:t>市场部</w:t>
      </w:r>
    </w:p>
    <w:p w14:paraId="2F06C191" w14:textId="77777777" w:rsidR="00F866EE" w:rsidRPr="004E7E5B" w:rsidRDefault="00F866EE" w:rsidP="00F866EE">
      <w:pPr>
        <w:spacing w:line="280" w:lineRule="atLeast"/>
        <w:rPr>
          <w:rFonts w:ascii="宋体" w:hAnsi="宋体" w:cs="Arial"/>
          <w:noProof/>
          <w:sz w:val="18"/>
          <w:szCs w:val="18"/>
          <w:lang w:eastAsia="zh-CN"/>
        </w:rPr>
      </w:pPr>
      <w:r w:rsidRPr="004E7E5B">
        <w:rPr>
          <w:rStyle w:val="Fettung"/>
          <w:rFonts w:ascii="宋体" w:hAnsi="宋体" w:cs="Arial"/>
          <w:sz w:val="18"/>
          <w:szCs w:val="18"/>
          <w:lang w:eastAsia="zh-CN"/>
        </w:rPr>
        <w:t>电话：</w:t>
      </w:r>
      <w:r w:rsidRPr="004E7E5B">
        <w:rPr>
          <w:rFonts w:ascii="宋体" w:hAnsi="宋体" w:cs="Arial"/>
          <w:noProof/>
          <w:sz w:val="18"/>
          <w:szCs w:val="18"/>
          <w:lang w:eastAsia="zh-CN"/>
        </w:rPr>
        <w:t>+86 21 3979 1473</w:t>
      </w:r>
    </w:p>
    <w:p w14:paraId="313C9675" w14:textId="77777777" w:rsidR="00F866EE" w:rsidRPr="004E7E5B" w:rsidRDefault="00F866EE" w:rsidP="00F866EE">
      <w:pPr>
        <w:spacing w:line="280" w:lineRule="atLeast"/>
        <w:rPr>
          <w:rStyle w:val="Fettung"/>
          <w:rFonts w:ascii="宋体" w:hAnsi="宋体" w:cs="Arial"/>
          <w:sz w:val="18"/>
          <w:szCs w:val="18"/>
          <w:lang w:eastAsia="zh-CN"/>
        </w:rPr>
      </w:pPr>
      <w:r w:rsidRPr="004E7E5B">
        <w:rPr>
          <w:rFonts w:ascii="宋体" w:hAnsi="宋体" w:cs="Arial"/>
          <w:noProof/>
          <w:sz w:val="18"/>
          <w:szCs w:val="18"/>
          <w:lang w:eastAsia="zh-CN"/>
        </w:rPr>
        <w:t>E-mail：liao.rong@durr.com.cn</w:t>
      </w:r>
    </w:p>
    <w:p w14:paraId="7C64D955" w14:textId="77777777" w:rsidR="00F866EE" w:rsidRPr="004E7E5B" w:rsidRDefault="00F866EE" w:rsidP="00F866EE">
      <w:pPr>
        <w:spacing w:line="360" w:lineRule="auto"/>
        <w:ind w:right="27"/>
        <w:rPr>
          <w:rFonts w:ascii="宋体" w:hAnsi="宋体" w:cs="Arial"/>
          <w:bCs/>
          <w:sz w:val="18"/>
          <w:szCs w:val="18"/>
        </w:rPr>
      </w:pPr>
      <w:r w:rsidRPr="004E7E5B">
        <w:rPr>
          <w:rFonts w:ascii="宋体" w:hAnsi="宋体" w:cs="Arial"/>
          <w:sz w:val="18"/>
          <w:szCs w:val="18"/>
        </w:rPr>
        <w:t>www.durr.com</w:t>
      </w:r>
    </w:p>
    <w:p w14:paraId="43F29DBC" w14:textId="77777777" w:rsidR="00F866EE" w:rsidRPr="001E32E8" w:rsidRDefault="00F866EE" w:rsidP="00F866EE">
      <w:pPr>
        <w:pStyle w:val="Flietext"/>
        <w:tabs>
          <w:tab w:val="clear" w:pos="3572"/>
          <w:tab w:val="left" w:pos="2880"/>
        </w:tabs>
        <w:spacing w:line="240" w:lineRule="atLeast"/>
        <w:rPr>
          <w:rStyle w:val="Fettung"/>
          <w:b w:val="0"/>
          <w:color w:val="FF0000"/>
          <w:sz w:val="18"/>
        </w:rPr>
      </w:pPr>
    </w:p>
    <w:p w14:paraId="4D99FD4D" w14:textId="77777777" w:rsidR="00F866EE" w:rsidRPr="001E32E8" w:rsidRDefault="00F866EE" w:rsidP="00F866EE">
      <w:pPr>
        <w:pStyle w:val="Titel-Subline"/>
      </w:pPr>
    </w:p>
    <w:p w14:paraId="156133C1" w14:textId="77777777" w:rsidR="00F41835" w:rsidRPr="00045B6C" w:rsidRDefault="00F41835" w:rsidP="00F866EE">
      <w:pPr>
        <w:spacing w:line="360" w:lineRule="auto"/>
        <w:rPr>
          <w:rStyle w:val="Fettung"/>
          <w:b w:val="0"/>
          <w:lang w:val="it-IT"/>
        </w:rPr>
      </w:pPr>
    </w:p>
    <w:sectPr w:rsidR="00F41835" w:rsidRPr="00045B6C" w:rsidSect="00B143FE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0C168" w14:textId="77777777" w:rsidR="00280B91" w:rsidRDefault="00280B91" w:rsidP="00D9165E">
      <w:r>
        <w:separator/>
      </w:r>
    </w:p>
  </w:endnote>
  <w:endnote w:type="continuationSeparator" w:id="0">
    <w:p w14:paraId="16B974DA" w14:textId="77777777" w:rsidR="00280B91" w:rsidRDefault="00280B91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A6E5A" w14:textId="2EAF70AB" w:rsidR="006D5DA9" w:rsidRPr="0085432F" w:rsidRDefault="006D5DA9" w:rsidP="005218C8">
    <w:pPr>
      <w:pStyle w:val="a5"/>
    </w:pPr>
    <w:r w:rsidRPr="006E5C09">
      <w:fldChar w:fldCharType="begin"/>
    </w:r>
    <w:r w:rsidRPr="006E5C09">
      <w:instrText xml:space="preserve"> IF  \* MERGEFORMAT </w:instrText>
    </w:r>
    <w:fldSimple w:instr=" NUMPAGES  \* MERGEFORMAT ">
      <w:r w:rsidR="00917ACC">
        <w:instrText>5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917ACC">
      <w:instrText>3</w:instrText>
    </w:r>
    <w:r w:rsidRPr="006E5C09">
      <w:fldChar w:fldCharType="end"/>
    </w:r>
    <w:r w:rsidRPr="006E5C09">
      <w:instrText>/</w:instrText>
    </w:r>
    <w:fldSimple w:instr=" NUMPAGES  \* MERGEFORMAT ">
      <w:r w:rsidR="00917ACC">
        <w:instrText>5</w:instrText>
      </w:r>
    </w:fldSimple>
    <w:r w:rsidRPr="006E5C09">
      <w:instrText>" "</w:instrText>
    </w:r>
    <w:r w:rsidRPr="006E5C09">
      <w:fldChar w:fldCharType="separate"/>
    </w:r>
    <w:r w:rsidR="00917ACC">
      <w:t>3</w:t>
    </w:r>
    <w:r w:rsidR="00917ACC" w:rsidRPr="006E5C09">
      <w:t>/</w:t>
    </w:r>
    <w:r w:rsidR="00917ACC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2977D" w14:textId="42EB69C9" w:rsidR="006D5DA9" w:rsidRPr="005218C8" w:rsidRDefault="006D5DA9" w:rsidP="005218C8">
    <w:pPr>
      <w:pStyle w:val="a4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917ACC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17ACC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917ACC">
        <w:instrText>5</w:instrText>
      </w:r>
    </w:fldSimple>
    <w:r w:rsidRPr="005218C8">
      <w:instrText>" "</w:instrText>
    </w:r>
    <w:r w:rsidRPr="005218C8">
      <w:fldChar w:fldCharType="separate"/>
    </w:r>
    <w:r w:rsidR="00917ACC">
      <w:t>1</w:t>
    </w:r>
    <w:r w:rsidR="00917ACC" w:rsidRPr="005218C8">
      <w:t>/</w:t>
    </w:r>
    <w:r w:rsidR="00917ACC">
      <w:t>5</w:t>
    </w:r>
    <w:r w:rsidRPr="005218C8"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C94DC3" w14:textId="77777777" w:rsidR="00280B91" w:rsidRDefault="00280B91" w:rsidP="00D9165E">
      <w:r>
        <w:separator/>
      </w:r>
    </w:p>
  </w:footnote>
  <w:footnote w:type="continuationSeparator" w:id="0">
    <w:p w14:paraId="6E856FF7" w14:textId="77777777" w:rsidR="00280B91" w:rsidRDefault="00280B91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E6D2B" w14:textId="46803A5B" w:rsidR="006D5DA9" w:rsidRPr="00F73F1D" w:rsidRDefault="006D5DA9" w:rsidP="005218C8">
    <w:pPr>
      <w:pStyle w:val="a4"/>
    </w:pPr>
    <w:r>
      <w:rPr>
        <w:lang w:val="de-DE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6D5DA9" w:rsidRPr="003977D6" w:rsidRDefault="006D5DA9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3977D6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6D5DA9" w:rsidRPr="00F12ED2" w:rsidRDefault="006D5DA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F12ED2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6D5DA9" w:rsidRPr="003977D6" w:rsidRDefault="006D5DA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6D5DA9" w:rsidRPr="003977D6" w:rsidRDefault="006D5DA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6D5DA9" w:rsidRPr="003977D6" w:rsidRDefault="006D5DA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6D5DA9" w:rsidRPr="003977D6" w:rsidRDefault="006D5DA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6D5DA9" w:rsidRPr="003977D6" w:rsidRDefault="006D5DA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6D5DA9" w:rsidRPr="003977D6" w:rsidRDefault="006D5DA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6D5DA9" w:rsidRPr="0026127D" w:rsidRDefault="006D5DA9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6D5DA9" w:rsidRPr="003977D6" w:rsidRDefault="006D5DA9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3977D6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3D3A50D5" w14:textId="77777777" w:rsidR="006D5DA9" w:rsidRPr="00F12ED2" w:rsidRDefault="006D5DA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Carl-Benz-Str. </w:t>
                    </w:r>
                    <w:r w:rsidRPr="00F12ED2">
                      <w:rPr>
                        <w:lang w:val="de-DE"/>
                      </w:rPr>
                      <w:t>34</w:t>
                    </w:r>
                  </w:p>
                  <w:p w14:paraId="013BD512" w14:textId="77777777" w:rsidR="006D5DA9" w:rsidRPr="003977D6" w:rsidRDefault="006D5DA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6D5DA9" w:rsidRPr="003977D6" w:rsidRDefault="006D5DA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6D5DA9" w:rsidRPr="003977D6" w:rsidRDefault="006D5DA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6D5DA9" w:rsidRPr="003977D6" w:rsidRDefault="006D5DA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6D5DA9" w:rsidRPr="003977D6" w:rsidRDefault="006D5DA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6D5DA9" w:rsidRPr="003977D6" w:rsidRDefault="006D5DA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6D5DA9" w:rsidRPr="0026127D" w:rsidRDefault="006D5DA9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5D745" w14:textId="77777777" w:rsidR="006D5DA9" w:rsidRPr="005837F9" w:rsidRDefault="006D5DA9" w:rsidP="005218C8">
    <w:pPr>
      <w:pStyle w:val="a4"/>
    </w:pPr>
    <w:r>
      <w:rPr>
        <w:lang w:val="de-DE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6D5DA9" w:rsidRDefault="006D5DA9" w:rsidP="005218C8">
    <w:pPr>
      <w:pStyle w:val="a4"/>
    </w:pPr>
  </w:p>
  <w:p w14:paraId="42F14B11" w14:textId="77777777" w:rsidR="006D5DA9" w:rsidRDefault="006D5DA9" w:rsidP="005218C8">
    <w:pPr>
      <w:pStyle w:val="a4"/>
    </w:pPr>
  </w:p>
  <w:p w14:paraId="3DD9B2BA" w14:textId="77777777" w:rsidR="006D5DA9" w:rsidRDefault="006D5DA9" w:rsidP="005218C8">
    <w:pPr>
      <w:pStyle w:val="a4"/>
    </w:pPr>
  </w:p>
  <w:p w14:paraId="63AA6475" w14:textId="77777777" w:rsidR="006D5DA9" w:rsidRDefault="006D5DA9" w:rsidP="00D9165E"/>
  <w:p w14:paraId="1ADCC302" w14:textId="77777777" w:rsidR="006D5DA9" w:rsidRDefault="006D5DA9" w:rsidP="00D9165E"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6D5DA9" w:rsidRPr="003977D6" w:rsidRDefault="006D5DA9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3977D6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6D5DA9" w:rsidRPr="00F12ED2" w:rsidRDefault="006D5DA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F12ED2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6D5DA9" w:rsidRPr="003977D6" w:rsidRDefault="006D5DA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6D5DA9" w:rsidRPr="003977D6" w:rsidRDefault="006D5DA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6D5DA9" w:rsidRPr="003977D6" w:rsidRDefault="006D5DA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6D5DA9" w:rsidRPr="003977D6" w:rsidRDefault="006D5DA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6D5DA9" w:rsidRPr="003977D6" w:rsidRDefault="006D5DA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6D5DA9" w:rsidRPr="003977D6" w:rsidRDefault="006D5DA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6D5DA9" w:rsidRPr="0026127D" w:rsidRDefault="006D5DA9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6D5DA9" w:rsidRPr="003977D6" w:rsidRDefault="006D5DA9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3977D6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41B4EF86" w14:textId="77777777" w:rsidR="006D5DA9" w:rsidRPr="00F12ED2" w:rsidRDefault="006D5DA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Carl-Benz-Str. </w:t>
                    </w:r>
                    <w:r w:rsidRPr="00F12ED2">
                      <w:rPr>
                        <w:lang w:val="de-DE"/>
                      </w:rPr>
                      <w:t>34</w:t>
                    </w:r>
                  </w:p>
                  <w:p w14:paraId="5555B2C2" w14:textId="77777777" w:rsidR="006D5DA9" w:rsidRPr="003977D6" w:rsidRDefault="006D5DA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6D5DA9" w:rsidRPr="003977D6" w:rsidRDefault="006D5DA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6D5DA9" w:rsidRPr="003977D6" w:rsidRDefault="006D5DA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6D5DA9" w:rsidRPr="003977D6" w:rsidRDefault="006D5DA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6D5DA9" w:rsidRPr="003977D6" w:rsidRDefault="006D5DA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6D5DA9" w:rsidRPr="003977D6" w:rsidRDefault="006D5DA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6D5DA9" w:rsidRPr="0026127D" w:rsidRDefault="006D5DA9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zh-CN" w:vendorID="64" w:dllVersion="0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0C4"/>
    <w:rsid w:val="00003DD5"/>
    <w:rsid w:val="000042E4"/>
    <w:rsid w:val="00004CE4"/>
    <w:rsid w:val="00004D92"/>
    <w:rsid w:val="00004FE4"/>
    <w:rsid w:val="00005AF4"/>
    <w:rsid w:val="0001039C"/>
    <w:rsid w:val="00011CA6"/>
    <w:rsid w:val="000137F9"/>
    <w:rsid w:val="00013B23"/>
    <w:rsid w:val="00014A96"/>
    <w:rsid w:val="00015F92"/>
    <w:rsid w:val="00016315"/>
    <w:rsid w:val="00016ABD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4583E"/>
    <w:rsid w:val="00045B6C"/>
    <w:rsid w:val="000557D8"/>
    <w:rsid w:val="00060375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7087"/>
    <w:rsid w:val="000830E8"/>
    <w:rsid w:val="0008387D"/>
    <w:rsid w:val="00085D6C"/>
    <w:rsid w:val="0008775A"/>
    <w:rsid w:val="00090C8B"/>
    <w:rsid w:val="0009126C"/>
    <w:rsid w:val="00095F60"/>
    <w:rsid w:val="00097770"/>
    <w:rsid w:val="00097924"/>
    <w:rsid w:val="000A0BBC"/>
    <w:rsid w:val="000A6420"/>
    <w:rsid w:val="000A779F"/>
    <w:rsid w:val="000A799A"/>
    <w:rsid w:val="000A7C4A"/>
    <w:rsid w:val="000B122D"/>
    <w:rsid w:val="000B17AC"/>
    <w:rsid w:val="000B6E58"/>
    <w:rsid w:val="000C009A"/>
    <w:rsid w:val="000C214E"/>
    <w:rsid w:val="000C2A85"/>
    <w:rsid w:val="000C3444"/>
    <w:rsid w:val="000C3AF3"/>
    <w:rsid w:val="000C74C8"/>
    <w:rsid w:val="000D1867"/>
    <w:rsid w:val="000D4047"/>
    <w:rsid w:val="000E1145"/>
    <w:rsid w:val="000F1B6F"/>
    <w:rsid w:val="000F215E"/>
    <w:rsid w:val="000F52E1"/>
    <w:rsid w:val="000F599A"/>
    <w:rsid w:val="00100C0C"/>
    <w:rsid w:val="0010134F"/>
    <w:rsid w:val="00102066"/>
    <w:rsid w:val="00103128"/>
    <w:rsid w:val="0010399B"/>
    <w:rsid w:val="00103EE3"/>
    <w:rsid w:val="001052E0"/>
    <w:rsid w:val="001076E4"/>
    <w:rsid w:val="00112DF3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2564"/>
    <w:rsid w:val="00124E6A"/>
    <w:rsid w:val="0012678A"/>
    <w:rsid w:val="001271A8"/>
    <w:rsid w:val="001328DB"/>
    <w:rsid w:val="00135319"/>
    <w:rsid w:val="00136A6D"/>
    <w:rsid w:val="00142FDB"/>
    <w:rsid w:val="001440F5"/>
    <w:rsid w:val="00147965"/>
    <w:rsid w:val="0015096A"/>
    <w:rsid w:val="00151506"/>
    <w:rsid w:val="0015445B"/>
    <w:rsid w:val="00156161"/>
    <w:rsid w:val="001617C1"/>
    <w:rsid w:val="0016271C"/>
    <w:rsid w:val="00162EEF"/>
    <w:rsid w:val="0016325F"/>
    <w:rsid w:val="00163B9D"/>
    <w:rsid w:val="0016547D"/>
    <w:rsid w:val="001769E6"/>
    <w:rsid w:val="00176D8A"/>
    <w:rsid w:val="00177C4F"/>
    <w:rsid w:val="00180D0F"/>
    <w:rsid w:val="00184094"/>
    <w:rsid w:val="001877A6"/>
    <w:rsid w:val="001935AE"/>
    <w:rsid w:val="001936C7"/>
    <w:rsid w:val="00194AC6"/>
    <w:rsid w:val="00197009"/>
    <w:rsid w:val="001A297C"/>
    <w:rsid w:val="001A52AC"/>
    <w:rsid w:val="001A5B15"/>
    <w:rsid w:val="001A65EE"/>
    <w:rsid w:val="001A7714"/>
    <w:rsid w:val="001B0C55"/>
    <w:rsid w:val="001C07E6"/>
    <w:rsid w:val="001C0A26"/>
    <w:rsid w:val="001C0A39"/>
    <w:rsid w:val="001C4967"/>
    <w:rsid w:val="001C4980"/>
    <w:rsid w:val="001C5EB3"/>
    <w:rsid w:val="001C5FDC"/>
    <w:rsid w:val="001D0887"/>
    <w:rsid w:val="001D0F2E"/>
    <w:rsid w:val="001D4BB0"/>
    <w:rsid w:val="001D4E19"/>
    <w:rsid w:val="001D6905"/>
    <w:rsid w:val="001D697E"/>
    <w:rsid w:val="001D776F"/>
    <w:rsid w:val="001D7C2E"/>
    <w:rsid w:val="001F0EC7"/>
    <w:rsid w:val="001F1FAE"/>
    <w:rsid w:val="001F3730"/>
    <w:rsid w:val="001F3883"/>
    <w:rsid w:val="001F6276"/>
    <w:rsid w:val="001F6C45"/>
    <w:rsid w:val="001F7E95"/>
    <w:rsid w:val="0020322F"/>
    <w:rsid w:val="002044E5"/>
    <w:rsid w:val="00205B62"/>
    <w:rsid w:val="0020631B"/>
    <w:rsid w:val="00206375"/>
    <w:rsid w:val="00206AAF"/>
    <w:rsid w:val="00210159"/>
    <w:rsid w:val="002118EB"/>
    <w:rsid w:val="00216A5C"/>
    <w:rsid w:val="00216BD0"/>
    <w:rsid w:val="00216FC6"/>
    <w:rsid w:val="002176DB"/>
    <w:rsid w:val="00222FAE"/>
    <w:rsid w:val="00224CB8"/>
    <w:rsid w:val="00226865"/>
    <w:rsid w:val="00231A54"/>
    <w:rsid w:val="0023563A"/>
    <w:rsid w:val="00236E5E"/>
    <w:rsid w:val="00243F9B"/>
    <w:rsid w:val="002450BD"/>
    <w:rsid w:val="00252189"/>
    <w:rsid w:val="0025441C"/>
    <w:rsid w:val="0026127D"/>
    <w:rsid w:val="002655A1"/>
    <w:rsid w:val="002662AE"/>
    <w:rsid w:val="00271320"/>
    <w:rsid w:val="002714A1"/>
    <w:rsid w:val="002717A8"/>
    <w:rsid w:val="00272268"/>
    <w:rsid w:val="0027237F"/>
    <w:rsid w:val="00275350"/>
    <w:rsid w:val="00280819"/>
    <w:rsid w:val="00280B91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4EA0"/>
    <w:rsid w:val="002B71FB"/>
    <w:rsid w:val="002C00EB"/>
    <w:rsid w:val="002C0163"/>
    <w:rsid w:val="002C40A7"/>
    <w:rsid w:val="002C5677"/>
    <w:rsid w:val="002C632F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F0269"/>
    <w:rsid w:val="002F3E72"/>
    <w:rsid w:val="002F4D89"/>
    <w:rsid w:val="002F5303"/>
    <w:rsid w:val="002F6BF1"/>
    <w:rsid w:val="002F7140"/>
    <w:rsid w:val="0030067C"/>
    <w:rsid w:val="00302DB1"/>
    <w:rsid w:val="003035A6"/>
    <w:rsid w:val="00310CDD"/>
    <w:rsid w:val="00316BF1"/>
    <w:rsid w:val="003251D2"/>
    <w:rsid w:val="00330683"/>
    <w:rsid w:val="003326CE"/>
    <w:rsid w:val="00333CF4"/>
    <w:rsid w:val="00335617"/>
    <w:rsid w:val="0033769D"/>
    <w:rsid w:val="00343127"/>
    <w:rsid w:val="00344BA5"/>
    <w:rsid w:val="00345773"/>
    <w:rsid w:val="003473D1"/>
    <w:rsid w:val="00351665"/>
    <w:rsid w:val="00351AF4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1EE0"/>
    <w:rsid w:val="00362153"/>
    <w:rsid w:val="00362739"/>
    <w:rsid w:val="00366A8E"/>
    <w:rsid w:val="00373E56"/>
    <w:rsid w:val="00375576"/>
    <w:rsid w:val="00375D1A"/>
    <w:rsid w:val="003768F3"/>
    <w:rsid w:val="003773EB"/>
    <w:rsid w:val="00384066"/>
    <w:rsid w:val="003849ED"/>
    <w:rsid w:val="003924CA"/>
    <w:rsid w:val="00392F03"/>
    <w:rsid w:val="0039367F"/>
    <w:rsid w:val="00395574"/>
    <w:rsid w:val="0039654F"/>
    <w:rsid w:val="003977D6"/>
    <w:rsid w:val="003A046C"/>
    <w:rsid w:val="003A094F"/>
    <w:rsid w:val="003A2989"/>
    <w:rsid w:val="003A4B4E"/>
    <w:rsid w:val="003A4F3B"/>
    <w:rsid w:val="003A692D"/>
    <w:rsid w:val="003B0692"/>
    <w:rsid w:val="003B160B"/>
    <w:rsid w:val="003B1684"/>
    <w:rsid w:val="003B78B1"/>
    <w:rsid w:val="003C4777"/>
    <w:rsid w:val="003C492A"/>
    <w:rsid w:val="003C5B53"/>
    <w:rsid w:val="003C60F4"/>
    <w:rsid w:val="003D2127"/>
    <w:rsid w:val="003D50EB"/>
    <w:rsid w:val="003D6656"/>
    <w:rsid w:val="003D770A"/>
    <w:rsid w:val="003E06FE"/>
    <w:rsid w:val="003E1EDC"/>
    <w:rsid w:val="003E2649"/>
    <w:rsid w:val="003E3B41"/>
    <w:rsid w:val="003E5B52"/>
    <w:rsid w:val="003E738F"/>
    <w:rsid w:val="003E7CF8"/>
    <w:rsid w:val="003F0CD8"/>
    <w:rsid w:val="003F1873"/>
    <w:rsid w:val="003F3459"/>
    <w:rsid w:val="003F6FFA"/>
    <w:rsid w:val="00402949"/>
    <w:rsid w:val="00402AD2"/>
    <w:rsid w:val="0040381F"/>
    <w:rsid w:val="00404174"/>
    <w:rsid w:val="00405B29"/>
    <w:rsid w:val="0040784F"/>
    <w:rsid w:val="00407CD3"/>
    <w:rsid w:val="004119BA"/>
    <w:rsid w:val="00413D6D"/>
    <w:rsid w:val="004140E1"/>
    <w:rsid w:val="00416BD0"/>
    <w:rsid w:val="00424A3C"/>
    <w:rsid w:val="00427D24"/>
    <w:rsid w:val="0043012F"/>
    <w:rsid w:val="0043346C"/>
    <w:rsid w:val="004370EF"/>
    <w:rsid w:val="004400ED"/>
    <w:rsid w:val="004404FF"/>
    <w:rsid w:val="00442156"/>
    <w:rsid w:val="004427AF"/>
    <w:rsid w:val="0044328B"/>
    <w:rsid w:val="00450174"/>
    <w:rsid w:val="00450D7A"/>
    <w:rsid w:val="00451CA7"/>
    <w:rsid w:val="004535D9"/>
    <w:rsid w:val="00455402"/>
    <w:rsid w:val="00456256"/>
    <w:rsid w:val="004606AC"/>
    <w:rsid w:val="00461F87"/>
    <w:rsid w:val="0046201D"/>
    <w:rsid w:val="00462DDC"/>
    <w:rsid w:val="004667BA"/>
    <w:rsid w:val="00466954"/>
    <w:rsid w:val="00466AEE"/>
    <w:rsid w:val="00467800"/>
    <w:rsid w:val="004706B1"/>
    <w:rsid w:val="00470EFD"/>
    <w:rsid w:val="00471520"/>
    <w:rsid w:val="00473AEC"/>
    <w:rsid w:val="00476060"/>
    <w:rsid w:val="004762B9"/>
    <w:rsid w:val="0047652B"/>
    <w:rsid w:val="00476746"/>
    <w:rsid w:val="00477801"/>
    <w:rsid w:val="00481B65"/>
    <w:rsid w:val="00483B92"/>
    <w:rsid w:val="00484045"/>
    <w:rsid w:val="00486F5D"/>
    <w:rsid w:val="00490EEF"/>
    <w:rsid w:val="00494EE7"/>
    <w:rsid w:val="004A0904"/>
    <w:rsid w:val="004A3A5F"/>
    <w:rsid w:val="004A46C8"/>
    <w:rsid w:val="004A6C69"/>
    <w:rsid w:val="004A73F4"/>
    <w:rsid w:val="004B0ACA"/>
    <w:rsid w:val="004B1411"/>
    <w:rsid w:val="004B3D7E"/>
    <w:rsid w:val="004C2420"/>
    <w:rsid w:val="004C6EBC"/>
    <w:rsid w:val="004D1D0E"/>
    <w:rsid w:val="004D3165"/>
    <w:rsid w:val="004D3BE4"/>
    <w:rsid w:val="004D7B9E"/>
    <w:rsid w:val="004E0D94"/>
    <w:rsid w:val="004E1560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169B8"/>
    <w:rsid w:val="00520BFA"/>
    <w:rsid w:val="00521429"/>
    <w:rsid w:val="005218C8"/>
    <w:rsid w:val="00521CF5"/>
    <w:rsid w:val="00521FD5"/>
    <w:rsid w:val="0052321B"/>
    <w:rsid w:val="005244E9"/>
    <w:rsid w:val="00524BE9"/>
    <w:rsid w:val="00525B71"/>
    <w:rsid w:val="0052691A"/>
    <w:rsid w:val="00527D8F"/>
    <w:rsid w:val="00532242"/>
    <w:rsid w:val="00532252"/>
    <w:rsid w:val="0053448B"/>
    <w:rsid w:val="00534C1A"/>
    <w:rsid w:val="0053604A"/>
    <w:rsid w:val="005365B4"/>
    <w:rsid w:val="00537F0F"/>
    <w:rsid w:val="00541924"/>
    <w:rsid w:val="005426FE"/>
    <w:rsid w:val="0054450D"/>
    <w:rsid w:val="00554864"/>
    <w:rsid w:val="00555999"/>
    <w:rsid w:val="00555E2A"/>
    <w:rsid w:val="00560D44"/>
    <w:rsid w:val="00564109"/>
    <w:rsid w:val="00565CE0"/>
    <w:rsid w:val="005673B5"/>
    <w:rsid w:val="005674E8"/>
    <w:rsid w:val="0057025C"/>
    <w:rsid w:val="0057193A"/>
    <w:rsid w:val="005730AC"/>
    <w:rsid w:val="005736F9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A7BDC"/>
    <w:rsid w:val="005B01C4"/>
    <w:rsid w:val="005B184A"/>
    <w:rsid w:val="005B19FD"/>
    <w:rsid w:val="005B34DA"/>
    <w:rsid w:val="005B3CCD"/>
    <w:rsid w:val="005B4385"/>
    <w:rsid w:val="005B4B20"/>
    <w:rsid w:val="005B55FA"/>
    <w:rsid w:val="005C13A1"/>
    <w:rsid w:val="005C374F"/>
    <w:rsid w:val="005C5563"/>
    <w:rsid w:val="005C6742"/>
    <w:rsid w:val="005D1745"/>
    <w:rsid w:val="005D1F94"/>
    <w:rsid w:val="005D3A5C"/>
    <w:rsid w:val="005D5830"/>
    <w:rsid w:val="005D5940"/>
    <w:rsid w:val="005D5A38"/>
    <w:rsid w:val="005D5CD4"/>
    <w:rsid w:val="005D6A17"/>
    <w:rsid w:val="005D6DBD"/>
    <w:rsid w:val="005E041B"/>
    <w:rsid w:val="005E200B"/>
    <w:rsid w:val="005E2B31"/>
    <w:rsid w:val="005E69A9"/>
    <w:rsid w:val="005E780A"/>
    <w:rsid w:val="005F010B"/>
    <w:rsid w:val="005F182E"/>
    <w:rsid w:val="005F4FBF"/>
    <w:rsid w:val="005F64AB"/>
    <w:rsid w:val="005F7CEF"/>
    <w:rsid w:val="00602E06"/>
    <w:rsid w:val="00604F17"/>
    <w:rsid w:val="006074EB"/>
    <w:rsid w:val="0060792D"/>
    <w:rsid w:val="006117A1"/>
    <w:rsid w:val="00614890"/>
    <w:rsid w:val="00615ED0"/>
    <w:rsid w:val="00617EA4"/>
    <w:rsid w:val="00624049"/>
    <w:rsid w:val="00626A28"/>
    <w:rsid w:val="006311E0"/>
    <w:rsid w:val="00632F11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50808"/>
    <w:rsid w:val="0065432C"/>
    <w:rsid w:val="00656706"/>
    <w:rsid w:val="006606F0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871F2"/>
    <w:rsid w:val="00691B0A"/>
    <w:rsid w:val="00691C26"/>
    <w:rsid w:val="00691F9E"/>
    <w:rsid w:val="00695F99"/>
    <w:rsid w:val="006A111F"/>
    <w:rsid w:val="006A11AA"/>
    <w:rsid w:val="006A5A75"/>
    <w:rsid w:val="006A6121"/>
    <w:rsid w:val="006A6348"/>
    <w:rsid w:val="006A688E"/>
    <w:rsid w:val="006B592D"/>
    <w:rsid w:val="006B6DD8"/>
    <w:rsid w:val="006B6EB6"/>
    <w:rsid w:val="006C2364"/>
    <w:rsid w:val="006C2A31"/>
    <w:rsid w:val="006C38E6"/>
    <w:rsid w:val="006C3AA3"/>
    <w:rsid w:val="006C4722"/>
    <w:rsid w:val="006C50E1"/>
    <w:rsid w:val="006C6111"/>
    <w:rsid w:val="006D5DA9"/>
    <w:rsid w:val="006D6C1A"/>
    <w:rsid w:val="006D768A"/>
    <w:rsid w:val="006D7F10"/>
    <w:rsid w:val="006E2573"/>
    <w:rsid w:val="006E5C09"/>
    <w:rsid w:val="006E7FBA"/>
    <w:rsid w:val="006F0473"/>
    <w:rsid w:val="006F0F55"/>
    <w:rsid w:val="006F2DE4"/>
    <w:rsid w:val="006F4577"/>
    <w:rsid w:val="006F4C75"/>
    <w:rsid w:val="006F66DA"/>
    <w:rsid w:val="006F6A7A"/>
    <w:rsid w:val="006F6B37"/>
    <w:rsid w:val="006F77C7"/>
    <w:rsid w:val="00705074"/>
    <w:rsid w:val="00705D59"/>
    <w:rsid w:val="007065A6"/>
    <w:rsid w:val="007065CF"/>
    <w:rsid w:val="00710899"/>
    <w:rsid w:val="00712070"/>
    <w:rsid w:val="0071238C"/>
    <w:rsid w:val="007125A4"/>
    <w:rsid w:val="00713E2E"/>
    <w:rsid w:val="00716622"/>
    <w:rsid w:val="00720139"/>
    <w:rsid w:val="007238F1"/>
    <w:rsid w:val="00723DE6"/>
    <w:rsid w:val="00724249"/>
    <w:rsid w:val="00725EC4"/>
    <w:rsid w:val="00726540"/>
    <w:rsid w:val="00726A89"/>
    <w:rsid w:val="00726BFA"/>
    <w:rsid w:val="00727E16"/>
    <w:rsid w:val="00731385"/>
    <w:rsid w:val="007325B9"/>
    <w:rsid w:val="00734321"/>
    <w:rsid w:val="00736291"/>
    <w:rsid w:val="007403DA"/>
    <w:rsid w:val="007405D9"/>
    <w:rsid w:val="007430DC"/>
    <w:rsid w:val="0074424E"/>
    <w:rsid w:val="00744943"/>
    <w:rsid w:val="00753908"/>
    <w:rsid w:val="00754739"/>
    <w:rsid w:val="00755048"/>
    <w:rsid w:val="007579FC"/>
    <w:rsid w:val="00762C5B"/>
    <w:rsid w:val="00771469"/>
    <w:rsid w:val="00772BCD"/>
    <w:rsid w:val="00773BF3"/>
    <w:rsid w:val="00775053"/>
    <w:rsid w:val="00775358"/>
    <w:rsid w:val="007769A8"/>
    <w:rsid w:val="007801B8"/>
    <w:rsid w:val="0078405F"/>
    <w:rsid w:val="0078480F"/>
    <w:rsid w:val="00786C56"/>
    <w:rsid w:val="00794234"/>
    <w:rsid w:val="007A0268"/>
    <w:rsid w:val="007A188D"/>
    <w:rsid w:val="007A31A2"/>
    <w:rsid w:val="007A64A6"/>
    <w:rsid w:val="007A77C3"/>
    <w:rsid w:val="007A7F56"/>
    <w:rsid w:val="007C0C38"/>
    <w:rsid w:val="007C1A9A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02347"/>
    <w:rsid w:val="00802CAC"/>
    <w:rsid w:val="008051E7"/>
    <w:rsid w:val="008070EF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0ED7"/>
    <w:rsid w:val="00842BD1"/>
    <w:rsid w:val="008435FC"/>
    <w:rsid w:val="0084627F"/>
    <w:rsid w:val="00847B8C"/>
    <w:rsid w:val="00851EEF"/>
    <w:rsid w:val="0085354B"/>
    <w:rsid w:val="0085432F"/>
    <w:rsid w:val="0085589B"/>
    <w:rsid w:val="00857E8E"/>
    <w:rsid w:val="00862389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379B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00"/>
    <w:rsid w:val="008B0D22"/>
    <w:rsid w:val="008B0E2E"/>
    <w:rsid w:val="008B30DE"/>
    <w:rsid w:val="008B50B9"/>
    <w:rsid w:val="008B59FF"/>
    <w:rsid w:val="008C081A"/>
    <w:rsid w:val="008C343A"/>
    <w:rsid w:val="008C4110"/>
    <w:rsid w:val="008C5157"/>
    <w:rsid w:val="008C7F2C"/>
    <w:rsid w:val="008D0426"/>
    <w:rsid w:val="008D674F"/>
    <w:rsid w:val="008D67AF"/>
    <w:rsid w:val="008D7BC0"/>
    <w:rsid w:val="008E5F87"/>
    <w:rsid w:val="008E7656"/>
    <w:rsid w:val="008E777A"/>
    <w:rsid w:val="008F4796"/>
    <w:rsid w:val="008F53A0"/>
    <w:rsid w:val="008F5646"/>
    <w:rsid w:val="008F5E48"/>
    <w:rsid w:val="00900B83"/>
    <w:rsid w:val="00901D5D"/>
    <w:rsid w:val="00902358"/>
    <w:rsid w:val="00905B45"/>
    <w:rsid w:val="00914FC6"/>
    <w:rsid w:val="00915251"/>
    <w:rsid w:val="009163C0"/>
    <w:rsid w:val="00917ACC"/>
    <w:rsid w:val="00921CF1"/>
    <w:rsid w:val="00924CB3"/>
    <w:rsid w:val="0092544D"/>
    <w:rsid w:val="00925F7D"/>
    <w:rsid w:val="00931A39"/>
    <w:rsid w:val="0093254F"/>
    <w:rsid w:val="00933199"/>
    <w:rsid w:val="00933393"/>
    <w:rsid w:val="00933B86"/>
    <w:rsid w:val="00935B23"/>
    <w:rsid w:val="0093649F"/>
    <w:rsid w:val="00940128"/>
    <w:rsid w:val="00944105"/>
    <w:rsid w:val="00944A84"/>
    <w:rsid w:val="00946F11"/>
    <w:rsid w:val="009527FF"/>
    <w:rsid w:val="009547D1"/>
    <w:rsid w:val="009633E0"/>
    <w:rsid w:val="00965F78"/>
    <w:rsid w:val="00967AD9"/>
    <w:rsid w:val="00972120"/>
    <w:rsid w:val="00972EBA"/>
    <w:rsid w:val="00974ACB"/>
    <w:rsid w:val="00976B93"/>
    <w:rsid w:val="00976EEA"/>
    <w:rsid w:val="00980499"/>
    <w:rsid w:val="009863DF"/>
    <w:rsid w:val="00991E0E"/>
    <w:rsid w:val="009949D0"/>
    <w:rsid w:val="009959BC"/>
    <w:rsid w:val="00995E07"/>
    <w:rsid w:val="009A306C"/>
    <w:rsid w:val="009A351B"/>
    <w:rsid w:val="009A454E"/>
    <w:rsid w:val="009A7B8B"/>
    <w:rsid w:val="009B2D9D"/>
    <w:rsid w:val="009B5337"/>
    <w:rsid w:val="009C05E8"/>
    <w:rsid w:val="009C0868"/>
    <w:rsid w:val="009C1F30"/>
    <w:rsid w:val="009C3C81"/>
    <w:rsid w:val="009C746C"/>
    <w:rsid w:val="009D0715"/>
    <w:rsid w:val="009D2DBA"/>
    <w:rsid w:val="009D62BE"/>
    <w:rsid w:val="009D749D"/>
    <w:rsid w:val="009E0334"/>
    <w:rsid w:val="009E4826"/>
    <w:rsid w:val="009E664B"/>
    <w:rsid w:val="009F0007"/>
    <w:rsid w:val="009F1650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553E"/>
    <w:rsid w:val="00A16BD5"/>
    <w:rsid w:val="00A1711B"/>
    <w:rsid w:val="00A21AB0"/>
    <w:rsid w:val="00A2544A"/>
    <w:rsid w:val="00A27EFC"/>
    <w:rsid w:val="00A31DB8"/>
    <w:rsid w:val="00A3428C"/>
    <w:rsid w:val="00A36FE0"/>
    <w:rsid w:val="00A40E17"/>
    <w:rsid w:val="00A41116"/>
    <w:rsid w:val="00A41D7D"/>
    <w:rsid w:val="00A46F54"/>
    <w:rsid w:val="00A47AC7"/>
    <w:rsid w:val="00A50E94"/>
    <w:rsid w:val="00A51480"/>
    <w:rsid w:val="00A51F29"/>
    <w:rsid w:val="00A54184"/>
    <w:rsid w:val="00A5492C"/>
    <w:rsid w:val="00A55881"/>
    <w:rsid w:val="00A562F7"/>
    <w:rsid w:val="00A5700C"/>
    <w:rsid w:val="00A57063"/>
    <w:rsid w:val="00A624FA"/>
    <w:rsid w:val="00A65AE5"/>
    <w:rsid w:val="00A70A5F"/>
    <w:rsid w:val="00A72025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3A5E"/>
    <w:rsid w:val="00AA4D33"/>
    <w:rsid w:val="00AA5517"/>
    <w:rsid w:val="00AA68C0"/>
    <w:rsid w:val="00AB1B65"/>
    <w:rsid w:val="00AB384A"/>
    <w:rsid w:val="00AB5C73"/>
    <w:rsid w:val="00AB5E5A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8B8"/>
    <w:rsid w:val="00AE0CC8"/>
    <w:rsid w:val="00AE3505"/>
    <w:rsid w:val="00AE447F"/>
    <w:rsid w:val="00AE5481"/>
    <w:rsid w:val="00AE5695"/>
    <w:rsid w:val="00AE6870"/>
    <w:rsid w:val="00AE7B29"/>
    <w:rsid w:val="00AF13BD"/>
    <w:rsid w:val="00AF4F8B"/>
    <w:rsid w:val="00AF50E0"/>
    <w:rsid w:val="00AF5371"/>
    <w:rsid w:val="00AF7EC7"/>
    <w:rsid w:val="00B030B8"/>
    <w:rsid w:val="00B117C4"/>
    <w:rsid w:val="00B1356F"/>
    <w:rsid w:val="00B143FE"/>
    <w:rsid w:val="00B14642"/>
    <w:rsid w:val="00B17605"/>
    <w:rsid w:val="00B201B6"/>
    <w:rsid w:val="00B20920"/>
    <w:rsid w:val="00B23B15"/>
    <w:rsid w:val="00B2527A"/>
    <w:rsid w:val="00B25F7B"/>
    <w:rsid w:val="00B268F1"/>
    <w:rsid w:val="00B27BFC"/>
    <w:rsid w:val="00B27FCB"/>
    <w:rsid w:val="00B311E4"/>
    <w:rsid w:val="00B33267"/>
    <w:rsid w:val="00B332C3"/>
    <w:rsid w:val="00B34292"/>
    <w:rsid w:val="00B34A9F"/>
    <w:rsid w:val="00B34C62"/>
    <w:rsid w:val="00B35EAA"/>
    <w:rsid w:val="00B361C2"/>
    <w:rsid w:val="00B375A2"/>
    <w:rsid w:val="00B37601"/>
    <w:rsid w:val="00B37658"/>
    <w:rsid w:val="00B42DFA"/>
    <w:rsid w:val="00B432AF"/>
    <w:rsid w:val="00B45242"/>
    <w:rsid w:val="00B47A74"/>
    <w:rsid w:val="00B52C33"/>
    <w:rsid w:val="00B57C05"/>
    <w:rsid w:val="00B60D1B"/>
    <w:rsid w:val="00B61893"/>
    <w:rsid w:val="00B629EB"/>
    <w:rsid w:val="00B639BB"/>
    <w:rsid w:val="00B63B39"/>
    <w:rsid w:val="00B66803"/>
    <w:rsid w:val="00B67227"/>
    <w:rsid w:val="00B67995"/>
    <w:rsid w:val="00B67ADF"/>
    <w:rsid w:val="00B67D02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4547"/>
    <w:rsid w:val="00B9478C"/>
    <w:rsid w:val="00B95050"/>
    <w:rsid w:val="00B95A5D"/>
    <w:rsid w:val="00B965A1"/>
    <w:rsid w:val="00B966C9"/>
    <w:rsid w:val="00BA105F"/>
    <w:rsid w:val="00BA38A7"/>
    <w:rsid w:val="00BA48D0"/>
    <w:rsid w:val="00BA49C1"/>
    <w:rsid w:val="00BA7B26"/>
    <w:rsid w:val="00BB0910"/>
    <w:rsid w:val="00BB111F"/>
    <w:rsid w:val="00BB6D1A"/>
    <w:rsid w:val="00BC0CC5"/>
    <w:rsid w:val="00BC12DE"/>
    <w:rsid w:val="00BC159C"/>
    <w:rsid w:val="00BC4AB8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4CD2"/>
    <w:rsid w:val="00BF5882"/>
    <w:rsid w:val="00BF5E03"/>
    <w:rsid w:val="00BF62A8"/>
    <w:rsid w:val="00BF6615"/>
    <w:rsid w:val="00C02F21"/>
    <w:rsid w:val="00C10168"/>
    <w:rsid w:val="00C155DA"/>
    <w:rsid w:val="00C15C40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46A1"/>
    <w:rsid w:val="00C54CD4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0573"/>
    <w:rsid w:val="00CA2589"/>
    <w:rsid w:val="00CA2C80"/>
    <w:rsid w:val="00CA59A1"/>
    <w:rsid w:val="00CB1E91"/>
    <w:rsid w:val="00CB725A"/>
    <w:rsid w:val="00CC0BDE"/>
    <w:rsid w:val="00CC49F4"/>
    <w:rsid w:val="00CC6038"/>
    <w:rsid w:val="00CD2BC2"/>
    <w:rsid w:val="00CD340E"/>
    <w:rsid w:val="00CD5D15"/>
    <w:rsid w:val="00CD6F05"/>
    <w:rsid w:val="00CE04CF"/>
    <w:rsid w:val="00CE3458"/>
    <w:rsid w:val="00CE594D"/>
    <w:rsid w:val="00CE68CF"/>
    <w:rsid w:val="00CE71C0"/>
    <w:rsid w:val="00CF25A9"/>
    <w:rsid w:val="00CF34DB"/>
    <w:rsid w:val="00CF5472"/>
    <w:rsid w:val="00CF7CE8"/>
    <w:rsid w:val="00D00FC4"/>
    <w:rsid w:val="00D04131"/>
    <w:rsid w:val="00D04A4C"/>
    <w:rsid w:val="00D0567D"/>
    <w:rsid w:val="00D05F5C"/>
    <w:rsid w:val="00D06D68"/>
    <w:rsid w:val="00D1136F"/>
    <w:rsid w:val="00D16D90"/>
    <w:rsid w:val="00D24C4F"/>
    <w:rsid w:val="00D26132"/>
    <w:rsid w:val="00D27422"/>
    <w:rsid w:val="00D2759C"/>
    <w:rsid w:val="00D31ABF"/>
    <w:rsid w:val="00D34986"/>
    <w:rsid w:val="00D36FC5"/>
    <w:rsid w:val="00D4098D"/>
    <w:rsid w:val="00D44B55"/>
    <w:rsid w:val="00D4535E"/>
    <w:rsid w:val="00D45CE9"/>
    <w:rsid w:val="00D51AA6"/>
    <w:rsid w:val="00D51FA6"/>
    <w:rsid w:val="00D523BB"/>
    <w:rsid w:val="00D65157"/>
    <w:rsid w:val="00D65A2D"/>
    <w:rsid w:val="00D6698C"/>
    <w:rsid w:val="00D66A46"/>
    <w:rsid w:val="00D7185B"/>
    <w:rsid w:val="00D71941"/>
    <w:rsid w:val="00D71ECD"/>
    <w:rsid w:val="00D74E9C"/>
    <w:rsid w:val="00D7579A"/>
    <w:rsid w:val="00D811A8"/>
    <w:rsid w:val="00D854A6"/>
    <w:rsid w:val="00D85B9B"/>
    <w:rsid w:val="00D861BB"/>
    <w:rsid w:val="00D86880"/>
    <w:rsid w:val="00D86DD5"/>
    <w:rsid w:val="00D9165E"/>
    <w:rsid w:val="00DA4574"/>
    <w:rsid w:val="00DA7EE1"/>
    <w:rsid w:val="00DB1268"/>
    <w:rsid w:val="00DB1452"/>
    <w:rsid w:val="00DB74F9"/>
    <w:rsid w:val="00DC2C62"/>
    <w:rsid w:val="00DC2C78"/>
    <w:rsid w:val="00DC443F"/>
    <w:rsid w:val="00DC4463"/>
    <w:rsid w:val="00DC7857"/>
    <w:rsid w:val="00DD0BF1"/>
    <w:rsid w:val="00DD1673"/>
    <w:rsid w:val="00DD30AE"/>
    <w:rsid w:val="00DD57C0"/>
    <w:rsid w:val="00DD5EA5"/>
    <w:rsid w:val="00DD64E3"/>
    <w:rsid w:val="00DD6B3F"/>
    <w:rsid w:val="00DD6E10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3DA3"/>
    <w:rsid w:val="00E04EEC"/>
    <w:rsid w:val="00E05C6B"/>
    <w:rsid w:val="00E06223"/>
    <w:rsid w:val="00E10E38"/>
    <w:rsid w:val="00E10ECE"/>
    <w:rsid w:val="00E1168B"/>
    <w:rsid w:val="00E11790"/>
    <w:rsid w:val="00E11C1B"/>
    <w:rsid w:val="00E1217F"/>
    <w:rsid w:val="00E12B62"/>
    <w:rsid w:val="00E15015"/>
    <w:rsid w:val="00E153AC"/>
    <w:rsid w:val="00E1737D"/>
    <w:rsid w:val="00E17750"/>
    <w:rsid w:val="00E23A3C"/>
    <w:rsid w:val="00E24668"/>
    <w:rsid w:val="00E24CD8"/>
    <w:rsid w:val="00E27430"/>
    <w:rsid w:val="00E32FCC"/>
    <w:rsid w:val="00E3372F"/>
    <w:rsid w:val="00E42663"/>
    <w:rsid w:val="00E4280B"/>
    <w:rsid w:val="00E42C3C"/>
    <w:rsid w:val="00E43141"/>
    <w:rsid w:val="00E43913"/>
    <w:rsid w:val="00E45906"/>
    <w:rsid w:val="00E465E8"/>
    <w:rsid w:val="00E50424"/>
    <w:rsid w:val="00E534C1"/>
    <w:rsid w:val="00E54912"/>
    <w:rsid w:val="00E5583D"/>
    <w:rsid w:val="00E55F88"/>
    <w:rsid w:val="00E56A69"/>
    <w:rsid w:val="00E56B97"/>
    <w:rsid w:val="00E57436"/>
    <w:rsid w:val="00E6101F"/>
    <w:rsid w:val="00E61CEB"/>
    <w:rsid w:val="00E65512"/>
    <w:rsid w:val="00E710F1"/>
    <w:rsid w:val="00E72AB0"/>
    <w:rsid w:val="00E746F0"/>
    <w:rsid w:val="00E74FCE"/>
    <w:rsid w:val="00E756EB"/>
    <w:rsid w:val="00E76320"/>
    <w:rsid w:val="00E80572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A3F"/>
    <w:rsid w:val="00EB2996"/>
    <w:rsid w:val="00EB31BC"/>
    <w:rsid w:val="00EB47E9"/>
    <w:rsid w:val="00EB493E"/>
    <w:rsid w:val="00EB575F"/>
    <w:rsid w:val="00EB5975"/>
    <w:rsid w:val="00EB5E1B"/>
    <w:rsid w:val="00EC0B50"/>
    <w:rsid w:val="00EC149A"/>
    <w:rsid w:val="00EC3B9A"/>
    <w:rsid w:val="00EC4E78"/>
    <w:rsid w:val="00EC5CAB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65CC"/>
    <w:rsid w:val="00F0306A"/>
    <w:rsid w:val="00F037B9"/>
    <w:rsid w:val="00F03AFA"/>
    <w:rsid w:val="00F05961"/>
    <w:rsid w:val="00F11A6F"/>
    <w:rsid w:val="00F126BE"/>
    <w:rsid w:val="00F12ED2"/>
    <w:rsid w:val="00F13C04"/>
    <w:rsid w:val="00F13F85"/>
    <w:rsid w:val="00F14B40"/>
    <w:rsid w:val="00F175B5"/>
    <w:rsid w:val="00F1765E"/>
    <w:rsid w:val="00F22E61"/>
    <w:rsid w:val="00F25BE1"/>
    <w:rsid w:val="00F26205"/>
    <w:rsid w:val="00F26D41"/>
    <w:rsid w:val="00F35618"/>
    <w:rsid w:val="00F359EA"/>
    <w:rsid w:val="00F35B2F"/>
    <w:rsid w:val="00F35DBA"/>
    <w:rsid w:val="00F41835"/>
    <w:rsid w:val="00F42E35"/>
    <w:rsid w:val="00F43A83"/>
    <w:rsid w:val="00F43D07"/>
    <w:rsid w:val="00F44AB9"/>
    <w:rsid w:val="00F46F03"/>
    <w:rsid w:val="00F51AD6"/>
    <w:rsid w:val="00F51F2A"/>
    <w:rsid w:val="00F5300C"/>
    <w:rsid w:val="00F55170"/>
    <w:rsid w:val="00F56988"/>
    <w:rsid w:val="00F56BB9"/>
    <w:rsid w:val="00F6135B"/>
    <w:rsid w:val="00F63B99"/>
    <w:rsid w:val="00F6489E"/>
    <w:rsid w:val="00F7077A"/>
    <w:rsid w:val="00F72722"/>
    <w:rsid w:val="00F73F1D"/>
    <w:rsid w:val="00F76BB1"/>
    <w:rsid w:val="00F77C68"/>
    <w:rsid w:val="00F8163B"/>
    <w:rsid w:val="00F830C1"/>
    <w:rsid w:val="00F830E4"/>
    <w:rsid w:val="00F866EE"/>
    <w:rsid w:val="00F90178"/>
    <w:rsid w:val="00F91A06"/>
    <w:rsid w:val="00F946C8"/>
    <w:rsid w:val="00FA026B"/>
    <w:rsid w:val="00FA02A8"/>
    <w:rsid w:val="00FA0730"/>
    <w:rsid w:val="00FA2184"/>
    <w:rsid w:val="00FA4E42"/>
    <w:rsid w:val="00FA7889"/>
    <w:rsid w:val="00FB0B93"/>
    <w:rsid w:val="00FB3D58"/>
    <w:rsid w:val="00FB5C95"/>
    <w:rsid w:val="00FB61FB"/>
    <w:rsid w:val="00FC10E5"/>
    <w:rsid w:val="00FC1B67"/>
    <w:rsid w:val="00FC272A"/>
    <w:rsid w:val="00FC4F8C"/>
    <w:rsid w:val="00FC78B8"/>
    <w:rsid w:val="00FD012F"/>
    <w:rsid w:val="00FD3226"/>
    <w:rsid w:val="00FD3F17"/>
    <w:rsid w:val="00FD3FEF"/>
    <w:rsid w:val="00FD7285"/>
    <w:rsid w:val="00FE1B1F"/>
    <w:rsid w:val="00FE2608"/>
    <w:rsid w:val="00FE2F7C"/>
    <w:rsid w:val="00FF4B64"/>
    <w:rsid w:val="00FF526E"/>
    <w:rsid w:val="00FF5E1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1">
    <w:name w:val="heading 1"/>
    <w:basedOn w:val="a"/>
    <w:next w:val="a"/>
    <w:link w:val="10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2">
    <w:name w:val="heading 2"/>
    <w:basedOn w:val="1"/>
    <w:next w:val="Flietext"/>
    <w:link w:val="20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4">
    <w:name w:val="heading 4"/>
    <w:basedOn w:val="a"/>
    <w:next w:val="a"/>
    <w:link w:val="40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5"/>
    <w:link w:val="a6"/>
    <w:uiPriority w:val="99"/>
    <w:unhideWhenUsed/>
    <w:rsid w:val="005218C8"/>
    <w:pPr>
      <w:tabs>
        <w:tab w:val="clear" w:pos="4536"/>
      </w:tabs>
    </w:pPr>
  </w:style>
  <w:style w:type="character" w:customStyle="1" w:styleId="a6">
    <w:name w:val="页眉 字符"/>
    <w:basedOn w:val="a0"/>
    <w:link w:val="a4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a5">
    <w:name w:val="footer"/>
    <w:basedOn w:val="a"/>
    <w:link w:val="a7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a7">
    <w:name w:val="页脚 字符"/>
    <w:basedOn w:val="a0"/>
    <w:link w:val="a5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0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a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a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a8">
    <w:name w:val="Balloon Text"/>
    <w:basedOn w:val="a"/>
    <w:link w:val="a9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a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a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a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a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a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a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a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10">
    <w:name w:val="标题 1 字符"/>
    <w:basedOn w:val="a0"/>
    <w:link w:val="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20">
    <w:name w:val="标题 2 字符"/>
    <w:basedOn w:val="a0"/>
    <w:link w:val="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a"/>
    <w:qFormat/>
    <w:rsid w:val="00521CF5"/>
  </w:style>
  <w:style w:type="paragraph" w:styleId="aa">
    <w:name w:val="List Paragraph"/>
    <w:basedOn w:val="a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30">
    <w:name w:val="标题 3 字符"/>
    <w:basedOn w:val="a0"/>
    <w:link w:val="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40">
    <w:name w:val="标题 4 字符"/>
    <w:basedOn w:val="a0"/>
    <w:link w:val="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50">
    <w:name w:val="标题 5 字符"/>
    <w:basedOn w:val="a0"/>
    <w:link w:val="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60">
    <w:name w:val="标题 6 字符"/>
    <w:basedOn w:val="a0"/>
    <w:link w:val="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70">
    <w:name w:val="标题 7 字符"/>
    <w:basedOn w:val="a0"/>
    <w:link w:val="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80">
    <w:name w:val="标题 8 字符"/>
    <w:basedOn w:val="a0"/>
    <w:link w:val="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90">
    <w:name w:val="标题 9 字符"/>
    <w:basedOn w:val="a0"/>
    <w:link w:val="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a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OC">
    <w:name w:val="TOC Heading"/>
    <w:basedOn w:val="1"/>
    <w:next w:val="a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OC1">
    <w:name w:val="toc 1"/>
    <w:basedOn w:val="a"/>
    <w:next w:val="a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OC2">
    <w:name w:val="toc 2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OC3">
    <w:name w:val="toc 3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ab">
    <w:name w:val="Hyperlink"/>
    <w:basedOn w:val="a0"/>
    <w:uiPriority w:val="99"/>
    <w:unhideWhenUsed/>
    <w:rsid w:val="00A97E72"/>
    <w:rPr>
      <w:color w:val="000000" w:themeColor="hyperlink"/>
      <w:u w:val="single"/>
    </w:rPr>
  </w:style>
  <w:style w:type="paragraph" w:styleId="TOC4">
    <w:name w:val="toc 4"/>
    <w:basedOn w:val="a"/>
    <w:next w:val="a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OC5">
    <w:name w:val="toc 5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6">
    <w:name w:val="toc 6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7">
    <w:name w:val="toc 7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8">
    <w:name w:val="toc 8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9">
    <w:name w:val="toc 9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a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a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0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ac">
    <w:name w:val="annotation reference"/>
    <w:basedOn w:val="a0"/>
    <w:uiPriority w:val="99"/>
    <w:semiHidden/>
    <w:unhideWhenUsed/>
    <w:rsid w:val="008F53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F53A0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styleId="af1">
    <w:name w:val="Unresolved Mention"/>
    <w:basedOn w:val="a0"/>
    <w:uiPriority w:val="99"/>
    <w:semiHidden/>
    <w:unhideWhenUsed/>
    <w:rsid w:val="00F418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2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urr.com/fileadmin/durr.com/06_Media/01_News/2020/Files/duerr-dxq-businessintelligence-en.zip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6D8BEF-86A8-4A79-B214-DD6060D27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Liu Angela</cp:lastModifiedBy>
  <cp:revision>3</cp:revision>
  <cp:lastPrinted>2020-04-15T09:49:00Z</cp:lastPrinted>
  <dcterms:created xsi:type="dcterms:W3CDTF">2020-08-07T03:58:00Z</dcterms:created>
  <dcterms:modified xsi:type="dcterms:W3CDTF">2020-08-07T03:58:00Z</dcterms:modified>
</cp:coreProperties>
</file>