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6FB" w:rsidRDefault="005516FB" w:rsidP="005516FB">
      <w:pPr>
        <w:pStyle w:val="Titel-Headline"/>
      </w:pPr>
      <w:bookmarkStart w:id="0" w:name="Untertitel"/>
      <w:r>
        <w:t>Nota de prensa</w:t>
      </w:r>
    </w:p>
    <w:p w:rsidR="00CE71C0" w:rsidRDefault="00171104" w:rsidP="00064547">
      <w:pPr>
        <w:pStyle w:val="Linie"/>
      </w:pPr>
      <w:r w:rsidRPr="00171104">
        <w:rPr>
          <w:noProof/>
          <w:lang w:eastAsia="de-DE"/>
        </w:rPr>
      </w:r>
      <w:r>
        <w:rPr>
          <w:noProof/>
          <w:lang w:eastAsia="de-DE"/>
        </w:rPr>
        <w:pict>
          <v:line id="Gerade Verbindung 11" o:spid="_x0000_s1026" style="visibility:visible;mso-position-horizontal-relative:char;mso-position-vertical-relative:line" from="0,0" to="388.35pt,0" strokeweight=".5pt">
            <v:stroke joinstyle="miter"/>
            <w10:wrap type="none"/>
            <w10:anchorlock/>
          </v:line>
        </w:pict>
      </w:r>
    </w:p>
    <w:bookmarkEnd w:id="0"/>
    <w:p w:rsidR="005516FB" w:rsidRPr="0079107B" w:rsidRDefault="005516FB" w:rsidP="005516FB">
      <w:pPr>
        <w:pStyle w:val="Dachzeile"/>
        <w:rPr>
          <w:lang w:val="es-ES"/>
        </w:rPr>
      </w:pPr>
      <w:r w:rsidRPr="0079107B">
        <w:rPr>
          <w:lang w:val="es-ES"/>
        </w:rPr>
        <w:t>Dürr completa su familia digital DXQ con una aplicación de inteligencia empresarial en el campo de la tecnología de control</w:t>
      </w:r>
      <w:r w:rsidRPr="0079107B">
        <w:rPr>
          <w:lang w:val="es-ES"/>
        </w:rPr>
        <w:tab/>
      </w:r>
    </w:p>
    <w:p w:rsidR="005516FB" w:rsidRPr="0079107B" w:rsidRDefault="005516FB" w:rsidP="005516FB">
      <w:pPr>
        <w:pStyle w:val="Titel-Subline"/>
        <w:rPr>
          <w:lang w:val="es-ES"/>
        </w:rPr>
      </w:pPr>
      <w:r w:rsidRPr="0079107B">
        <w:rPr>
          <w:lang w:val="es-ES"/>
        </w:rPr>
        <w:t xml:space="preserve">Su producción, siempre en el buen camino con la herramienta </w:t>
      </w:r>
      <w:proofErr w:type="spellStart"/>
      <w:r w:rsidRPr="0079107B">
        <w:rPr>
          <w:lang w:val="es-ES"/>
        </w:rPr>
        <w:t>DXQbusiness.intelligence</w:t>
      </w:r>
      <w:proofErr w:type="spellEnd"/>
      <w:r w:rsidRPr="0079107B">
        <w:rPr>
          <w:lang w:val="es-ES"/>
        </w:rPr>
        <w:t xml:space="preserve"> de Dürr </w:t>
      </w:r>
    </w:p>
    <w:p w:rsidR="005516FB" w:rsidRPr="0079107B" w:rsidRDefault="005516FB" w:rsidP="005516FB">
      <w:pPr>
        <w:pStyle w:val="Flietext"/>
        <w:rPr>
          <w:rStyle w:val="Fettung"/>
          <w:lang w:val="es-ES"/>
        </w:rPr>
      </w:pPr>
      <w:r w:rsidRPr="0079107B">
        <w:rPr>
          <w:rStyle w:val="Fettung"/>
          <w:lang w:val="es-ES"/>
        </w:rPr>
        <w:t xml:space="preserve">Madrid, </w:t>
      </w:r>
      <w:r w:rsidR="0079107B" w:rsidRPr="0079107B">
        <w:rPr>
          <w:rStyle w:val="Fettung"/>
          <w:lang w:val="es-ES"/>
        </w:rPr>
        <w:t xml:space="preserve">30 de </w:t>
      </w:r>
      <w:r w:rsidR="0079107B">
        <w:rPr>
          <w:rStyle w:val="Fettung"/>
          <w:lang w:val="es-ES"/>
        </w:rPr>
        <w:t>j</w:t>
      </w:r>
      <w:r w:rsidR="0079107B" w:rsidRPr="0079107B">
        <w:rPr>
          <w:rStyle w:val="Fettung"/>
          <w:lang w:val="es-ES"/>
        </w:rPr>
        <w:t>ulio de 2020</w:t>
      </w:r>
      <w:r w:rsidRPr="0079107B">
        <w:rPr>
          <w:rStyle w:val="Fettung"/>
          <w:lang w:val="es-ES"/>
        </w:rPr>
        <w:t xml:space="preserve"> – La manera más eficaz de controlar los procesos de producción en el sector del automóvil es utilizar datos pertinentes, transparentes y actualizados. La nueva aplicación de inteligencia empresarial de Dürr para el campo de </w:t>
      </w:r>
      <w:r w:rsidRPr="0079107B">
        <w:rPr>
          <w:rStyle w:val="Fettung"/>
          <w:color w:val="auto"/>
          <w:lang w:val="es-ES"/>
        </w:rPr>
        <w:t xml:space="preserve">los sistemas de control lo hace posible. </w:t>
      </w:r>
      <w:proofErr w:type="spellStart"/>
      <w:r w:rsidRPr="0079107B">
        <w:rPr>
          <w:rStyle w:val="Fettung"/>
          <w:color w:val="auto"/>
          <w:lang w:val="es-ES"/>
        </w:rPr>
        <w:t>DXQbusiness.intelligence</w:t>
      </w:r>
      <w:proofErr w:type="spellEnd"/>
      <w:r w:rsidRPr="0079107B">
        <w:rPr>
          <w:rStyle w:val="Fettung"/>
          <w:color w:val="auto"/>
          <w:lang w:val="es-ES"/>
        </w:rPr>
        <w:t xml:space="preserve"> guarda información optimizada para su </w:t>
      </w:r>
      <w:r w:rsidRPr="0079107B">
        <w:rPr>
          <w:rStyle w:val="Fettung"/>
          <w:lang w:val="es-ES"/>
        </w:rPr>
        <w:t>lectura en un almacén de datos independiente, la muestra en paneles de control extraordinariamente claros y permite al usuario crear informes personalizados. Esto significa que los fabricantes tienen en todo momento un control estricto sobre la disponibilidad, el rendimiento y la calidad de sus plantas.</w:t>
      </w:r>
    </w:p>
    <w:p w:rsidR="00D6209D" w:rsidRPr="0079107B" w:rsidRDefault="00D6209D" w:rsidP="00FA2184">
      <w:pPr>
        <w:pStyle w:val="Flietext"/>
        <w:rPr>
          <w:lang w:val="es-ES"/>
        </w:rPr>
      </w:pPr>
    </w:p>
    <w:p w:rsidR="00C416A1" w:rsidRPr="0079107B" w:rsidRDefault="00C416A1" w:rsidP="00C416A1">
      <w:pPr>
        <w:pStyle w:val="Flietext"/>
        <w:tabs>
          <w:tab w:val="clear" w:pos="3572"/>
          <w:tab w:val="left" w:pos="2880"/>
        </w:tabs>
        <w:rPr>
          <w:rStyle w:val="Fettung"/>
          <w:b w:val="0"/>
          <w:lang w:val="es-ES"/>
        </w:rPr>
      </w:pPr>
      <w:r w:rsidRPr="0079107B">
        <w:rPr>
          <w:rStyle w:val="Fettung"/>
          <w:b w:val="0"/>
          <w:lang w:val="es-ES"/>
        </w:rPr>
        <w:t xml:space="preserve">Las soluciones basadas en funciones de inteligencia empresarial (BI, Business </w:t>
      </w:r>
      <w:proofErr w:type="spellStart"/>
      <w:r w:rsidRPr="0079107B">
        <w:rPr>
          <w:rStyle w:val="Fettung"/>
          <w:b w:val="0"/>
          <w:lang w:val="es-ES"/>
        </w:rPr>
        <w:t>Intelligence</w:t>
      </w:r>
      <w:proofErr w:type="spellEnd"/>
      <w:r w:rsidRPr="0079107B">
        <w:rPr>
          <w:rStyle w:val="Fettung"/>
          <w:b w:val="0"/>
          <w:lang w:val="es-ES"/>
        </w:rPr>
        <w:t xml:space="preserve">) ofrecen una </w:t>
      </w:r>
      <w:r w:rsidRPr="0079107B">
        <w:rPr>
          <w:rStyle w:val="Fettung"/>
          <w:b w:val="0"/>
          <w:color w:val="auto"/>
          <w:lang w:val="es-ES"/>
        </w:rPr>
        <w:t xml:space="preserve">visión rápida </w:t>
      </w:r>
      <w:r w:rsidRPr="0079107B">
        <w:rPr>
          <w:rStyle w:val="Fettung"/>
          <w:b w:val="0"/>
          <w:lang w:val="es-ES"/>
        </w:rPr>
        <w:t xml:space="preserve">del conjunto de la producción, lo que facilita la toma de decisiones en la planta. Para ello, estos sistemas recopilan las informaciones importantes, las procesan y las muestran al usuario de un </w:t>
      </w:r>
      <w:proofErr w:type="gramStart"/>
      <w:r w:rsidRPr="0079107B">
        <w:rPr>
          <w:rStyle w:val="Fettung"/>
          <w:b w:val="0"/>
          <w:lang w:val="es-ES"/>
        </w:rPr>
        <w:t>modo</w:t>
      </w:r>
      <w:proofErr w:type="gramEnd"/>
      <w:r w:rsidRPr="0079107B">
        <w:rPr>
          <w:rStyle w:val="Fettung"/>
          <w:b w:val="0"/>
          <w:lang w:val="es-ES"/>
        </w:rPr>
        <w:t xml:space="preserve"> claramente estructurado. ¿Qué hace que </w:t>
      </w:r>
      <w:proofErr w:type="spellStart"/>
      <w:r w:rsidRPr="0079107B">
        <w:rPr>
          <w:rStyle w:val="Fettung"/>
          <w:lang w:val="es-ES"/>
        </w:rPr>
        <w:t>DXQ</w:t>
      </w:r>
      <w:r w:rsidRPr="0079107B">
        <w:rPr>
          <w:rStyle w:val="Fettung"/>
          <w:b w:val="0"/>
          <w:lang w:val="es-ES"/>
        </w:rPr>
        <w:t>business.intelligence</w:t>
      </w:r>
      <w:proofErr w:type="spellEnd"/>
      <w:r w:rsidRPr="0079107B">
        <w:rPr>
          <w:rStyle w:val="Fettung"/>
          <w:b w:val="0"/>
          <w:lang w:val="es-ES"/>
        </w:rPr>
        <w:t xml:space="preserve"> sea un producto tan especial? Esta herramienta extrae datos históricos de producción de diversas fuentes, los procesa y los guarda en el almacén de datos con un formato optimizado para la lectura. Esto permite a los usuarios acceder a ellos fácilmente para realizar análisis e informes. El hecho de que el </w:t>
      </w:r>
      <w:r w:rsidRPr="0079107B">
        <w:rPr>
          <w:rStyle w:val="Fettung"/>
          <w:b w:val="0"/>
          <w:lang w:val="es-ES"/>
        </w:rPr>
        <w:lastRenderedPageBreak/>
        <w:t>almacén de datos esté separado del sistema operativo del cliente supone una gran ventaja: el acceso a los datos no provoca retrasos en la producción, al contrario de lo que sucede con los servidores convencionales, que no guardan los datos en un formato optimizado para la lectura.</w:t>
      </w:r>
    </w:p>
    <w:p w:rsidR="00C416A1" w:rsidRPr="0079107B" w:rsidRDefault="00C416A1" w:rsidP="00C416A1">
      <w:pPr>
        <w:pStyle w:val="Flietext"/>
        <w:tabs>
          <w:tab w:val="clear" w:pos="3572"/>
          <w:tab w:val="left" w:pos="2880"/>
        </w:tabs>
        <w:rPr>
          <w:rStyle w:val="Fettung"/>
          <w:b w:val="0"/>
          <w:lang w:val="es-ES"/>
        </w:rPr>
      </w:pPr>
    </w:p>
    <w:p w:rsidR="00C416A1" w:rsidRPr="0079107B" w:rsidRDefault="00C416A1" w:rsidP="00C416A1">
      <w:pPr>
        <w:pStyle w:val="Flietext"/>
        <w:tabs>
          <w:tab w:val="clear" w:pos="3572"/>
          <w:tab w:val="left" w:pos="2880"/>
        </w:tabs>
        <w:rPr>
          <w:rStyle w:val="Fettung"/>
          <w:lang w:val="es-ES"/>
        </w:rPr>
      </w:pPr>
      <w:r w:rsidRPr="0079107B">
        <w:rPr>
          <w:rStyle w:val="Fettung"/>
          <w:lang w:val="es-ES"/>
        </w:rPr>
        <w:t>Todos los datos clave aparecen en la pantalla</w:t>
      </w:r>
    </w:p>
    <w:p w:rsidR="00C416A1" w:rsidRPr="0079107B" w:rsidRDefault="00C416A1" w:rsidP="00C416A1">
      <w:pPr>
        <w:pStyle w:val="Flietext"/>
        <w:tabs>
          <w:tab w:val="clear" w:pos="3572"/>
          <w:tab w:val="left" w:pos="2880"/>
        </w:tabs>
        <w:rPr>
          <w:rStyle w:val="Fettung"/>
          <w:b w:val="0"/>
          <w:color w:val="auto"/>
          <w:lang w:val="es-ES"/>
        </w:rPr>
      </w:pPr>
      <w:r w:rsidRPr="0079107B">
        <w:rPr>
          <w:rStyle w:val="Fettung"/>
          <w:b w:val="0"/>
          <w:lang w:val="es-ES"/>
        </w:rPr>
        <w:t xml:space="preserve">El almacén de datos proporciona estructuras y tablas en las que se conservan los datos a largo plazo y de manera ordenada, más allá de los límites de cada división. Esto se debe a que </w:t>
      </w:r>
      <w:proofErr w:type="spellStart"/>
      <w:r w:rsidRPr="0079107B">
        <w:rPr>
          <w:rStyle w:val="Fettung"/>
          <w:lang w:val="es-ES"/>
        </w:rPr>
        <w:t>DXQ</w:t>
      </w:r>
      <w:r w:rsidRPr="0079107B">
        <w:rPr>
          <w:rStyle w:val="Fettung"/>
          <w:b w:val="0"/>
          <w:lang w:val="es-ES"/>
        </w:rPr>
        <w:t>business.intelligence</w:t>
      </w:r>
      <w:proofErr w:type="spellEnd"/>
      <w:r w:rsidRPr="0079107B">
        <w:rPr>
          <w:rStyle w:val="Fettung"/>
          <w:b w:val="0"/>
          <w:lang w:val="es-ES"/>
        </w:rPr>
        <w:t xml:space="preserve"> forma parte de </w:t>
      </w:r>
      <w:proofErr w:type="spellStart"/>
      <w:r w:rsidRPr="0079107B">
        <w:rPr>
          <w:rStyle w:val="Fettung"/>
          <w:lang w:val="es-ES"/>
        </w:rPr>
        <w:t>DXQ</w:t>
      </w:r>
      <w:r w:rsidRPr="0079107B">
        <w:rPr>
          <w:rStyle w:val="Fettung"/>
          <w:b w:val="0"/>
          <w:lang w:val="es-ES"/>
        </w:rPr>
        <w:t>control</w:t>
      </w:r>
      <w:proofErr w:type="spellEnd"/>
      <w:r w:rsidRPr="0079107B">
        <w:rPr>
          <w:rStyle w:val="Fettung"/>
          <w:b w:val="0"/>
          <w:lang w:val="es-ES"/>
        </w:rPr>
        <w:t xml:space="preserve">, </w:t>
      </w:r>
      <w:r w:rsidRPr="0079107B">
        <w:rPr>
          <w:rStyle w:val="Fettung"/>
          <w:b w:val="0"/>
          <w:color w:val="auto"/>
          <w:lang w:val="es-ES"/>
        </w:rPr>
        <w:t>el sistema de mando de Dürr que permite controlar toda la producción de una planta. La nueva aplicación del sistema de ejecución de producción (</w:t>
      </w:r>
      <w:proofErr w:type="spellStart"/>
      <w:r w:rsidRPr="0079107B">
        <w:rPr>
          <w:rStyle w:val="Fettung"/>
          <w:b w:val="0"/>
          <w:color w:val="auto"/>
          <w:lang w:val="es-ES"/>
        </w:rPr>
        <w:t>Manufacturing</w:t>
      </w:r>
      <w:proofErr w:type="spellEnd"/>
      <w:r w:rsidRPr="0079107B">
        <w:rPr>
          <w:rStyle w:val="Fettung"/>
          <w:b w:val="0"/>
          <w:color w:val="auto"/>
          <w:lang w:val="es-ES"/>
        </w:rPr>
        <w:t xml:space="preserve"> </w:t>
      </w:r>
      <w:proofErr w:type="spellStart"/>
      <w:r w:rsidRPr="0079107B">
        <w:rPr>
          <w:rStyle w:val="Fettung"/>
          <w:b w:val="0"/>
          <w:color w:val="auto"/>
          <w:lang w:val="es-ES"/>
        </w:rPr>
        <w:t>Execution</w:t>
      </w:r>
      <w:proofErr w:type="spellEnd"/>
      <w:r w:rsidRPr="0079107B">
        <w:rPr>
          <w:rStyle w:val="Fettung"/>
          <w:b w:val="0"/>
          <w:color w:val="auto"/>
          <w:lang w:val="es-ES"/>
        </w:rPr>
        <w:t xml:space="preserve"> </w:t>
      </w:r>
      <w:proofErr w:type="spellStart"/>
      <w:r w:rsidRPr="0079107B">
        <w:rPr>
          <w:rStyle w:val="Fettung"/>
          <w:b w:val="0"/>
          <w:color w:val="auto"/>
          <w:lang w:val="es-ES"/>
        </w:rPr>
        <w:t>System</w:t>
      </w:r>
      <w:proofErr w:type="spellEnd"/>
      <w:r w:rsidRPr="0079107B">
        <w:rPr>
          <w:rStyle w:val="Fettung"/>
          <w:b w:val="0"/>
          <w:color w:val="auto"/>
          <w:lang w:val="es-ES"/>
        </w:rPr>
        <w:t xml:space="preserve">, MES) de Dürr muestra los datos de fabricación en un panel de control sencillo y fácil de entender. Su funcionamiento es similar al del panel de control de las cabinas de los aviones, que muestra al piloto todos los datos clave en una sola pantalla. Trasladándolo a la fabricación de vehículos, los paneles de control muestran a los responsables la información esencial para que la producción se mantenga siempre en el buen camino. </w:t>
      </w:r>
    </w:p>
    <w:p w:rsidR="00C416A1" w:rsidRPr="0079107B" w:rsidRDefault="00C416A1" w:rsidP="00C416A1">
      <w:pPr>
        <w:pStyle w:val="Flietext"/>
        <w:tabs>
          <w:tab w:val="clear" w:pos="3572"/>
          <w:tab w:val="left" w:pos="2880"/>
        </w:tabs>
        <w:rPr>
          <w:rStyle w:val="Fettung"/>
          <w:b w:val="0"/>
          <w:color w:val="auto"/>
          <w:lang w:val="es-ES"/>
        </w:rPr>
      </w:pPr>
    </w:p>
    <w:p w:rsidR="00C416A1" w:rsidRPr="0079107B" w:rsidRDefault="00C416A1" w:rsidP="00C416A1">
      <w:pPr>
        <w:pStyle w:val="Flietext"/>
        <w:tabs>
          <w:tab w:val="clear" w:pos="3572"/>
          <w:tab w:val="left" w:pos="2880"/>
        </w:tabs>
        <w:rPr>
          <w:rStyle w:val="Fettung"/>
          <w:color w:val="auto"/>
          <w:lang w:val="es-ES"/>
        </w:rPr>
      </w:pPr>
      <w:r w:rsidRPr="0079107B">
        <w:rPr>
          <w:rStyle w:val="Fettung"/>
          <w:color w:val="auto"/>
          <w:lang w:val="es-ES"/>
        </w:rPr>
        <w:t>Una base sólida para tomar decisiones en función de los datos</w:t>
      </w:r>
    </w:p>
    <w:p w:rsidR="00C416A1" w:rsidRPr="0079107B" w:rsidRDefault="00C416A1" w:rsidP="00C416A1">
      <w:pPr>
        <w:pStyle w:val="Flietext"/>
        <w:tabs>
          <w:tab w:val="clear" w:pos="3572"/>
          <w:tab w:val="left" w:pos="2880"/>
        </w:tabs>
        <w:rPr>
          <w:rStyle w:val="Fettung"/>
          <w:b w:val="0"/>
          <w:lang w:val="es-ES"/>
        </w:rPr>
      </w:pPr>
      <w:r w:rsidRPr="0079107B">
        <w:rPr>
          <w:rStyle w:val="Fettung"/>
          <w:b w:val="0"/>
          <w:color w:val="auto"/>
          <w:lang w:val="es-ES"/>
        </w:rPr>
        <w:t xml:space="preserve">En cada proceso de toma de decisiones hay que basarse en distintos tipos de datos. Para tener una visión de conjunto adecuada, el usuario puede utilizar </w:t>
      </w:r>
      <w:proofErr w:type="spellStart"/>
      <w:r w:rsidRPr="0079107B">
        <w:rPr>
          <w:rStyle w:val="Fettung"/>
          <w:color w:val="auto"/>
          <w:lang w:val="es-ES"/>
        </w:rPr>
        <w:t>DXQ</w:t>
      </w:r>
      <w:r w:rsidRPr="0079107B">
        <w:rPr>
          <w:rStyle w:val="Fettung"/>
          <w:b w:val="0"/>
          <w:color w:val="auto"/>
          <w:lang w:val="es-ES"/>
        </w:rPr>
        <w:t>business.intelligence</w:t>
      </w:r>
      <w:proofErr w:type="spellEnd"/>
      <w:r w:rsidRPr="0079107B">
        <w:rPr>
          <w:rStyle w:val="Fettung"/>
          <w:b w:val="0"/>
          <w:color w:val="auto"/>
          <w:lang w:val="es-ES"/>
        </w:rPr>
        <w:t xml:space="preserve"> y navegar por donde prefiera: por toda la planta conjuntamente, por zonas de producción específicas, como la cataforesis, o por líneas individuales, como el horno de cataforesis</w:t>
      </w:r>
      <w:r w:rsidRPr="0079107B">
        <w:rPr>
          <w:rStyle w:val="Fettung"/>
          <w:b w:val="0"/>
          <w:lang w:val="es-ES"/>
        </w:rPr>
        <w:t>. Por lo que se refiere a la producción, el usuario puede consultar tanto la eficiencia general de los equipos (OEE), como los datos de calidad y cantidad; en cuanto a las líneas individuales que forman la zona de producción, el sistema también ofrece información sobre la evolución temporal de los datos clave antes citados.</w:t>
      </w:r>
    </w:p>
    <w:p w:rsidR="00C416A1" w:rsidRPr="0079107B" w:rsidRDefault="00C416A1" w:rsidP="00C416A1">
      <w:pPr>
        <w:pStyle w:val="Flietext"/>
        <w:tabs>
          <w:tab w:val="clear" w:pos="3572"/>
          <w:tab w:val="left" w:pos="2880"/>
        </w:tabs>
        <w:rPr>
          <w:rStyle w:val="Fettung"/>
          <w:b w:val="0"/>
          <w:color w:val="FF0000"/>
          <w:lang w:val="es-ES"/>
        </w:rPr>
      </w:pPr>
    </w:p>
    <w:p w:rsidR="00C416A1" w:rsidRPr="0079107B" w:rsidRDefault="00C416A1" w:rsidP="00C416A1">
      <w:pPr>
        <w:pStyle w:val="Flietext"/>
        <w:tabs>
          <w:tab w:val="clear" w:pos="3572"/>
          <w:tab w:val="left" w:pos="2880"/>
        </w:tabs>
        <w:rPr>
          <w:rStyle w:val="Fettung"/>
          <w:color w:val="auto"/>
          <w:lang w:val="es-ES"/>
        </w:rPr>
      </w:pPr>
      <w:r w:rsidRPr="0079107B">
        <w:rPr>
          <w:rStyle w:val="Fettung"/>
          <w:color w:val="auto"/>
          <w:lang w:val="es-ES"/>
        </w:rPr>
        <w:t>Adaptable a las necesidades particulares</w:t>
      </w:r>
    </w:p>
    <w:p w:rsidR="00C416A1" w:rsidRPr="0079107B" w:rsidRDefault="00C416A1" w:rsidP="00C416A1">
      <w:pPr>
        <w:pStyle w:val="Flietext"/>
        <w:tabs>
          <w:tab w:val="clear" w:pos="3572"/>
          <w:tab w:val="left" w:pos="2880"/>
        </w:tabs>
        <w:rPr>
          <w:rStyle w:val="Fettung"/>
          <w:b w:val="0"/>
          <w:color w:val="FF0000"/>
          <w:lang w:val="es-ES"/>
        </w:rPr>
      </w:pPr>
      <w:r w:rsidRPr="0079107B">
        <w:rPr>
          <w:rStyle w:val="Fettung"/>
          <w:b w:val="0"/>
          <w:lang w:val="es-ES"/>
        </w:rPr>
        <w:t xml:space="preserve">Los usuarios pueden crear informes y organizarlos según sus preferencias y en función de las prioridades y normas de la empresa. Esto constituye un excelente punto de partida para tomar decisiones basadas en los factores específicos de la producción. Cualquier situación que requiera una atención </w:t>
      </w:r>
      <w:r w:rsidRPr="0079107B">
        <w:rPr>
          <w:rStyle w:val="Fettung"/>
          <w:b w:val="0"/>
          <w:lang w:val="es-ES"/>
        </w:rPr>
        <w:lastRenderedPageBreak/>
        <w:t>especial puede monitorizarse y someterse rápidamente a seguimiento a través de informes personalizados</w:t>
      </w:r>
      <w:r w:rsidRPr="0079107B">
        <w:rPr>
          <w:rStyle w:val="Fettung"/>
          <w:b w:val="0"/>
          <w:color w:val="auto"/>
          <w:lang w:val="es-ES"/>
        </w:rPr>
        <w:t>.</w:t>
      </w:r>
      <w:r w:rsidRPr="0079107B">
        <w:rPr>
          <w:rStyle w:val="Fettung"/>
          <w:b w:val="0"/>
          <w:color w:val="FF0000"/>
          <w:lang w:val="es-ES"/>
        </w:rPr>
        <w:t xml:space="preserve"> </w:t>
      </w:r>
    </w:p>
    <w:p w:rsidR="00C82B4E" w:rsidRPr="0079107B" w:rsidRDefault="00C82B4E" w:rsidP="00C416A1">
      <w:pPr>
        <w:pStyle w:val="Flietext"/>
        <w:tabs>
          <w:tab w:val="clear" w:pos="3572"/>
          <w:tab w:val="left" w:pos="2880"/>
        </w:tabs>
        <w:rPr>
          <w:rStyle w:val="Fettung"/>
          <w:b w:val="0"/>
          <w:color w:val="FF0000"/>
          <w:lang w:val="es-ES"/>
        </w:rPr>
      </w:pPr>
    </w:p>
    <w:p w:rsidR="00C82B4E" w:rsidRPr="0079107B" w:rsidRDefault="00C82B4E" w:rsidP="00C416A1">
      <w:pPr>
        <w:pStyle w:val="Flietext"/>
        <w:tabs>
          <w:tab w:val="clear" w:pos="3572"/>
          <w:tab w:val="left" w:pos="2880"/>
        </w:tabs>
        <w:rPr>
          <w:rStyle w:val="Fettung"/>
          <w:b w:val="0"/>
          <w:color w:val="FF0000"/>
          <w:lang w:val="es-ES"/>
        </w:rPr>
      </w:pPr>
      <w:bookmarkStart w:id="1" w:name="_GoBack"/>
      <w:bookmarkEnd w:id="1"/>
    </w:p>
    <w:p w:rsidR="00C416A1" w:rsidRDefault="00C416A1" w:rsidP="00C416A1">
      <w:pPr>
        <w:tabs>
          <w:tab w:val="clear" w:pos="3572"/>
        </w:tabs>
        <w:spacing w:line="240" w:lineRule="auto"/>
        <w:rPr>
          <w:rStyle w:val="Fettung"/>
        </w:rPr>
      </w:pPr>
      <w:r>
        <w:rPr>
          <w:rStyle w:val="Fettung"/>
        </w:rPr>
        <w:t>Imágenes</w:t>
      </w:r>
    </w:p>
    <w:p w:rsidR="00C416A1" w:rsidRDefault="00C416A1" w:rsidP="00C416A1">
      <w:pPr>
        <w:spacing w:line="280" w:lineRule="atLeast"/>
      </w:pPr>
      <w:r>
        <w:t xml:space="preserve">El siguiente material gráfico se puede descargar desde </w:t>
      </w:r>
      <w:hyperlink r:id="rId8" w:history="1">
        <w:r>
          <w:rPr>
            <w:rStyle w:val="Hipervnculo"/>
          </w:rPr>
          <w:t>esta sección</w:t>
        </w:r>
      </w:hyperlink>
      <w:r>
        <w:t xml:space="preserve"> de nuestra web.</w:t>
      </w:r>
    </w:p>
    <w:p w:rsidR="00902358" w:rsidRPr="00C804D6" w:rsidRDefault="00902358" w:rsidP="00D9165E">
      <w:pPr>
        <w:pStyle w:val="Flietext"/>
      </w:pPr>
    </w:p>
    <w:p w:rsidR="00EB2996" w:rsidRDefault="00CF66B0" w:rsidP="00D9165E">
      <w:pPr>
        <w:pStyle w:val="Flietext"/>
      </w:pPr>
      <w:r>
        <w:rPr>
          <w:noProof/>
          <w:lang w:val="es-ES" w:eastAsia="es-ES"/>
        </w:rPr>
        <w:drawing>
          <wp:inline distT="0" distB="0" distL="0" distR="0">
            <wp:extent cx="4912893" cy="2476500"/>
            <wp:effectExtent l="0" t="0" r="254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siness_Intelligence_Screenshot01"/>
                    <pic:cNvPicPr>
                      <a:picLocks noChangeAspect="1" noChangeArrowheads="1"/>
                    </pic:cNvPicPr>
                  </pic:nvPicPr>
                  <pic:blipFill rotWithShape="1">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6048" t="8438" r="2288" b="17633"/>
                    <a:stretch/>
                  </pic:blipFill>
                  <pic:spPr bwMode="auto">
                    <a:xfrm>
                      <a:off x="0" y="0"/>
                      <a:ext cx="4971024" cy="2505803"/>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C416A1" w:rsidRPr="0079107B" w:rsidRDefault="00C416A1" w:rsidP="00C416A1">
      <w:pPr>
        <w:pStyle w:val="Flietext"/>
        <w:tabs>
          <w:tab w:val="clear" w:pos="3572"/>
          <w:tab w:val="left" w:pos="2880"/>
        </w:tabs>
        <w:spacing w:line="240" w:lineRule="atLeast"/>
        <w:rPr>
          <w:rStyle w:val="Fettung"/>
          <w:b w:val="0"/>
          <w:sz w:val="18"/>
          <w:lang w:val="es-ES"/>
        </w:rPr>
      </w:pPr>
      <w:r w:rsidRPr="0079107B">
        <w:rPr>
          <w:rStyle w:val="Fettung"/>
          <w:sz w:val="18"/>
          <w:lang w:val="es-ES"/>
        </w:rPr>
        <w:t xml:space="preserve">Imagen 1: </w:t>
      </w:r>
      <w:r w:rsidRPr="0079107B">
        <w:rPr>
          <w:rStyle w:val="Fettung"/>
          <w:b w:val="0"/>
          <w:sz w:val="18"/>
          <w:lang w:val="es-ES"/>
        </w:rPr>
        <w:t xml:space="preserve">El </w:t>
      </w:r>
      <w:proofErr w:type="spellStart"/>
      <w:r w:rsidRPr="0079107B">
        <w:rPr>
          <w:rStyle w:val="Fettung"/>
          <w:b w:val="0"/>
          <w:sz w:val="18"/>
          <w:lang w:val="es-ES"/>
        </w:rPr>
        <w:t>Production</w:t>
      </w:r>
      <w:proofErr w:type="spellEnd"/>
      <w:r w:rsidRPr="0079107B">
        <w:rPr>
          <w:rStyle w:val="Fettung"/>
          <w:b w:val="0"/>
          <w:sz w:val="18"/>
          <w:lang w:val="es-ES"/>
        </w:rPr>
        <w:t xml:space="preserve"> Line </w:t>
      </w:r>
      <w:proofErr w:type="spellStart"/>
      <w:r w:rsidRPr="0079107B">
        <w:rPr>
          <w:rStyle w:val="Fettung"/>
          <w:b w:val="0"/>
          <w:sz w:val="18"/>
          <w:lang w:val="es-ES"/>
        </w:rPr>
        <w:t>Dashboard</w:t>
      </w:r>
      <w:proofErr w:type="spellEnd"/>
      <w:r w:rsidRPr="0079107B">
        <w:rPr>
          <w:rStyle w:val="Fettung"/>
          <w:b w:val="0"/>
          <w:sz w:val="18"/>
          <w:lang w:val="es-ES"/>
        </w:rPr>
        <w:t xml:space="preserve"> (panel de control de la línea de producción) </w:t>
      </w:r>
      <w:proofErr w:type="spellStart"/>
      <w:r w:rsidRPr="0079107B">
        <w:rPr>
          <w:rStyle w:val="Fettung"/>
          <w:b w:val="0"/>
          <w:sz w:val="18"/>
          <w:lang w:val="es-ES"/>
        </w:rPr>
        <w:t>preconfigurado</w:t>
      </w:r>
      <w:proofErr w:type="spellEnd"/>
      <w:r w:rsidRPr="0079107B">
        <w:rPr>
          <w:rStyle w:val="Fettung"/>
          <w:b w:val="0"/>
          <w:sz w:val="18"/>
          <w:lang w:val="es-ES"/>
        </w:rPr>
        <w:t xml:space="preserve"> muestra la OEE y los datos fundamentales en los que se basa, así como información adicional sobre una determinada línea de producción.</w:t>
      </w:r>
    </w:p>
    <w:p w:rsidR="00CF66B0" w:rsidRPr="0079107B" w:rsidRDefault="00CF66B0" w:rsidP="00476746">
      <w:pPr>
        <w:pStyle w:val="Flietext"/>
        <w:rPr>
          <w:lang w:val="es-ES"/>
        </w:rPr>
      </w:pPr>
    </w:p>
    <w:p w:rsidR="00476746" w:rsidRDefault="00CF66B0" w:rsidP="00476746">
      <w:pPr>
        <w:pStyle w:val="Flietext"/>
      </w:pPr>
      <w:r>
        <w:rPr>
          <w:noProof/>
          <w:spacing w:val="-2"/>
          <w:w w:val="101"/>
          <w:lang w:val="es-ES" w:eastAsia="es-ES"/>
        </w:rPr>
        <w:drawing>
          <wp:inline distT="0" distB="0" distL="0" distR="0">
            <wp:extent cx="4913630" cy="2069268"/>
            <wp:effectExtent l="0" t="0" r="1270" b="762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usiness_Intelligence_Screenshot03"/>
                    <pic:cNvPicPr>
                      <a:picLocks noChangeAspect="1" noChangeArrowheads="1"/>
                    </pic:cNvPicPr>
                  </pic:nvPicPr>
                  <pic:blipFill rotWithShape="1">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6412" t="7941" r="25425" b="46130"/>
                    <a:stretch/>
                  </pic:blipFill>
                  <pic:spPr bwMode="auto">
                    <a:xfrm>
                      <a:off x="0" y="0"/>
                      <a:ext cx="5142029" cy="2165453"/>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C416A1" w:rsidRPr="0079107B" w:rsidRDefault="00C416A1" w:rsidP="00C416A1">
      <w:pPr>
        <w:pStyle w:val="Flietext"/>
        <w:tabs>
          <w:tab w:val="clear" w:pos="3572"/>
          <w:tab w:val="left" w:pos="2880"/>
        </w:tabs>
        <w:spacing w:line="240" w:lineRule="atLeast"/>
        <w:rPr>
          <w:rStyle w:val="Fettung"/>
          <w:b w:val="0"/>
          <w:sz w:val="18"/>
          <w:lang w:val="es-ES"/>
        </w:rPr>
      </w:pPr>
      <w:r w:rsidRPr="0079107B">
        <w:rPr>
          <w:rStyle w:val="Fettung"/>
          <w:sz w:val="18"/>
          <w:lang w:val="es-ES"/>
        </w:rPr>
        <w:t xml:space="preserve">Imagen 2: </w:t>
      </w:r>
      <w:r w:rsidRPr="0079107B">
        <w:rPr>
          <w:rStyle w:val="Fettung"/>
          <w:b w:val="0"/>
          <w:sz w:val="18"/>
          <w:lang w:val="es-ES"/>
        </w:rPr>
        <w:t xml:space="preserve">El </w:t>
      </w:r>
      <w:proofErr w:type="spellStart"/>
      <w:r w:rsidRPr="0079107B">
        <w:rPr>
          <w:rStyle w:val="Fettung"/>
          <w:b w:val="0"/>
          <w:sz w:val="18"/>
          <w:lang w:val="es-ES"/>
        </w:rPr>
        <w:t>Production</w:t>
      </w:r>
      <w:proofErr w:type="spellEnd"/>
      <w:r w:rsidRPr="0079107B">
        <w:rPr>
          <w:rStyle w:val="Fettung"/>
          <w:b w:val="0"/>
          <w:sz w:val="18"/>
          <w:lang w:val="es-ES"/>
        </w:rPr>
        <w:t xml:space="preserve"> </w:t>
      </w:r>
      <w:proofErr w:type="spellStart"/>
      <w:r w:rsidRPr="0079107B">
        <w:rPr>
          <w:rStyle w:val="Fettung"/>
          <w:b w:val="0"/>
          <w:sz w:val="18"/>
          <w:lang w:val="es-ES"/>
        </w:rPr>
        <w:t>Site</w:t>
      </w:r>
      <w:proofErr w:type="spellEnd"/>
      <w:r w:rsidRPr="0079107B">
        <w:rPr>
          <w:rStyle w:val="Fettung"/>
          <w:b w:val="0"/>
          <w:sz w:val="18"/>
          <w:lang w:val="es-ES"/>
        </w:rPr>
        <w:t xml:space="preserve"> </w:t>
      </w:r>
      <w:proofErr w:type="spellStart"/>
      <w:r w:rsidRPr="0079107B">
        <w:rPr>
          <w:rStyle w:val="Fettung"/>
          <w:b w:val="0"/>
          <w:sz w:val="18"/>
          <w:lang w:val="es-ES"/>
        </w:rPr>
        <w:t>Dashboard</w:t>
      </w:r>
      <w:proofErr w:type="spellEnd"/>
      <w:r w:rsidRPr="0079107B">
        <w:rPr>
          <w:rStyle w:val="Fettung"/>
          <w:b w:val="0"/>
          <w:sz w:val="18"/>
          <w:lang w:val="es-ES"/>
        </w:rPr>
        <w:t xml:space="preserve"> (panel de control </w:t>
      </w:r>
      <w:r w:rsidRPr="0079107B">
        <w:rPr>
          <w:rStyle w:val="Fettung"/>
          <w:b w:val="0"/>
          <w:color w:val="auto"/>
          <w:sz w:val="18"/>
          <w:lang w:val="es-ES"/>
        </w:rPr>
        <w:t xml:space="preserve">de la planta </w:t>
      </w:r>
      <w:r w:rsidRPr="0079107B">
        <w:rPr>
          <w:rStyle w:val="Fettung"/>
          <w:b w:val="0"/>
          <w:sz w:val="18"/>
          <w:lang w:val="es-ES"/>
        </w:rPr>
        <w:t>de producción) ofrece una visión general sobre la OEE de las diferentes zonas de producción.</w:t>
      </w:r>
    </w:p>
    <w:p w:rsidR="00C416A1" w:rsidRPr="0079107B" w:rsidRDefault="00C416A1" w:rsidP="00C416A1">
      <w:pPr>
        <w:pStyle w:val="Flietext"/>
        <w:tabs>
          <w:tab w:val="clear" w:pos="3572"/>
          <w:tab w:val="left" w:pos="2880"/>
        </w:tabs>
        <w:spacing w:line="240" w:lineRule="atLeast"/>
        <w:rPr>
          <w:rStyle w:val="Fettung"/>
          <w:b w:val="0"/>
          <w:u w:val="single"/>
          <w:lang w:val="es-ES"/>
        </w:rPr>
      </w:pPr>
    </w:p>
    <w:p w:rsidR="00C416A1" w:rsidRPr="00C416A1" w:rsidRDefault="00C416A1" w:rsidP="00C416A1">
      <w:pPr>
        <w:pStyle w:val="Flietext"/>
        <w:tabs>
          <w:tab w:val="clear" w:pos="3572"/>
          <w:tab w:val="left" w:pos="2880"/>
        </w:tabs>
        <w:spacing w:line="240" w:lineRule="atLeast"/>
        <w:rPr>
          <w:rStyle w:val="Fettung"/>
          <w:b w:val="0"/>
          <w:u w:val="single"/>
          <w:lang w:val="en-US"/>
        </w:rPr>
      </w:pPr>
      <w:r>
        <w:rPr>
          <w:noProof/>
          <w:spacing w:val="-2"/>
          <w:w w:val="101"/>
          <w:lang w:val="es-ES" w:eastAsia="es-ES"/>
        </w:rPr>
        <w:lastRenderedPageBreak/>
        <w:drawing>
          <wp:inline distT="0" distB="0" distL="0" distR="0">
            <wp:extent cx="4928235" cy="2009140"/>
            <wp:effectExtent l="0" t="0" r="5715"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usiness_Intelligence_Screenshot02"/>
                    <pic:cNvPicPr>
                      <a:picLocks noChangeAspect="1" noChangeArrowheads="1"/>
                    </pic:cNvPicPr>
                  </pic:nvPicPr>
                  <pic:blipFill rotWithShape="1">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6328" t="8889" r="6615" b="34308"/>
                    <a:stretch/>
                  </pic:blipFill>
                  <pic:spPr bwMode="auto">
                    <a:xfrm>
                      <a:off x="0" y="0"/>
                      <a:ext cx="4928235" cy="200914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C416A1" w:rsidRPr="0079107B" w:rsidRDefault="00C416A1" w:rsidP="00C416A1">
      <w:pPr>
        <w:pStyle w:val="Flietext"/>
        <w:tabs>
          <w:tab w:val="clear" w:pos="3572"/>
          <w:tab w:val="left" w:pos="2880"/>
        </w:tabs>
        <w:spacing w:line="240" w:lineRule="atLeast"/>
        <w:rPr>
          <w:rStyle w:val="Fettung"/>
          <w:b w:val="0"/>
          <w:sz w:val="18"/>
          <w:lang w:val="es-ES"/>
        </w:rPr>
      </w:pPr>
      <w:r w:rsidRPr="0079107B">
        <w:rPr>
          <w:rStyle w:val="Fettung"/>
          <w:sz w:val="18"/>
          <w:lang w:val="es-ES"/>
        </w:rPr>
        <w:t xml:space="preserve">Imagen 3: </w:t>
      </w:r>
      <w:r w:rsidRPr="0079107B">
        <w:rPr>
          <w:rStyle w:val="Fettung"/>
          <w:b w:val="0"/>
          <w:sz w:val="18"/>
          <w:lang w:val="es-ES"/>
        </w:rPr>
        <w:t xml:space="preserve">El </w:t>
      </w:r>
      <w:proofErr w:type="spellStart"/>
      <w:r w:rsidRPr="0079107B">
        <w:rPr>
          <w:rStyle w:val="Fettung"/>
          <w:b w:val="0"/>
          <w:sz w:val="18"/>
          <w:lang w:val="es-ES"/>
        </w:rPr>
        <w:t>Production</w:t>
      </w:r>
      <w:proofErr w:type="spellEnd"/>
      <w:r w:rsidRPr="0079107B">
        <w:rPr>
          <w:rStyle w:val="Fettung"/>
          <w:b w:val="0"/>
          <w:sz w:val="18"/>
          <w:lang w:val="es-ES"/>
        </w:rPr>
        <w:t xml:space="preserve"> </w:t>
      </w:r>
      <w:proofErr w:type="spellStart"/>
      <w:r w:rsidRPr="0079107B">
        <w:rPr>
          <w:rStyle w:val="Fettung"/>
          <w:b w:val="0"/>
          <w:sz w:val="18"/>
          <w:lang w:val="es-ES"/>
        </w:rPr>
        <w:t>Area</w:t>
      </w:r>
      <w:proofErr w:type="spellEnd"/>
      <w:r w:rsidRPr="0079107B">
        <w:rPr>
          <w:rStyle w:val="Fettung"/>
          <w:b w:val="0"/>
          <w:sz w:val="18"/>
          <w:lang w:val="es-ES"/>
        </w:rPr>
        <w:t xml:space="preserve"> </w:t>
      </w:r>
      <w:proofErr w:type="spellStart"/>
      <w:r w:rsidRPr="0079107B">
        <w:rPr>
          <w:rStyle w:val="Fettung"/>
          <w:b w:val="0"/>
          <w:sz w:val="18"/>
          <w:lang w:val="es-ES"/>
        </w:rPr>
        <w:t>Dashboard</w:t>
      </w:r>
      <w:proofErr w:type="spellEnd"/>
      <w:r w:rsidRPr="0079107B">
        <w:rPr>
          <w:rStyle w:val="Fettung"/>
          <w:b w:val="0"/>
          <w:sz w:val="18"/>
          <w:lang w:val="es-ES"/>
        </w:rPr>
        <w:t xml:space="preserve"> (panel de control de la zona de producción) muestra la disponibilidad, los datos de cantidad y calidad, y la eficiencia general de los equipos de una determinada zona de producción como, por ejemplo, el área de pintura de acabado. </w:t>
      </w:r>
    </w:p>
    <w:p w:rsidR="00C416A1" w:rsidRPr="0079107B" w:rsidRDefault="00C2479E" w:rsidP="00C2479E">
      <w:pPr>
        <w:tabs>
          <w:tab w:val="clear" w:pos="3572"/>
        </w:tabs>
        <w:spacing w:line="240" w:lineRule="auto"/>
        <w:rPr>
          <w:spacing w:val="-2"/>
          <w:w w:val="101"/>
          <w:u w:val="single"/>
          <w:lang w:val="es-ES"/>
        </w:rPr>
      </w:pPr>
      <w:r w:rsidRPr="0079107B">
        <w:rPr>
          <w:rStyle w:val="Fettung"/>
          <w:b w:val="0"/>
          <w:u w:val="single"/>
          <w:lang w:val="es-ES"/>
        </w:rPr>
        <w:br w:type="page"/>
      </w:r>
    </w:p>
    <w:p w:rsidR="00C416A1" w:rsidRPr="0079107B" w:rsidRDefault="00C416A1" w:rsidP="00C416A1">
      <w:pPr>
        <w:tabs>
          <w:tab w:val="clear" w:pos="3572"/>
        </w:tabs>
        <w:spacing w:line="240" w:lineRule="auto"/>
        <w:rPr>
          <w:lang w:val="es-ES"/>
        </w:rPr>
      </w:pPr>
      <w:r w:rsidRPr="0079107B">
        <w:rPr>
          <w:rFonts w:cs="Arial"/>
          <w:iCs/>
          <w:color w:val="auto"/>
          <w:sz w:val="18"/>
          <w:szCs w:val="18"/>
          <w:lang w:val="es-ES"/>
        </w:rPr>
        <w:lastRenderedPageBreak/>
        <w:t xml:space="preserve">El Grupo Dürr tiene una representación directa en España desde 1974 y actualmente emplea a alrededor de 235 personas. La sede central de Dürr </w:t>
      </w:r>
      <w:proofErr w:type="spellStart"/>
      <w:r w:rsidRPr="0079107B">
        <w:rPr>
          <w:rFonts w:cs="Arial"/>
          <w:iCs/>
          <w:color w:val="auto"/>
          <w:sz w:val="18"/>
          <w:szCs w:val="18"/>
          <w:lang w:val="es-ES"/>
        </w:rPr>
        <w:t>Systems</w:t>
      </w:r>
      <w:proofErr w:type="spellEnd"/>
      <w:r w:rsidRPr="0079107B">
        <w:rPr>
          <w:rFonts w:cs="Arial"/>
          <w:iCs/>
          <w:color w:val="auto"/>
          <w:sz w:val="18"/>
          <w:szCs w:val="18"/>
          <w:lang w:val="es-ES"/>
        </w:rPr>
        <w:t xml:space="preserve"> </w:t>
      </w:r>
      <w:proofErr w:type="spellStart"/>
      <w:r w:rsidRPr="0079107B">
        <w:rPr>
          <w:rFonts w:cs="Arial"/>
          <w:iCs/>
          <w:color w:val="auto"/>
          <w:sz w:val="18"/>
          <w:szCs w:val="18"/>
          <w:lang w:val="es-ES"/>
        </w:rPr>
        <w:t>Spain</w:t>
      </w:r>
      <w:proofErr w:type="spellEnd"/>
      <w:r w:rsidRPr="0079107B">
        <w:rPr>
          <w:rFonts w:cs="Arial"/>
          <w:iCs/>
          <w:color w:val="auto"/>
          <w:sz w:val="18"/>
          <w:szCs w:val="18"/>
          <w:lang w:val="es-ES"/>
        </w:rPr>
        <w:t xml:space="preserve"> S.A. se encuentra en San Sebastián, además de contar con delegaciones en Barcelona, Valladolid y Madrid. La compañía ofrece gran parte de los servicios del Grupo. Aunque sus actividades se centran en las expansiones y modernizaciones de planta, Dürr </w:t>
      </w:r>
      <w:proofErr w:type="spellStart"/>
      <w:r w:rsidRPr="0079107B">
        <w:rPr>
          <w:rFonts w:cs="Arial"/>
          <w:iCs/>
          <w:color w:val="auto"/>
          <w:sz w:val="18"/>
          <w:szCs w:val="18"/>
          <w:lang w:val="es-ES"/>
        </w:rPr>
        <w:t>Systems</w:t>
      </w:r>
      <w:proofErr w:type="spellEnd"/>
      <w:r w:rsidRPr="0079107B">
        <w:rPr>
          <w:rFonts w:cs="Arial"/>
          <w:iCs/>
          <w:color w:val="auto"/>
          <w:sz w:val="18"/>
          <w:szCs w:val="18"/>
          <w:lang w:val="es-ES"/>
        </w:rPr>
        <w:t xml:space="preserve"> </w:t>
      </w:r>
      <w:proofErr w:type="spellStart"/>
      <w:r w:rsidRPr="0079107B">
        <w:rPr>
          <w:rFonts w:cs="Arial"/>
          <w:iCs/>
          <w:color w:val="auto"/>
          <w:sz w:val="18"/>
          <w:szCs w:val="18"/>
          <w:lang w:val="es-ES"/>
        </w:rPr>
        <w:t>Spain</w:t>
      </w:r>
      <w:proofErr w:type="spellEnd"/>
      <w:r w:rsidRPr="0079107B">
        <w:rPr>
          <w:rFonts w:cs="Arial"/>
          <w:iCs/>
          <w:color w:val="auto"/>
          <w:sz w:val="18"/>
          <w:szCs w:val="18"/>
          <w:lang w:val="es-ES"/>
        </w:rPr>
        <w:t xml:space="preserve"> también participa en proyectos nuevos llave en mano en España, Portugal y Marruecos. Entre sus clientes se incluyen fabricantes automovilísticos y aeronáuticos, la industria ferroviaria</w:t>
      </w:r>
      <w:r w:rsidRPr="0079107B">
        <w:rPr>
          <w:rFonts w:cs="Arial"/>
          <w:b/>
          <w:iCs/>
          <w:color w:val="auto"/>
          <w:sz w:val="18"/>
          <w:szCs w:val="18"/>
          <w:lang w:val="es-ES"/>
        </w:rPr>
        <w:t>,</w:t>
      </w:r>
      <w:r w:rsidRPr="0079107B">
        <w:rPr>
          <w:rFonts w:cs="Arial"/>
          <w:iCs/>
          <w:color w:val="auto"/>
          <w:sz w:val="18"/>
          <w:szCs w:val="18"/>
          <w:lang w:val="es-ES"/>
        </w:rPr>
        <w:t xml:space="preserve"> así como aplicaciones domésticas y otras industrias. El Grupo HOMAG produce maquinaria y equipamiento para la industria maderera, dispone de un centro de producción (HOMAG </w:t>
      </w:r>
      <w:proofErr w:type="spellStart"/>
      <w:r w:rsidRPr="0079107B">
        <w:rPr>
          <w:rFonts w:cs="Arial"/>
          <w:iCs/>
          <w:color w:val="auto"/>
          <w:sz w:val="18"/>
          <w:szCs w:val="18"/>
          <w:lang w:val="es-ES"/>
        </w:rPr>
        <w:t>Machinery</w:t>
      </w:r>
      <w:proofErr w:type="spellEnd"/>
      <w:r w:rsidRPr="0079107B">
        <w:rPr>
          <w:rFonts w:cs="Arial"/>
          <w:iCs/>
          <w:color w:val="auto"/>
          <w:sz w:val="18"/>
          <w:szCs w:val="18"/>
          <w:lang w:val="es-ES"/>
        </w:rPr>
        <w:t xml:space="preserve"> Barcelona) y tiene sede de ventas y servicios cerca de Barcelona (HOMAG España Maquinaria S.A.).</w:t>
      </w:r>
    </w:p>
    <w:p w:rsidR="00C416A1" w:rsidRPr="00C416A1" w:rsidRDefault="00C416A1" w:rsidP="00C416A1">
      <w:pPr>
        <w:pStyle w:val="Abbildung"/>
        <w:spacing w:line="276" w:lineRule="auto"/>
        <w:rPr>
          <w:iCs/>
          <w:color w:val="auto"/>
          <w:sz w:val="18"/>
          <w:szCs w:val="18"/>
          <w:lang w:val="es-ES_tradnl"/>
        </w:rPr>
      </w:pPr>
      <w:r w:rsidRPr="000009FA">
        <w:rPr>
          <w:iCs/>
          <w:color w:val="auto"/>
          <w:sz w:val="18"/>
          <w:szCs w:val="18"/>
          <w:lang w:val="es-ES_tradnl"/>
        </w:rPr>
        <w:t xml:space="preserve">El Grupo Dürr es una de las </w:t>
      </w:r>
      <w:r w:rsidRPr="00905CC1">
        <w:rPr>
          <w:iCs/>
          <w:color w:val="auto"/>
          <w:sz w:val="18"/>
          <w:szCs w:val="18"/>
          <w:lang w:val="es-ES_tradnl"/>
        </w:rPr>
        <w:t xml:space="preserve">empresas de ingeniería líderes en máquinas e instalaciones a nivel mundial con destacada experiencia en automatismos y digitalización/Industria 4.0. Sus productos, sistemas y servicios posibilitan procesos de fabricación altamente eficientes en diferentes industrias. El Grupo Dürr suministra a la industria de automoción, a la construcción de maquinaria, a la industria química y farmacéutica y a la industria de procesamiento de la madera. </w:t>
      </w:r>
      <w:r w:rsidRPr="00C416A1">
        <w:rPr>
          <w:iCs/>
          <w:color w:val="auto"/>
          <w:sz w:val="18"/>
          <w:szCs w:val="18"/>
          <w:lang w:val="es-ES_tradnl"/>
        </w:rPr>
        <w:t>Ha generado unos ingresos por ventas de 3,92 miles de millones de € en 2019. El Grupo tiene más de 16.500 empleados y 112 delegaciones en 34 países, operando en el mercado bajo las marcas Dürr, Schenck y HOMAG con cinco divisiones:</w:t>
      </w:r>
    </w:p>
    <w:p w:rsidR="00C416A1" w:rsidRPr="0079107B" w:rsidRDefault="00C416A1" w:rsidP="00C416A1">
      <w:pPr>
        <w:numPr>
          <w:ilvl w:val="0"/>
          <w:numId w:val="19"/>
        </w:numPr>
        <w:shd w:val="clear" w:color="auto" w:fill="FFFFFF"/>
        <w:spacing w:line="276" w:lineRule="auto"/>
        <w:ind w:right="27"/>
        <w:rPr>
          <w:iCs/>
          <w:color w:val="auto"/>
          <w:sz w:val="18"/>
          <w:szCs w:val="18"/>
          <w:lang w:val="es-ES"/>
        </w:rPr>
      </w:pPr>
      <w:proofErr w:type="spellStart"/>
      <w:r w:rsidRPr="0079107B">
        <w:rPr>
          <w:b/>
          <w:iCs/>
          <w:color w:val="auto"/>
          <w:sz w:val="18"/>
          <w:szCs w:val="18"/>
          <w:lang w:val="es-ES"/>
        </w:rPr>
        <w:t>Paint</w:t>
      </w:r>
      <w:proofErr w:type="spellEnd"/>
      <w:r w:rsidRPr="0079107B">
        <w:rPr>
          <w:b/>
          <w:iCs/>
          <w:color w:val="auto"/>
          <w:sz w:val="18"/>
          <w:szCs w:val="18"/>
          <w:lang w:val="es-ES"/>
        </w:rPr>
        <w:t xml:space="preserve"> and Final </w:t>
      </w:r>
      <w:proofErr w:type="spellStart"/>
      <w:r w:rsidRPr="0079107B">
        <w:rPr>
          <w:b/>
          <w:iCs/>
          <w:color w:val="auto"/>
          <w:sz w:val="18"/>
          <w:szCs w:val="18"/>
          <w:lang w:val="es-ES"/>
        </w:rPr>
        <w:t>Assembly</w:t>
      </w:r>
      <w:proofErr w:type="spellEnd"/>
      <w:r w:rsidRPr="0079107B">
        <w:rPr>
          <w:b/>
          <w:iCs/>
          <w:color w:val="auto"/>
          <w:sz w:val="18"/>
          <w:szCs w:val="18"/>
          <w:lang w:val="es-ES"/>
        </w:rPr>
        <w:t xml:space="preserve"> </w:t>
      </w:r>
      <w:proofErr w:type="spellStart"/>
      <w:r w:rsidRPr="0079107B">
        <w:rPr>
          <w:b/>
          <w:iCs/>
          <w:color w:val="auto"/>
          <w:sz w:val="18"/>
          <w:szCs w:val="18"/>
          <w:lang w:val="es-ES"/>
        </w:rPr>
        <w:t>Systems</w:t>
      </w:r>
      <w:proofErr w:type="spellEnd"/>
      <w:r w:rsidRPr="0079107B">
        <w:rPr>
          <w:b/>
          <w:iCs/>
          <w:color w:val="auto"/>
          <w:sz w:val="18"/>
          <w:szCs w:val="18"/>
          <w:lang w:val="es-ES"/>
        </w:rPr>
        <w:t>:</w:t>
      </w:r>
      <w:r w:rsidRPr="0079107B">
        <w:rPr>
          <w:iCs/>
          <w:color w:val="auto"/>
          <w:sz w:val="18"/>
          <w:szCs w:val="18"/>
          <w:lang w:val="es-ES"/>
        </w:rPr>
        <w:t xml:space="preserve"> </w:t>
      </w:r>
      <w:r w:rsidRPr="000009FA">
        <w:rPr>
          <w:iCs/>
          <w:color w:val="auto"/>
          <w:sz w:val="18"/>
          <w:szCs w:val="18"/>
          <w:lang w:val="es-ES_tradnl"/>
        </w:rPr>
        <w:t>instalaciones de pintura, así como montaje final, y tecnología de comprobación y llenado para la industria del automóvil</w:t>
      </w:r>
    </w:p>
    <w:p w:rsidR="00C416A1" w:rsidRPr="0079107B" w:rsidRDefault="00C416A1" w:rsidP="00C416A1">
      <w:pPr>
        <w:numPr>
          <w:ilvl w:val="0"/>
          <w:numId w:val="19"/>
        </w:numPr>
        <w:shd w:val="clear" w:color="auto" w:fill="FFFFFF"/>
        <w:spacing w:line="276" w:lineRule="auto"/>
        <w:ind w:right="27"/>
        <w:rPr>
          <w:iCs/>
          <w:color w:val="auto"/>
          <w:sz w:val="18"/>
          <w:szCs w:val="18"/>
          <w:lang w:val="es-ES"/>
        </w:rPr>
      </w:pPr>
      <w:proofErr w:type="spellStart"/>
      <w:r w:rsidRPr="000009FA">
        <w:rPr>
          <w:b/>
          <w:iCs/>
          <w:color w:val="auto"/>
          <w:sz w:val="18"/>
          <w:szCs w:val="18"/>
          <w:lang w:val="es-ES_tradnl"/>
        </w:rPr>
        <w:t>Application</w:t>
      </w:r>
      <w:proofErr w:type="spellEnd"/>
      <w:r w:rsidRPr="000009FA">
        <w:rPr>
          <w:b/>
          <w:iCs/>
          <w:color w:val="auto"/>
          <w:sz w:val="18"/>
          <w:szCs w:val="18"/>
          <w:lang w:val="es-ES_tradnl"/>
        </w:rPr>
        <w:t xml:space="preserve"> </w:t>
      </w:r>
      <w:proofErr w:type="spellStart"/>
      <w:r w:rsidRPr="0079107B">
        <w:rPr>
          <w:b/>
          <w:iCs/>
          <w:color w:val="auto"/>
          <w:sz w:val="18"/>
          <w:szCs w:val="18"/>
          <w:lang w:val="es-ES"/>
        </w:rPr>
        <w:t>Technology</w:t>
      </w:r>
      <w:proofErr w:type="spellEnd"/>
      <w:r w:rsidRPr="000009FA">
        <w:rPr>
          <w:b/>
          <w:iCs/>
          <w:color w:val="auto"/>
          <w:sz w:val="18"/>
          <w:szCs w:val="18"/>
          <w:lang w:val="es-ES_tradnl"/>
        </w:rPr>
        <w:t>:</w:t>
      </w:r>
      <w:r w:rsidRPr="0079107B">
        <w:rPr>
          <w:b/>
          <w:iCs/>
          <w:color w:val="auto"/>
          <w:sz w:val="18"/>
          <w:szCs w:val="18"/>
          <w:lang w:val="es-ES"/>
        </w:rPr>
        <w:t xml:space="preserve"> </w:t>
      </w:r>
      <w:r w:rsidRPr="000009FA">
        <w:rPr>
          <w:iCs/>
          <w:color w:val="auto"/>
          <w:sz w:val="18"/>
          <w:szCs w:val="18"/>
          <w:lang w:val="es-ES_tradnl"/>
        </w:rPr>
        <w:t>tecnologías de robótica para la aplicación automática de pintura y materiales selladores y adhesivos</w:t>
      </w:r>
      <w:r w:rsidRPr="0079107B">
        <w:rPr>
          <w:iCs/>
          <w:color w:val="auto"/>
          <w:sz w:val="18"/>
          <w:szCs w:val="18"/>
          <w:lang w:val="es-ES"/>
        </w:rPr>
        <w:t xml:space="preserve"> </w:t>
      </w:r>
    </w:p>
    <w:p w:rsidR="00C416A1" w:rsidRPr="0079107B" w:rsidRDefault="00C416A1" w:rsidP="00C416A1">
      <w:pPr>
        <w:numPr>
          <w:ilvl w:val="0"/>
          <w:numId w:val="19"/>
        </w:numPr>
        <w:shd w:val="clear" w:color="auto" w:fill="FFFFFF"/>
        <w:spacing w:line="276" w:lineRule="auto"/>
        <w:ind w:right="27"/>
        <w:rPr>
          <w:iCs/>
          <w:color w:val="auto"/>
          <w:sz w:val="18"/>
          <w:szCs w:val="18"/>
          <w:lang w:val="es-ES"/>
        </w:rPr>
      </w:pPr>
      <w:proofErr w:type="spellStart"/>
      <w:r w:rsidRPr="0079107B">
        <w:rPr>
          <w:b/>
          <w:bCs/>
          <w:iCs/>
          <w:color w:val="auto"/>
          <w:sz w:val="18"/>
          <w:szCs w:val="18"/>
          <w:lang w:val="es-ES"/>
        </w:rPr>
        <w:t>Clean</w:t>
      </w:r>
      <w:proofErr w:type="spellEnd"/>
      <w:r w:rsidRPr="0079107B">
        <w:rPr>
          <w:b/>
          <w:bCs/>
          <w:iCs/>
          <w:color w:val="auto"/>
          <w:sz w:val="18"/>
          <w:szCs w:val="18"/>
          <w:lang w:val="es-ES"/>
        </w:rPr>
        <w:t xml:space="preserve"> </w:t>
      </w:r>
      <w:proofErr w:type="spellStart"/>
      <w:r w:rsidRPr="0079107B">
        <w:rPr>
          <w:b/>
          <w:bCs/>
          <w:iCs/>
          <w:color w:val="auto"/>
          <w:sz w:val="18"/>
          <w:szCs w:val="18"/>
          <w:lang w:val="es-ES"/>
        </w:rPr>
        <w:t>Technology</w:t>
      </w:r>
      <w:proofErr w:type="spellEnd"/>
      <w:r w:rsidRPr="0079107B">
        <w:rPr>
          <w:b/>
          <w:bCs/>
          <w:iCs/>
          <w:color w:val="auto"/>
          <w:sz w:val="18"/>
          <w:szCs w:val="18"/>
          <w:lang w:val="es-ES"/>
        </w:rPr>
        <w:t xml:space="preserve"> </w:t>
      </w:r>
      <w:proofErr w:type="spellStart"/>
      <w:r w:rsidRPr="0079107B">
        <w:rPr>
          <w:b/>
          <w:bCs/>
          <w:iCs/>
          <w:color w:val="auto"/>
          <w:sz w:val="18"/>
          <w:szCs w:val="18"/>
          <w:lang w:val="es-ES"/>
        </w:rPr>
        <w:t>Systems</w:t>
      </w:r>
      <w:proofErr w:type="spellEnd"/>
      <w:r w:rsidRPr="0079107B">
        <w:rPr>
          <w:b/>
          <w:bCs/>
          <w:iCs/>
          <w:color w:val="auto"/>
          <w:sz w:val="18"/>
          <w:szCs w:val="18"/>
          <w:lang w:val="es-ES"/>
        </w:rPr>
        <w:t xml:space="preserve">: </w:t>
      </w:r>
      <w:r w:rsidRPr="0079107B">
        <w:rPr>
          <w:iCs/>
          <w:color w:val="auto"/>
          <w:sz w:val="18"/>
          <w:szCs w:val="18"/>
          <w:lang w:val="es-ES"/>
        </w:rPr>
        <w:t>sistemas de purificación de la extracción del aire y sistemas de filtración de ruido y líneas de recubrimiento de baterías</w:t>
      </w:r>
    </w:p>
    <w:p w:rsidR="00C416A1" w:rsidRPr="00A11691" w:rsidRDefault="00C416A1" w:rsidP="00C416A1">
      <w:pPr>
        <w:numPr>
          <w:ilvl w:val="0"/>
          <w:numId w:val="19"/>
        </w:numPr>
        <w:shd w:val="clear" w:color="auto" w:fill="FFFFFF"/>
        <w:spacing w:line="276" w:lineRule="auto"/>
        <w:ind w:right="27"/>
        <w:rPr>
          <w:iCs/>
          <w:color w:val="auto"/>
          <w:sz w:val="18"/>
          <w:szCs w:val="18"/>
          <w:lang w:val="en-US"/>
        </w:rPr>
      </w:pPr>
      <w:r w:rsidRPr="00A11691">
        <w:rPr>
          <w:b/>
          <w:bCs/>
          <w:iCs/>
          <w:color w:val="auto"/>
          <w:spacing w:val="-2"/>
          <w:w w:val="101"/>
          <w:sz w:val="18"/>
          <w:szCs w:val="18"/>
          <w:lang w:val="en-US"/>
        </w:rPr>
        <w:t>Measuring and Process Systems</w:t>
      </w:r>
      <w:r w:rsidRPr="00A11691">
        <w:rPr>
          <w:bCs/>
          <w:iCs/>
          <w:color w:val="auto"/>
          <w:spacing w:val="-2"/>
          <w:w w:val="101"/>
          <w:sz w:val="18"/>
          <w:szCs w:val="18"/>
          <w:lang w:val="en-US"/>
        </w:rPr>
        <w:t>:</w:t>
      </w:r>
      <w:r w:rsidRPr="00A11691">
        <w:rPr>
          <w:iCs/>
          <w:color w:val="auto"/>
          <w:spacing w:val="-2"/>
          <w:w w:val="101"/>
          <w:sz w:val="18"/>
          <w:szCs w:val="18"/>
          <w:lang w:val="en-US"/>
        </w:rPr>
        <w:t xml:space="preserve"> instalaciones de equilibrado</w:t>
      </w:r>
    </w:p>
    <w:p w:rsidR="00C416A1" w:rsidRPr="0079107B" w:rsidRDefault="00C416A1" w:rsidP="00C416A1">
      <w:pPr>
        <w:numPr>
          <w:ilvl w:val="0"/>
          <w:numId w:val="19"/>
        </w:numPr>
        <w:shd w:val="clear" w:color="auto" w:fill="FFFFFF"/>
        <w:spacing w:line="276" w:lineRule="auto"/>
        <w:ind w:right="27"/>
        <w:rPr>
          <w:iCs/>
          <w:color w:val="auto"/>
          <w:sz w:val="18"/>
          <w:szCs w:val="18"/>
          <w:lang w:val="es-ES"/>
        </w:rPr>
      </w:pPr>
      <w:proofErr w:type="spellStart"/>
      <w:r w:rsidRPr="0079107B">
        <w:rPr>
          <w:b/>
          <w:iCs/>
          <w:color w:val="auto"/>
          <w:sz w:val="18"/>
          <w:szCs w:val="18"/>
          <w:lang w:val="es-ES"/>
        </w:rPr>
        <w:t>Woodworking</w:t>
      </w:r>
      <w:proofErr w:type="spellEnd"/>
      <w:r w:rsidRPr="0079107B">
        <w:rPr>
          <w:b/>
          <w:iCs/>
          <w:color w:val="auto"/>
          <w:sz w:val="18"/>
          <w:szCs w:val="18"/>
          <w:lang w:val="es-ES"/>
        </w:rPr>
        <w:t xml:space="preserve"> </w:t>
      </w:r>
      <w:proofErr w:type="spellStart"/>
      <w:r w:rsidRPr="0079107B">
        <w:rPr>
          <w:b/>
          <w:iCs/>
          <w:color w:val="auto"/>
          <w:sz w:val="18"/>
          <w:szCs w:val="18"/>
          <w:lang w:val="es-ES"/>
        </w:rPr>
        <w:t>Machinery</w:t>
      </w:r>
      <w:proofErr w:type="spellEnd"/>
      <w:r w:rsidRPr="0079107B">
        <w:rPr>
          <w:b/>
          <w:iCs/>
          <w:color w:val="auto"/>
          <w:sz w:val="18"/>
          <w:szCs w:val="18"/>
          <w:lang w:val="es-ES"/>
        </w:rPr>
        <w:t xml:space="preserve"> and </w:t>
      </w:r>
      <w:proofErr w:type="spellStart"/>
      <w:r w:rsidRPr="0079107B">
        <w:rPr>
          <w:b/>
          <w:iCs/>
          <w:color w:val="auto"/>
          <w:sz w:val="18"/>
          <w:szCs w:val="18"/>
          <w:lang w:val="es-ES"/>
        </w:rPr>
        <w:t>Systems</w:t>
      </w:r>
      <w:proofErr w:type="spellEnd"/>
      <w:r w:rsidRPr="0079107B">
        <w:rPr>
          <w:b/>
          <w:iCs/>
          <w:color w:val="auto"/>
          <w:sz w:val="18"/>
          <w:szCs w:val="18"/>
          <w:lang w:val="es-ES"/>
        </w:rPr>
        <w:t>:</w:t>
      </w:r>
      <w:r w:rsidRPr="0079107B">
        <w:rPr>
          <w:iCs/>
          <w:color w:val="auto"/>
          <w:sz w:val="18"/>
          <w:szCs w:val="18"/>
          <w:lang w:val="es-ES"/>
        </w:rPr>
        <w:t xml:space="preserve"> maquinaria e </w:t>
      </w:r>
      <w:r w:rsidRPr="000009FA">
        <w:rPr>
          <w:iCs/>
          <w:color w:val="auto"/>
          <w:sz w:val="18"/>
          <w:szCs w:val="18"/>
          <w:lang w:val="es-ES_tradnl"/>
        </w:rPr>
        <w:t xml:space="preserve">instalaciones </w:t>
      </w:r>
      <w:r w:rsidRPr="0079107B">
        <w:rPr>
          <w:iCs/>
          <w:color w:val="auto"/>
          <w:sz w:val="18"/>
          <w:szCs w:val="18"/>
          <w:lang w:val="es-ES"/>
        </w:rPr>
        <w:t>para la industria de procesamiento de la madera</w:t>
      </w:r>
    </w:p>
    <w:p w:rsidR="00C416A1" w:rsidRPr="0079107B" w:rsidRDefault="00C416A1" w:rsidP="00C416A1">
      <w:pPr>
        <w:shd w:val="clear" w:color="auto" w:fill="FFFFFF"/>
        <w:spacing w:line="240" w:lineRule="auto"/>
        <w:ind w:right="27"/>
        <w:rPr>
          <w:rFonts w:eastAsia="Times New Roman" w:cs="Arial"/>
          <w:b/>
          <w:color w:val="auto"/>
          <w:sz w:val="18"/>
          <w:szCs w:val="20"/>
          <w:lang w:val="es-ES"/>
        </w:rPr>
      </w:pPr>
    </w:p>
    <w:p w:rsidR="00C416A1" w:rsidRPr="0079107B" w:rsidRDefault="00C416A1" w:rsidP="00C416A1">
      <w:pPr>
        <w:shd w:val="clear" w:color="auto" w:fill="FFFFFF"/>
        <w:spacing w:line="240" w:lineRule="auto"/>
        <w:ind w:right="27"/>
        <w:jc w:val="both"/>
        <w:rPr>
          <w:rFonts w:eastAsia="Times New Roman" w:cs="Arial"/>
          <w:b/>
          <w:color w:val="auto"/>
          <w:sz w:val="18"/>
          <w:szCs w:val="20"/>
          <w:lang w:val="es-ES"/>
        </w:rPr>
      </w:pPr>
    </w:p>
    <w:p w:rsidR="00C416A1" w:rsidRPr="0079107B" w:rsidRDefault="00C416A1" w:rsidP="00C416A1">
      <w:pPr>
        <w:shd w:val="clear" w:color="auto" w:fill="FFFFFF"/>
        <w:spacing w:line="360" w:lineRule="auto"/>
        <w:ind w:right="27"/>
        <w:jc w:val="both"/>
        <w:rPr>
          <w:rFonts w:eastAsia="Times New Roman" w:cs="Arial"/>
          <w:b/>
          <w:color w:val="auto"/>
          <w:lang w:val="es-ES"/>
        </w:rPr>
      </w:pPr>
      <w:r w:rsidRPr="0079107B">
        <w:rPr>
          <w:rFonts w:eastAsia="Times New Roman" w:cs="Arial"/>
          <w:b/>
          <w:color w:val="auto"/>
          <w:lang w:val="es-ES"/>
        </w:rPr>
        <w:t xml:space="preserve">Contacto: </w:t>
      </w:r>
    </w:p>
    <w:p w:rsidR="00C416A1" w:rsidRPr="0079107B" w:rsidRDefault="00C416A1" w:rsidP="00C416A1">
      <w:pPr>
        <w:shd w:val="clear" w:color="auto" w:fill="FFFFFF"/>
        <w:spacing w:line="360" w:lineRule="auto"/>
        <w:ind w:right="27"/>
        <w:jc w:val="both"/>
        <w:rPr>
          <w:rFonts w:eastAsia="Times New Roman" w:cs="Arial"/>
          <w:color w:val="auto"/>
          <w:lang w:val="es-ES"/>
        </w:rPr>
      </w:pPr>
      <w:proofErr w:type="spellStart"/>
      <w:r w:rsidRPr="0079107B">
        <w:rPr>
          <w:rFonts w:eastAsia="Times New Roman" w:cs="Arial"/>
          <w:color w:val="auto"/>
          <w:lang w:val="es-ES"/>
        </w:rPr>
        <w:t>Aleph</w:t>
      </w:r>
      <w:proofErr w:type="spellEnd"/>
      <w:r w:rsidRPr="0079107B">
        <w:rPr>
          <w:rFonts w:eastAsia="Times New Roman" w:cs="Arial"/>
          <w:color w:val="auto"/>
          <w:lang w:val="es-ES"/>
        </w:rPr>
        <w:t xml:space="preserve"> Comunicación – </w:t>
      </w:r>
    </w:p>
    <w:p w:rsidR="00C416A1" w:rsidRPr="0079107B" w:rsidRDefault="00C416A1" w:rsidP="00C416A1">
      <w:pPr>
        <w:shd w:val="clear" w:color="auto" w:fill="FFFFFF"/>
        <w:spacing w:line="360" w:lineRule="auto"/>
        <w:ind w:right="27"/>
        <w:jc w:val="both"/>
        <w:rPr>
          <w:rFonts w:eastAsia="Times New Roman" w:cs="Arial"/>
          <w:color w:val="auto"/>
          <w:lang w:val="es-ES"/>
        </w:rPr>
      </w:pPr>
      <w:r w:rsidRPr="0079107B">
        <w:rPr>
          <w:rFonts w:eastAsia="Times New Roman" w:cs="Arial"/>
          <w:color w:val="auto"/>
          <w:lang w:val="es-ES"/>
        </w:rPr>
        <w:t>Jennifer Arenas</w:t>
      </w:r>
    </w:p>
    <w:p w:rsidR="00C416A1" w:rsidRPr="0079107B" w:rsidRDefault="00171104" w:rsidP="00C416A1">
      <w:pPr>
        <w:shd w:val="clear" w:color="auto" w:fill="FFFFFF"/>
        <w:spacing w:line="360" w:lineRule="auto"/>
        <w:ind w:right="27"/>
        <w:jc w:val="both"/>
        <w:rPr>
          <w:rFonts w:eastAsia="Times New Roman" w:cs="Arial"/>
          <w:color w:val="auto"/>
          <w:lang w:val="es-ES"/>
        </w:rPr>
      </w:pPr>
      <w:hyperlink r:id="rId12" w:history="1">
        <w:r w:rsidR="00C416A1" w:rsidRPr="0079107B">
          <w:rPr>
            <w:rStyle w:val="Hipervnculo"/>
            <w:rFonts w:eastAsia="Times New Roman" w:cs="Arial"/>
            <w:lang w:val="es-ES"/>
          </w:rPr>
          <w:t>Jennifer.arenas@alephcom.es</w:t>
        </w:r>
      </w:hyperlink>
      <w:r w:rsidR="00C416A1" w:rsidRPr="0079107B">
        <w:rPr>
          <w:lang w:val="es-ES"/>
        </w:rPr>
        <w:t xml:space="preserve">  </w:t>
      </w:r>
    </w:p>
    <w:p w:rsidR="00C416A1" w:rsidRPr="0079107B" w:rsidRDefault="00C416A1" w:rsidP="00C416A1">
      <w:pPr>
        <w:tabs>
          <w:tab w:val="left" w:pos="0"/>
          <w:tab w:val="left" w:pos="851"/>
          <w:tab w:val="left" w:pos="4253"/>
        </w:tabs>
        <w:spacing w:line="360" w:lineRule="auto"/>
        <w:ind w:right="284"/>
        <w:outlineLvl w:val="0"/>
        <w:rPr>
          <w:color w:val="auto"/>
          <w:lang w:val="es-ES"/>
        </w:rPr>
      </w:pPr>
    </w:p>
    <w:p w:rsidR="00C416A1" w:rsidRPr="00996C6A" w:rsidRDefault="00C416A1" w:rsidP="00C416A1">
      <w:pPr>
        <w:tabs>
          <w:tab w:val="left" w:pos="0"/>
          <w:tab w:val="left" w:pos="851"/>
          <w:tab w:val="left" w:pos="4253"/>
        </w:tabs>
        <w:spacing w:line="360" w:lineRule="auto"/>
        <w:ind w:right="284"/>
        <w:outlineLvl w:val="0"/>
        <w:rPr>
          <w:color w:val="auto"/>
          <w:lang w:val="en-US"/>
        </w:rPr>
      </w:pPr>
      <w:r w:rsidRPr="00996C6A">
        <w:rPr>
          <w:color w:val="auto"/>
          <w:lang w:val="en-US"/>
        </w:rPr>
        <w:t>Dürr Systems Spain, S.A.</w:t>
      </w:r>
    </w:p>
    <w:p w:rsidR="00C416A1" w:rsidRPr="00B33990" w:rsidRDefault="00C416A1" w:rsidP="00C416A1">
      <w:pPr>
        <w:tabs>
          <w:tab w:val="left" w:pos="0"/>
          <w:tab w:val="left" w:pos="851"/>
          <w:tab w:val="left" w:pos="4253"/>
        </w:tabs>
        <w:spacing w:line="360" w:lineRule="auto"/>
        <w:ind w:right="284"/>
        <w:outlineLvl w:val="0"/>
        <w:rPr>
          <w:rFonts w:cs="Arial"/>
          <w:color w:val="auto"/>
        </w:rPr>
      </w:pPr>
      <w:r w:rsidRPr="00B33990">
        <w:rPr>
          <w:rFonts w:cs="Arial"/>
          <w:color w:val="auto"/>
        </w:rPr>
        <w:t>Luis Echeveste</w:t>
      </w:r>
    </w:p>
    <w:p w:rsidR="00C416A1" w:rsidRPr="00B33990" w:rsidRDefault="00C416A1" w:rsidP="00C416A1">
      <w:pPr>
        <w:tabs>
          <w:tab w:val="left" w:pos="0"/>
          <w:tab w:val="left" w:pos="851"/>
          <w:tab w:val="left" w:pos="4253"/>
        </w:tabs>
        <w:spacing w:line="360" w:lineRule="auto"/>
        <w:ind w:right="284"/>
        <w:outlineLvl w:val="0"/>
        <w:rPr>
          <w:rFonts w:cs="Arial"/>
          <w:color w:val="auto"/>
        </w:rPr>
      </w:pPr>
      <w:r w:rsidRPr="00B33990">
        <w:rPr>
          <w:rFonts w:cs="Arial"/>
          <w:color w:val="auto"/>
        </w:rPr>
        <w:t>Teléfono: +34 943 317 000</w:t>
      </w:r>
    </w:p>
    <w:p w:rsidR="00C416A1" w:rsidRPr="00B33990" w:rsidRDefault="00C416A1" w:rsidP="00C416A1">
      <w:pPr>
        <w:tabs>
          <w:tab w:val="left" w:pos="0"/>
          <w:tab w:val="left" w:pos="851"/>
          <w:tab w:val="left" w:pos="4253"/>
        </w:tabs>
        <w:spacing w:line="360" w:lineRule="auto"/>
        <w:ind w:right="284"/>
        <w:outlineLvl w:val="0"/>
        <w:rPr>
          <w:rFonts w:cs="Arial"/>
          <w:color w:val="auto"/>
        </w:rPr>
      </w:pPr>
      <w:r w:rsidRPr="00B33990">
        <w:rPr>
          <w:rFonts w:cs="Arial"/>
          <w:color w:val="auto"/>
        </w:rPr>
        <w:t xml:space="preserve">e-mail: </w:t>
      </w:r>
      <w:hyperlink r:id="rId13" w:history="1">
        <w:r w:rsidRPr="00B33990">
          <w:rPr>
            <w:rStyle w:val="Hipervnculo"/>
            <w:rFonts w:cs="Arial"/>
            <w:color w:val="auto"/>
          </w:rPr>
          <w:t>echeveste@durr-spain.com</w:t>
        </w:r>
      </w:hyperlink>
    </w:p>
    <w:p w:rsidR="00C416A1" w:rsidRPr="00287F6D" w:rsidRDefault="00171104" w:rsidP="00C416A1">
      <w:pPr>
        <w:shd w:val="clear" w:color="auto" w:fill="FFFFFF"/>
        <w:spacing w:line="360" w:lineRule="auto"/>
        <w:ind w:right="27"/>
        <w:jc w:val="both"/>
        <w:rPr>
          <w:spacing w:val="-2"/>
          <w:w w:val="101"/>
        </w:rPr>
      </w:pPr>
      <w:hyperlink r:id="rId14">
        <w:r w:rsidR="00C416A1" w:rsidRPr="00B33990">
          <w:rPr>
            <w:rStyle w:val="Hipervnculo"/>
            <w:rFonts w:eastAsia="Times New Roman" w:cs="Arial"/>
            <w:color w:val="auto"/>
          </w:rPr>
          <w:t>www.durr.com</w:t>
        </w:r>
      </w:hyperlink>
    </w:p>
    <w:p w:rsidR="00CF66B0" w:rsidRPr="00CF66B0" w:rsidRDefault="00CF66B0" w:rsidP="00C416A1">
      <w:pPr>
        <w:spacing w:line="240" w:lineRule="atLeast"/>
        <w:ind w:right="28"/>
        <w:rPr>
          <w:rStyle w:val="Fettung"/>
          <w:b w:val="0"/>
          <w:u w:val="single"/>
          <w:lang w:val="en-US"/>
        </w:rPr>
      </w:pPr>
    </w:p>
    <w:sectPr w:rsidR="00CF66B0" w:rsidRPr="00CF66B0" w:rsidSect="00B143FE">
      <w:headerReference w:type="even" r:id="rId15"/>
      <w:headerReference w:type="default" r:id="rId16"/>
      <w:footerReference w:type="even" r:id="rId17"/>
      <w:footerReference w:type="default" r:id="rId18"/>
      <w:headerReference w:type="first" r:id="rId19"/>
      <w:footerReference w:type="first" r:id="rId20"/>
      <w:pgSz w:w="11900" w:h="16840"/>
      <w:pgMar w:top="3515" w:right="2778" w:bottom="1701" w:left="1361" w:header="794" w:footer="839" w:gutter="0"/>
      <w:cols w:space="708"/>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534F" w:rsidRDefault="00EB534F" w:rsidP="00D9165E">
      <w:r>
        <w:separator/>
      </w:r>
    </w:p>
  </w:endnote>
  <w:endnote w:type="continuationSeparator" w:id="0">
    <w:p w:rsidR="00EB534F" w:rsidRDefault="00EB534F" w:rsidP="00D9165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panose1 w:val="00000000000000000000"/>
    <w:charset w:val="00"/>
    <w:family w:val="roman"/>
    <w:notTrueType/>
    <w:pitch w:val="default"/>
    <w:sig w:usb0="00000000" w:usb1="00000000" w:usb2="00000000" w:usb3="00000000" w:csb0="00000000" w:csb1="00000000"/>
  </w:font>
  <w:font w:name="MS PGothic">
    <w:panose1 w:val="020B0600070205080204"/>
    <w:charset w:val="80"/>
    <w:family w:val="swiss"/>
    <w:pitch w:val="variable"/>
    <w:sig w:usb0="E00002FF" w:usb1="6AC7FDFB" w:usb2="00000012" w:usb3="00000000" w:csb0="0002009F" w:csb1="00000000"/>
  </w:font>
  <w:font w:name="Minion Pro">
    <w:panose1 w:val="00000000000000000000"/>
    <w:charset w:val="00"/>
    <w:family w:val="roman"/>
    <w:notTrueType/>
    <w:pitch w:val="variable"/>
    <w:sig w:usb0="60000287" w:usb1="00000001"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07B" w:rsidRDefault="0079107B">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43FE" w:rsidRPr="00FA5FBE" w:rsidRDefault="00171104" w:rsidP="00FA5FBE">
    <w:pPr>
      <w:pStyle w:val="Encabezado"/>
    </w:pPr>
    <w:r w:rsidRPr="005218C8">
      <w:fldChar w:fldCharType="begin"/>
    </w:r>
    <w:r w:rsidR="00FA5FBE" w:rsidRPr="005218C8">
      <w:instrText xml:space="preserve"> IF  \* MERGEFORMAT </w:instrText>
    </w:r>
    <w:fldSimple w:instr=" NUMPAGES  \* MERGEFORMAT ">
      <w:r w:rsidR="0079107B">
        <w:instrText>5</w:instrText>
      </w:r>
    </w:fldSimple>
    <w:r w:rsidR="00FA5FBE" w:rsidRPr="005218C8">
      <w:instrText>&gt;"1" "</w:instrText>
    </w:r>
    <w:r w:rsidRPr="005218C8">
      <w:fldChar w:fldCharType="begin"/>
    </w:r>
    <w:r w:rsidR="00FA5FBE" w:rsidRPr="005218C8">
      <w:instrText xml:space="preserve"> PAGE  \* MERGEFORMAT </w:instrText>
    </w:r>
    <w:r w:rsidRPr="005218C8">
      <w:fldChar w:fldCharType="separate"/>
    </w:r>
    <w:r w:rsidR="0079107B">
      <w:instrText>2</w:instrText>
    </w:r>
    <w:r w:rsidRPr="005218C8">
      <w:fldChar w:fldCharType="end"/>
    </w:r>
    <w:r w:rsidR="00FA5FBE" w:rsidRPr="005218C8">
      <w:instrText>/</w:instrText>
    </w:r>
    <w:fldSimple w:instr=" NUMPAGES  \* MERGEFORMAT ">
      <w:r w:rsidR="0079107B">
        <w:instrText>5</w:instrText>
      </w:r>
    </w:fldSimple>
    <w:r w:rsidR="00FA5FBE" w:rsidRPr="005218C8">
      <w:instrText>" "</w:instrText>
    </w:r>
    <w:r w:rsidRPr="005218C8">
      <w:fldChar w:fldCharType="separate"/>
    </w:r>
    <w:r w:rsidR="0079107B">
      <w:t>2</w:t>
    </w:r>
    <w:r w:rsidR="0079107B" w:rsidRPr="005218C8">
      <w:t>/</w:t>
    </w:r>
    <w:r w:rsidR="0079107B">
      <w:t>5</w:t>
    </w:r>
    <w:r w:rsidRPr="005218C8">
      <w:fldChar w:fldCharType="end"/>
    </w:r>
    <w:r w:rsidR="00FA5FBE" w:rsidRPr="005218C8">
      <w:tab/>
    </w:r>
    <w:r w:rsidR="00C416A1">
      <w:t>Nota de prensa</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43FE" w:rsidRPr="005218C8" w:rsidRDefault="00171104" w:rsidP="005218C8">
    <w:pPr>
      <w:pStyle w:val="Encabezado"/>
    </w:pPr>
    <w:r w:rsidRPr="005218C8">
      <w:fldChar w:fldCharType="begin"/>
    </w:r>
    <w:r w:rsidR="00B143FE" w:rsidRPr="005218C8">
      <w:instrText xml:space="preserve"> IF  \* MERGEFORMAT </w:instrText>
    </w:r>
    <w:fldSimple w:instr=" NUMPAGES  \* MERGEFORMAT ">
      <w:r w:rsidR="0079107B">
        <w:instrText>5</w:instrText>
      </w:r>
    </w:fldSimple>
    <w:r w:rsidR="00B143FE" w:rsidRPr="005218C8">
      <w:instrText>&gt;"1" "</w:instrText>
    </w:r>
    <w:r w:rsidRPr="005218C8">
      <w:fldChar w:fldCharType="begin"/>
    </w:r>
    <w:r w:rsidR="00B143FE" w:rsidRPr="005218C8">
      <w:instrText xml:space="preserve"> PAGE  \* MERGEFORMAT </w:instrText>
    </w:r>
    <w:r w:rsidRPr="005218C8">
      <w:fldChar w:fldCharType="separate"/>
    </w:r>
    <w:r w:rsidR="0079107B">
      <w:instrText>1</w:instrText>
    </w:r>
    <w:r w:rsidRPr="005218C8">
      <w:fldChar w:fldCharType="end"/>
    </w:r>
    <w:r w:rsidR="00B143FE" w:rsidRPr="005218C8">
      <w:instrText>/</w:instrText>
    </w:r>
    <w:fldSimple w:instr=" NUMPAGES  \* MERGEFORMAT ">
      <w:r w:rsidR="0079107B">
        <w:instrText>5</w:instrText>
      </w:r>
    </w:fldSimple>
    <w:r w:rsidR="00B143FE" w:rsidRPr="005218C8">
      <w:instrText>" "</w:instrText>
    </w:r>
    <w:r w:rsidR="0079107B">
      <w:fldChar w:fldCharType="separate"/>
    </w:r>
    <w:r w:rsidR="0079107B">
      <w:t>1</w:t>
    </w:r>
    <w:r w:rsidR="0079107B" w:rsidRPr="005218C8">
      <w:t>/</w:t>
    </w:r>
    <w:r w:rsidR="0079107B">
      <w:t>5</w:t>
    </w:r>
    <w:r w:rsidRPr="005218C8">
      <w:fldChar w:fldCharType="end"/>
    </w:r>
    <w:r w:rsidR="00B143FE" w:rsidRPr="005218C8">
      <w:tab/>
    </w:r>
    <w:r w:rsidR="00C416A1">
      <w:t>Nota de prensa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534F" w:rsidRDefault="00EB534F" w:rsidP="00D9165E">
      <w:r>
        <w:separator/>
      </w:r>
    </w:p>
  </w:footnote>
  <w:footnote w:type="continuationSeparator" w:id="0">
    <w:p w:rsidR="00EB534F" w:rsidRDefault="00EB534F" w:rsidP="00D916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07B" w:rsidRDefault="0079107B">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43FE" w:rsidRPr="00F73F1D" w:rsidRDefault="00171104" w:rsidP="005218C8">
    <w:pPr>
      <w:pStyle w:val="Encabezado"/>
    </w:pPr>
    <w:r w:rsidRPr="00171104">
      <w:pict>
        <v:shapetype id="_x0000_t202" coordsize="21600,21600" o:spt="202" path="m,l,21600r21600,l21600,xe">
          <v:stroke joinstyle="miter"/>
          <v:path gradientshapeok="t" o:connecttype="rect"/>
        </v:shapetype>
        <v:shape id="Textfeld 8" o:spid="_x0000_s4098" type="#_x0000_t202" style="position:absolute;margin-left:480.45pt;margin-top:320.45pt;width:99.2pt;height:480.15pt;z-index:-251641856;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rsidR="00B143FE" w:rsidRPr="0026127D" w:rsidRDefault="00B143FE" w:rsidP="00B143FE">
                <w:pPr>
                  <w:pStyle w:val="Kontaktdaten"/>
                  <w:rPr>
                    <w:rStyle w:val="Fettung"/>
                    <w:bCs/>
                    <w:spacing w:val="2"/>
                    <w:w w:val="100"/>
                  </w:rPr>
                </w:pPr>
                <w:r>
                  <w:rPr>
                    <w:b/>
                    <w:bCs/>
                    <w:noProof/>
                    <w:lang w:val="es-ES" w:eastAsia="es-ES"/>
                  </w:rPr>
                  <w:drawing>
                    <wp:inline distT="0" distB="0" distL="0" distR="0">
                      <wp:extent cx="1253490" cy="1974354"/>
                      <wp:effectExtent l="0" t="0" r="0" b="6985"/>
                      <wp:docPr id="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53490" cy="1974354"/>
                              </a:xfrm>
                              <a:prstGeom prst="rect">
                                <a:avLst/>
                              </a:prstGeom>
                              <a:noFill/>
                              <a:ln>
                                <a:noFill/>
                              </a:ln>
                            </pic:spPr>
                          </pic:pic>
                        </a:graphicData>
                      </a:graphic>
                    </wp:inline>
                  </w:drawing>
                </w:r>
                <w:r w:rsidRPr="0026127D">
                  <w:rPr>
                    <w:rStyle w:val="Fettung"/>
                    <w:bCs/>
                    <w:spacing w:val="2"/>
                    <w:w w:val="100"/>
                  </w:rPr>
                  <w:t>Dürr Systems AG</w:t>
                </w:r>
              </w:p>
              <w:p w:rsidR="00B143FE" w:rsidRPr="0026127D" w:rsidRDefault="00B143FE" w:rsidP="00B143FE">
                <w:pPr>
                  <w:pStyle w:val="Kontaktdaten"/>
                </w:pPr>
                <w:r w:rsidRPr="0026127D">
                  <w:t>Carl-Benz-Str. 34</w:t>
                </w:r>
              </w:p>
              <w:p w:rsidR="00B143FE" w:rsidRPr="0026127D" w:rsidRDefault="00B143FE" w:rsidP="00B143FE">
                <w:pPr>
                  <w:pStyle w:val="Kontaktdaten"/>
                </w:pPr>
                <w:r w:rsidRPr="0026127D">
                  <w:t>74321 Bietigheim-Bissingen</w:t>
                </w:r>
              </w:p>
              <w:p w:rsidR="00B143FE" w:rsidRPr="0026127D" w:rsidRDefault="00B143FE" w:rsidP="00B143FE">
                <w:pPr>
                  <w:pStyle w:val="Kontaktdaten"/>
                </w:pPr>
              </w:p>
              <w:p w:rsidR="00B143FE" w:rsidRPr="0026127D" w:rsidRDefault="00B143FE" w:rsidP="00B143FE">
                <w:pPr>
                  <w:pStyle w:val="Kontaktdaten"/>
                </w:pPr>
                <w:r w:rsidRPr="0026127D">
                  <w:t xml:space="preserve">Tel.: +49 7142 78-0 </w:t>
                </w:r>
              </w:p>
              <w:p w:rsidR="00B143FE" w:rsidRDefault="00B143FE" w:rsidP="00B143FE">
                <w:pPr>
                  <w:pStyle w:val="Kontaktdaten"/>
                </w:pPr>
                <w:r w:rsidRPr="0026127D">
                  <w:t xml:space="preserve">Fax: +49 7142 78-2107 </w:t>
                </w:r>
              </w:p>
              <w:p w:rsidR="00B143FE" w:rsidRPr="0026127D" w:rsidRDefault="00B143FE" w:rsidP="00B143FE">
                <w:pPr>
                  <w:pStyle w:val="Kontaktdaten"/>
                </w:pPr>
              </w:p>
              <w:p w:rsidR="00B143FE" w:rsidRPr="0026127D" w:rsidRDefault="00B143FE" w:rsidP="00B143FE">
                <w:pPr>
                  <w:pStyle w:val="Kontaktdaten"/>
                </w:pPr>
                <w:r w:rsidRPr="0026127D">
                  <w:t xml:space="preserve">info@durr.com </w:t>
                </w:r>
              </w:p>
              <w:p w:rsidR="00B143FE" w:rsidRPr="0026127D" w:rsidRDefault="00B143FE" w:rsidP="00B143FE">
                <w:pPr>
                  <w:pStyle w:val="Kontaktdaten"/>
                </w:pPr>
                <w:r w:rsidRPr="0026127D">
                  <w:t>www.durr.com</w:t>
                </w:r>
              </w:p>
            </w:txbxContent>
          </v:textbox>
          <w10:wrap anchorx="page" anchory="page"/>
        </v:shape>
      </w:pict>
    </w:r>
    <w:r w:rsidR="00B143FE" w:rsidRPr="005837F9">
      <w:rPr>
        <w:lang w:val="es-ES" w:eastAsia="es-ES"/>
      </w:rPr>
      <w:drawing>
        <wp:anchor distT="0" distB="0" distL="114300" distR="114300" simplePos="0" relativeHeight="251668480" behindDoc="0" locked="1" layoutInCell="1" allowOverlap="1">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062000" cy="503427"/>
                  </a:xfrm>
                  <a:prstGeom prst="rect">
                    <a:avLst/>
                  </a:prstGeom>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43FE" w:rsidRPr="005837F9" w:rsidRDefault="00B143FE" w:rsidP="005218C8">
    <w:pPr>
      <w:pStyle w:val="Encabezado"/>
    </w:pPr>
    <w:r>
      <w:rPr>
        <w:lang w:val="es-ES" w:eastAsia="es-ES"/>
      </w:rPr>
      <w:drawing>
        <wp:anchor distT="0" distB="0" distL="114300" distR="114300" simplePos="0" relativeHeight="251665408" behindDoc="0" locked="0" layoutInCell="1" allowOverlap="1">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781200" cy="403200"/>
                  </a:xfrm>
                  <a:prstGeom prst="rect">
                    <a:avLst/>
                  </a:prstGeom>
                </pic:spPr>
              </pic:pic>
            </a:graphicData>
          </a:graphic>
        </wp:anchor>
      </w:drawing>
    </w:r>
    <w:r w:rsidRPr="005837F9">
      <w:rPr>
        <w:lang w:val="es-ES" w:eastAsia="es-ES"/>
      </w:rPr>
      <w:drawing>
        <wp:anchor distT="0" distB="0" distL="114300" distR="114300" simplePos="0" relativeHeight="251661312" behindDoc="0" locked="1" layoutInCell="1" allowOverlap="1">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062000" cy="503427"/>
                  </a:xfrm>
                  <a:prstGeom prst="rect">
                    <a:avLst/>
                  </a:prstGeom>
                </pic:spPr>
              </pic:pic>
            </a:graphicData>
          </a:graphic>
        </wp:anchor>
      </w:drawing>
    </w:r>
  </w:p>
  <w:p w:rsidR="00B143FE" w:rsidRDefault="00B143FE" w:rsidP="005218C8">
    <w:pPr>
      <w:pStyle w:val="Encabezado"/>
    </w:pPr>
  </w:p>
  <w:p w:rsidR="00B143FE" w:rsidRDefault="00B143FE" w:rsidP="005218C8">
    <w:pPr>
      <w:pStyle w:val="Encabezado"/>
    </w:pPr>
  </w:p>
  <w:p w:rsidR="00B143FE" w:rsidRDefault="00B143FE" w:rsidP="005218C8">
    <w:pPr>
      <w:pStyle w:val="Encabezado"/>
    </w:pPr>
  </w:p>
  <w:p w:rsidR="00B143FE" w:rsidRDefault="00B143FE" w:rsidP="00D9165E"/>
  <w:p w:rsidR="00B143FE" w:rsidRDefault="00171104" w:rsidP="00D9165E">
    <w:r w:rsidRPr="00171104">
      <w:rPr>
        <w:noProof/>
        <w:lang w:eastAsia="de-DE"/>
      </w:rPr>
      <w:pict>
        <v:shapetype id="_x0000_t202" coordsize="21600,21600" o:spt="202" path="m,l,21600r21600,l21600,xe">
          <v:stroke joinstyle="miter"/>
          <v:path gradientshapeok="t" o:connecttype="rect"/>
        </v:shapetype>
        <v:shape id="Textfeld 10" o:spid="_x0000_s4097" type="#_x0000_t202" style="position:absolute;margin-left:479.6pt;margin-top:320.4pt;width:99.2pt;height:480.2pt;z-index:-251643904;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rsidR="00B143FE" w:rsidRPr="0026127D" w:rsidRDefault="00B143FE" w:rsidP="0026127D">
                <w:pPr>
                  <w:pStyle w:val="Kontaktdaten"/>
                  <w:rPr>
                    <w:rStyle w:val="Fettung"/>
                    <w:bCs/>
                    <w:spacing w:val="2"/>
                    <w:w w:val="100"/>
                  </w:rPr>
                </w:pPr>
                <w:r>
                  <w:rPr>
                    <w:b/>
                    <w:bCs/>
                    <w:noProof/>
                    <w:lang w:val="es-ES" w:eastAsia="es-ES"/>
                  </w:rPr>
                  <w:drawing>
                    <wp:inline distT="0" distB="0" distL="0" distR="0">
                      <wp:extent cx="1253490" cy="1974354"/>
                      <wp:effectExtent l="0" t="0" r="0" b="6985"/>
                      <wp:docPr id="7"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53490" cy="1974354"/>
                              </a:xfrm>
                              <a:prstGeom prst="rect">
                                <a:avLst/>
                              </a:prstGeom>
                              <a:noFill/>
                              <a:ln>
                                <a:noFill/>
                              </a:ln>
                            </pic:spPr>
                          </pic:pic>
                        </a:graphicData>
                      </a:graphic>
                    </wp:inline>
                  </w:drawing>
                </w:r>
                <w:r w:rsidRPr="0026127D">
                  <w:rPr>
                    <w:rStyle w:val="Fettung"/>
                    <w:bCs/>
                    <w:spacing w:val="2"/>
                    <w:w w:val="100"/>
                  </w:rPr>
                  <w:t>Dürr Systems AG</w:t>
                </w:r>
              </w:p>
              <w:p w:rsidR="00B143FE" w:rsidRPr="0026127D" w:rsidRDefault="00B143FE" w:rsidP="0026127D">
                <w:pPr>
                  <w:pStyle w:val="Kontaktdaten"/>
                </w:pPr>
                <w:r w:rsidRPr="0026127D">
                  <w:t>Carl-Benz-Str. 34</w:t>
                </w:r>
              </w:p>
              <w:p w:rsidR="00B143FE" w:rsidRPr="0026127D" w:rsidRDefault="00B143FE" w:rsidP="0026127D">
                <w:pPr>
                  <w:pStyle w:val="Kontaktdaten"/>
                </w:pPr>
                <w:r w:rsidRPr="0026127D">
                  <w:t>74321 Bietigheim-Bissingen</w:t>
                </w:r>
              </w:p>
              <w:p w:rsidR="00B143FE" w:rsidRPr="0026127D" w:rsidRDefault="00B143FE" w:rsidP="0026127D">
                <w:pPr>
                  <w:pStyle w:val="Kontaktdaten"/>
                </w:pPr>
              </w:p>
              <w:p w:rsidR="00B143FE" w:rsidRPr="0026127D" w:rsidRDefault="00B143FE" w:rsidP="0026127D">
                <w:pPr>
                  <w:pStyle w:val="Kontaktdaten"/>
                </w:pPr>
                <w:r w:rsidRPr="0026127D">
                  <w:t xml:space="preserve">Tel.: +49 7142 78-0 </w:t>
                </w:r>
              </w:p>
              <w:p w:rsidR="00B143FE" w:rsidRDefault="00B143FE" w:rsidP="0026127D">
                <w:pPr>
                  <w:pStyle w:val="Kontaktdaten"/>
                </w:pPr>
                <w:r w:rsidRPr="0026127D">
                  <w:t xml:space="preserve">Fax: +49 7142 78-2107 </w:t>
                </w:r>
              </w:p>
              <w:p w:rsidR="00B143FE" w:rsidRPr="0026127D" w:rsidRDefault="00B143FE" w:rsidP="0026127D">
                <w:pPr>
                  <w:pStyle w:val="Kontaktdaten"/>
                </w:pPr>
              </w:p>
              <w:p w:rsidR="00B143FE" w:rsidRPr="0026127D" w:rsidRDefault="00B143FE" w:rsidP="0026127D">
                <w:pPr>
                  <w:pStyle w:val="Kontaktdaten"/>
                </w:pPr>
                <w:r w:rsidRPr="0026127D">
                  <w:t xml:space="preserve">info@durr.com </w:t>
                </w:r>
              </w:p>
              <w:p w:rsidR="00B143FE" w:rsidRPr="0026127D" w:rsidRDefault="00B143FE" w:rsidP="0026127D">
                <w:pPr>
                  <w:pStyle w:val="Kontaktdaten"/>
                </w:pPr>
                <w:r w:rsidRPr="0026127D">
                  <w:t>www.durr.com</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5E5ED79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74E4A07"/>
    <w:multiLevelType w:val="multilevel"/>
    <w:tmpl w:val="673E1146"/>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5A215B90"/>
    <w:multiLevelType w:val="multilevel"/>
    <w:tmpl w:val="EE6418AC"/>
    <w:styleLink w:val="LFO17"/>
    <w:lvl w:ilvl="0">
      <w:numFmt w:val="bullet"/>
      <w:lvlText w:val=""/>
      <w:lvlJc w:val="left"/>
      <w:pPr>
        <w:ind w:left="284" w:hanging="284"/>
      </w:pPr>
      <w:rPr>
        <w:rFonts w:ascii="Wingdings" w:hAnsi="Wingdings"/>
        <w:b/>
        <w:i w:val="0"/>
        <w:color w:val="323232"/>
        <w:sz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7B77477C"/>
    <w:multiLevelType w:val="multilevel"/>
    <w:tmpl w:val="B0E0169C"/>
    <w:lvl w:ilvl="0">
      <w:start w:val="1"/>
      <w:numFmt w:val="decimal"/>
      <w:pStyle w:val="Ttulo1"/>
      <w:lvlText w:val="%1"/>
      <w:lvlJc w:val="left"/>
      <w:pPr>
        <w:tabs>
          <w:tab w:val="num" w:pos="1021"/>
        </w:tabs>
        <w:ind w:left="1021" w:hanging="1021"/>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18"/>
  </w:num>
  <w:num w:numId="3">
    <w:abstractNumId w:val="6"/>
  </w:num>
  <w:num w:numId="4">
    <w:abstractNumId w:val="9"/>
  </w:num>
  <w:num w:numId="5">
    <w:abstractNumId w:val="15"/>
  </w:num>
  <w:num w:numId="6">
    <w:abstractNumId w:val="2"/>
  </w:num>
  <w:num w:numId="7">
    <w:abstractNumId w:val="20"/>
  </w:num>
  <w:num w:numId="8">
    <w:abstractNumId w:val="8"/>
  </w:num>
  <w:num w:numId="9">
    <w:abstractNumId w:val="19"/>
  </w:num>
  <w:num w:numId="10">
    <w:abstractNumId w:val="7"/>
  </w:num>
  <w:num w:numId="11">
    <w:abstractNumId w:val="1"/>
  </w:num>
  <w:num w:numId="12">
    <w:abstractNumId w:val="5"/>
  </w:num>
  <w:num w:numId="13">
    <w:abstractNumId w:val="11"/>
  </w:num>
  <w:num w:numId="14">
    <w:abstractNumId w:val="14"/>
  </w:num>
  <w:num w:numId="15">
    <w:abstractNumId w:val="17"/>
  </w:num>
  <w:num w:numId="16">
    <w:abstractNumId w:val="16"/>
  </w:num>
  <w:num w:numId="17">
    <w:abstractNumId w:val="12"/>
  </w:num>
  <w:num w:numId="18">
    <w:abstractNumId w:val="13"/>
  </w:num>
  <w:num w:numId="19">
    <w:abstractNumId w:val="10"/>
  </w:num>
  <w:num w:numId="20">
    <w:abstractNumId w:val="0"/>
  </w:num>
  <w:num w:numId="2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1F08"/>
  <w:defaultTabStop w:val="709"/>
  <w:hyphenationZone w:val="425"/>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rsids>
    <w:rsidRoot w:val="00B143FE"/>
    <w:rsid w:val="000042E4"/>
    <w:rsid w:val="00004D92"/>
    <w:rsid w:val="00005AF4"/>
    <w:rsid w:val="0001039C"/>
    <w:rsid w:val="000137F9"/>
    <w:rsid w:val="00013B23"/>
    <w:rsid w:val="00015F92"/>
    <w:rsid w:val="0002273A"/>
    <w:rsid w:val="00026B8C"/>
    <w:rsid w:val="00030020"/>
    <w:rsid w:val="00030C1A"/>
    <w:rsid w:val="0003543C"/>
    <w:rsid w:val="00036336"/>
    <w:rsid w:val="00037BB3"/>
    <w:rsid w:val="00037FF7"/>
    <w:rsid w:val="00040FEA"/>
    <w:rsid w:val="0004140A"/>
    <w:rsid w:val="000436AB"/>
    <w:rsid w:val="000557D8"/>
    <w:rsid w:val="00062BC6"/>
    <w:rsid w:val="00062C8E"/>
    <w:rsid w:val="00064547"/>
    <w:rsid w:val="0006654A"/>
    <w:rsid w:val="000667BB"/>
    <w:rsid w:val="000679B5"/>
    <w:rsid w:val="00067A27"/>
    <w:rsid w:val="00073211"/>
    <w:rsid w:val="000750E4"/>
    <w:rsid w:val="00077087"/>
    <w:rsid w:val="000830E8"/>
    <w:rsid w:val="00090C8B"/>
    <w:rsid w:val="00095F60"/>
    <w:rsid w:val="00097770"/>
    <w:rsid w:val="00097924"/>
    <w:rsid w:val="000A0BBC"/>
    <w:rsid w:val="000A6420"/>
    <w:rsid w:val="000A779F"/>
    <w:rsid w:val="000A799A"/>
    <w:rsid w:val="000B122D"/>
    <w:rsid w:val="000B17AC"/>
    <w:rsid w:val="000B6E58"/>
    <w:rsid w:val="000C009A"/>
    <w:rsid w:val="000C2A85"/>
    <w:rsid w:val="000C3AF3"/>
    <w:rsid w:val="000C74C8"/>
    <w:rsid w:val="000D1867"/>
    <w:rsid w:val="000D4047"/>
    <w:rsid w:val="000F1B6F"/>
    <w:rsid w:val="000F215E"/>
    <w:rsid w:val="000F52E1"/>
    <w:rsid w:val="000F599A"/>
    <w:rsid w:val="00100C0C"/>
    <w:rsid w:val="0010134F"/>
    <w:rsid w:val="00102066"/>
    <w:rsid w:val="00103EE3"/>
    <w:rsid w:val="001052E0"/>
    <w:rsid w:val="001076E4"/>
    <w:rsid w:val="00112DF3"/>
    <w:rsid w:val="00114E74"/>
    <w:rsid w:val="00115190"/>
    <w:rsid w:val="001167D1"/>
    <w:rsid w:val="00116F3F"/>
    <w:rsid w:val="00116F84"/>
    <w:rsid w:val="00117904"/>
    <w:rsid w:val="00117C7F"/>
    <w:rsid w:val="00124E6A"/>
    <w:rsid w:val="00135319"/>
    <w:rsid w:val="00142FDB"/>
    <w:rsid w:val="001440F5"/>
    <w:rsid w:val="00147965"/>
    <w:rsid w:val="0015096A"/>
    <w:rsid w:val="00151506"/>
    <w:rsid w:val="00156161"/>
    <w:rsid w:val="0016271C"/>
    <w:rsid w:val="00162EEF"/>
    <w:rsid w:val="0016325F"/>
    <w:rsid w:val="00163B9D"/>
    <w:rsid w:val="00171104"/>
    <w:rsid w:val="00176D8A"/>
    <w:rsid w:val="00180D0F"/>
    <w:rsid w:val="001877A6"/>
    <w:rsid w:val="001935AE"/>
    <w:rsid w:val="00194AC6"/>
    <w:rsid w:val="00197009"/>
    <w:rsid w:val="001A297C"/>
    <w:rsid w:val="001A5B15"/>
    <w:rsid w:val="001A65EE"/>
    <w:rsid w:val="001C0A26"/>
    <w:rsid w:val="001C0A39"/>
    <w:rsid w:val="001C5EB3"/>
    <w:rsid w:val="001D0887"/>
    <w:rsid w:val="001D0F2E"/>
    <w:rsid w:val="001D697E"/>
    <w:rsid w:val="001D776F"/>
    <w:rsid w:val="001F3730"/>
    <w:rsid w:val="001F6276"/>
    <w:rsid w:val="001F7E95"/>
    <w:rsid w:val="0020322F"/>
    <w:rsid w:val="00205B62"/>
    <w:rsid w:val="0020631B"/>
    <w:rsid w:val="00206375"/>
    <w:rsid w:val="002118EB"/>
    <w:rsid w:val="00216BD0"/>
    <w:rsid w:val="00216FC6"/>
    <w:rsid w:val="002176DB"/>
    <w:rsid w:val="00226865"/>
    <w:rsid w:val="00231A54"/>
    <w:rsid w:val="0023563A"/>
    <w:rsid w:val="00243F9B"/>
    <w:rsid w:val="00252189"/>
    <w:rsid w:val="0025441C"/>
    <w:rsid w:val="0026127D"/>
    <w:rsid w:val="002655A1"/>
    <w:rsid w:val="002714A1"/>
    <w:rsid w:val="002717A8"/>
    <w:rsid w:val="00275350"/>
    <w:rsid w:val="00280819"/>
    <w:rsid w:val="00282680"/>
    <w:rsid w:val="00284C18"/>
    <w:rsid w:val="00292501"/>
    <w:rsid w:val="00294020"/>
    <w:rsid w:val="00294B59"/>
    <w:rsid w:val="00296AD3"/>
    <w:rsid w:val="002A1286"/>
    <w:rsid w:val="002A1717"/>
    <w:rsid w:val="002A172B"/>
    <w:rsid w:val="002A49F2"/>
    <w:rsid w:val="002A5671"/>
    <w:rsid w:val="002A5D25"/>
    <w:rsid w:val="002A639F"/>
    <w:rsid w:val="002B06E7"/>
    <w:rsid w:val="002B18CE"/>
    <w:rsid w:val="002B71FB"/>
    <w:rsid w:val="002C00EB"/>
    <w:rsid w:val="002C0163"/>
    <w:rsid w:val="002C5677"/>
    <w:rsid w:val="002D0F47"/>
    <w:rsid w:val="002D2E6A"/>
    <w:rsid w:val="002D33B7"/>
    <w:rsid w:val="002D4939"/>
    <w:rsid w:val="002D506A"/>
    <w:rsid w:val="002D60E0"/>
    <w:rsid w:val="002D7EB6"/>
    <w:rsid w:val="002E2125"/>
    <w:rsid w:val="002F6BF1"/>
    <w:rsid w:val="002F7140"/>
    <w:rsid w:val="0030067C"/>
    <w:rsid w:val="00302DB1"/>
    <w:rsid w:val="003035A6"/>
    <w:rsid w:val="00330683"/>
    <w:rsid w:val="00333CF4"/>
    <w:rsid w:val="00335617"/>
    <w:rsid w:val="0033769D"/>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849ED"/>
    <w:rsid w:val="0039367F"/>
    <w:rsid w:val="00395574"/>
    <w:rsid w:val="0039654F"/>
    <w:rsid w:val="003A046C"/>
    <w:rsid w:val="003A2989"/>
    <w:rsid w:val="003A692D"/>
    <w:rsid w:val="003B0692"/>
    <w:rsid w:val="003B160B"/>
    <w:rsid w:val="003B1684"/>
    <w:rsid w:val="003C492A"/>
    <w:rsid w:val="003C60F4"/>
    <w:rsid w:val="003D50EB"/>
    <w:rsid w:val="003D770A"/>
    <w:rsid w:val="003E06FE"/>
    <w:rsid w:val="003E5B52"/>
    <w:rsid w:val="003E738F"/>
    <w:rsid w:val="003E7CF8"/>
    <w:rsid w:val="003F0CD8"/>
    <w:rsid w:val="003F1873"/>
    <w:rsid w:val="00402949"/>
    <w:rsid w:val="00402AD2"/>
    <w:rsid w:val="0040381F"/>
    <w:rsid w:val="00404174"/>
    <w:rsid w:val="0040784F"/>
    <w:rsid w:val="00407CD3"/>
    <w:rsid w:val="00424A3C"/>
    <w:rsid w:val="0043346C"/>
    <w:rsid w:val="004370EF"/>
    <w:rsid w:val="004400ED"/>
    <w:rsid w:val="004404FF"/>
    <w:rsid w:val="004427AF"/>
    <w:rsid w:val="00450174"/>
    <w:rsid w:val="00450D7A"/>
    <w:rsid w:val="00451CA7"/>
    <w:rsid w:val="004535D9"/>
    <w:rsid w:val="00455402"/>
    <w:rsid w:val="00456256"/>
    <w:rsid w:val="004606AC"/>
    <w:rsid w:val="0046201D"/>
    <w:rsid w:val="00462DDC"/>
    <w:rsid w:val="004667BA"/>
    <w:rsid w:val="00466954"/>
    <w:rsid w:val="00467800"/>
    <w:rsid w:val="00470EFD"/>
    <w:rsid w:val="00473AEC"/>
    <w:rsid w:val="00476060"/>
    <w:rsid w:val="004762B9"/>
    <w:rsid w:val="0047652B"/>
    <w:rsid w:val="00476746"/>
    <w:rsid w:val="00477801"/>
    <w:rsid w:val="00485D70"/>
    <w:rsid w:val="00486F5D"/>
    <w:rsid w:val="00494EE7"/>
    <w:rsid w:val="004A3A5F"/>
    <w:rsid w:val="004B3D7E"/>
    <w:rsid w:val="004C6EBC"/>
    <w:rsid w:val="004D1D0E"/>
    <w:rsid w:val="004D3165"/>
    <w:rsid w:val="004D7B9E"/>
    <w:rsid w:val="004E0D94"/>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1A9"/>
    <w:rsid w:val="00510FF5"/>
    <w:rsid w:val="00511067"/>
    <w:rsid w:val="00513534"/>
    <w:rsid w:val="0051492B"/>
    <w:rsid w:val="00515153"/>
    <w:rsid w:val="00520BFA"/>
    <w:rsid w:val="00521429"/>
    <w:rsid w:val="005218C8"/>
    <w:rsid w:val="00521CF5"/>
    <w:rsid w:val="00521FD5"/>
    <w:rsid w:val="00524BE9"/>
    <w:rsid w:val="0053448B"/>
    <w:rsid w:val="00534C1A"/>
    <w:rsid w:val="005365B4"/>
    <w:rsid w:val="00536C4F"/>
    <w:rsid w:val="0054450D"/>
    <w:rsid w:val="005516FB"/>
    <w:rsid w:val="00554864"/>
    <w:rsid w:val="00555999"/>
    <w:rsid w:val="00555E2A"/>
    <w:rsid w:val="00564109"/>
    <w:rsid w:val="005673B5"/>
    <w:rsid w:val="005674E8"/>
    <w:rsid w:val="005755BD"/>
    <w:rsid w:val="00580070"/>
    <w:rsid w:val="00581C8C"/>
    <w:rsid w:val="005837F9"/>
    <w:rsid w:val="00584007"/>
    <w:rsid w:val="00584B9D"/>
    <w:rsid w:val="00587179"/>
    <w:rsid w:val="005913CF"/>
    <w:rsid w:val="00591CEB"/>
    <w:rsid w:val="00592D83"/>
    <w:rsid w:val="00593AA7"/>
    <w:rsid w:val="00594B29"/>
    <w:rsid w:val="00597F78"/>
    <w:rsid w:val="005A1C80"/>
    <w:rsid w:val="005B01C4"/>
    <w:rsid w:val="005B184A"/>
    <w:rsid w:val="005B19FD"/>
    <w:rsid w:val="005B34DA"/>
    <w:rsid w:val="005B3CCD"/>
    <w:rsid w:val="005C13A1"/>
    <w:rsid w:val="005D1745"/>
    <w:rsid w:val="005D1F94"/>
    <w:rsid w:val="005D3A5C"/>
    <w:rsid w:val="005D5830"/>
    <w:rsid w:val="005D5940"/>
    <w:rsid w:val="005D5A38"/>
    <w:rsid w:val="005D5CD4"/>
    <w:rsid w:val="005D6A17"/>
    <w:rsid w:val="005E041B"/>
    <w:rsid w:val="005E200B"/>
    <w:rsid w:val="005F010B"/>
    <w:rsid w:val="005F182E"/>
    <w:rsid w:val="005F4FBF"/>
    <w:rsid w:val="005F7CEF"/>
    <w:rsid w:val="00602E06"/>
    <w:rsid w:val="006074EB"/>
    <w:rsid w:val="0060792D"/>
    <w:rsid w:val="006117A1"/>
    <w:rsid w:val="00614890"/>
    <w:rsid w:val="00615ED0"/>
    <w:rsid w:val="00617EA4"/>
    <w:rsid w:val="00626A28"/>
    <w:rsid w:val="006311E0"/>
    <w:rsid w:val="00632F11"/>
    <w:rsid w:val="00635ABF"/>
    <w:rsid w:val="006401F7"/>
    <w:rsid w:val="00641F88"/>
    <w:rsid w:val="006438A8"/>
    <w:rsid w:val="00643A04"/>
    <w:rsid w:val="0064408D"/>
    <w:rsid w:val="006449CA"/>
    <w:rsid w:val="00645074"/>
    <w:rsid w:val="00664318"/>
    <w:rsid w:val="0066573F"/>
    <w:rsid w:val="006673F5"/>
    <w:rsid w:val="00670E84"/>
    <w:rsid w:val="00674DB7"/>
    <w:rsid w:val="0068106C"/>
    <w:rsid w:val="00681ECE"/>
    <w:rsid w:val="00683E9E"/>
    <w:rsid w:val="0068636E"/>
    <w:rsid w:val="00691B0A"/>
    <w:rsid w:val="00691F9E"/>
    <w:rsid w:val="00695F99"/>
    <w:rsid w:val="006A5A75"/>
    <w:rsid w:val="006A6348"/>
    <w:rsid w:val="006A688E"/>
    <w:rsid w:val="006B592D"/>
    <w:rsid w:val="006B6DD8"/>
    <w:rsid w:val="006C2364"/>
    <w:rsid w:val="006C2A31"/>
    <w:rsid w:val="006C38E6"/>
    <w:rsid w:val="006C3AA3"/>
    <w:rsid w:val="006C50E1"/>
    <w:rsid w:val="006C6111"/>
    <w:rsid w:val="006D6C1A"/>
    <w:rsid w:val="006D7F10"/>
    <w:rsid w:val="006E2573"/>
    <w:rsid w:val="006E5C09"/>
    <w:rsid w:val="006E7FBA"/>
    <w:rsid w:val="006F0473"/>
    <w:rsid w:val="006F2DE4"/>
    <w:rsid w:val="006F4577"/>
    <w:rsid w:val="006F4C75"/>
    <w:rsid w:val="006F66DA"/>
    <w:rsid w:val="006F6A7A"/>
    <w:rsid w:val="006F77C7"/>
    <w:rsid w:val="00705074"/>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4321"/>
    <w:rsid w:val="00736291"/>
    <w:rsid w:val="00744943"/>
    <w:rsid w:val="00753908"/>
    <w:rsid w:val="00754739"/>
    <w:rsid w:val="007579FC"/>
    <w:rsid w:val="00762C5B"/>
    <w:rsid w:val="00771469"/>
    <w:rsid w:val="00772BCD"/>
    <w:rsid w:val="00773BF3"/>
    <w:rsid w:val="00775358"/>
    <w:rsid w:val="007769A8"/>
    <w:rsid w:val="0078405F"/>
    <w:rsid w:val="0078480F"/>
    <w:rsid w:val="00786C56"/>
    <w:rsid w:val="0079107B"/>
    <w:rsid w:val="00791473"/>
    <w:rsid w:val="00794234"/>
    <w:rsid w:val="007A0268"/>
    <w:rsid w:val="007A7F56"/>
    <w:rsid w:val="007C0C38"/>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770C"/>
    <w:rsid w:val="00800B39"/>
    <w:rsid w:val="00814018"/>
    <w:rsid w:val="00814940"/>
    <w:rsid w:val="00816302"/>
    <w:rsid w:val="00817EDB"/>
    <w:rsid w:val="00821292"/>
    <w:rsid w:val="00825029"/>
    <w:rsid w:val="00826567"/>
    <w:rsid w:val="00826C30"/>
    <w:rsid w:val="00827948"/>
    <w:rsid w:val="00834D0F"/>
    <w:rsid w:val="0084627F"/>
    <w:rsid w:val="0085354B"/>
    <w:rsid w:val="0085432F"/>
    <w:rsid w:val="00857E8E"/>
    <w:rsid w:val="008649EE"/>
    <w:rsid w:val="00866CA8"/>
    <w:rsid w:val="00873697"/>
    <w:rsid w:val="00874C03"/>
    <w:rsid w:val="008761F6"/>
    <w:rsid w:val="00876DD1"/>
    <w:rsid w:val="008856CC"/>
    <w:rsid w:val="0088695A"/>
    <w:rsid w:val="00890887"/>
    <w:rsid w:val="00890E39"/>
    <w:rsid w:val="00891292"/>
    <w:rsid w:val="00897E2C"/>
    <w:rsid w:val="008A2326"/>
    <w:rsid w:val="008A5BF3"/>
    <w:rsid w:val="008A6CEC"/>
    <w:rsid w:val="008A70B7"/>
    <w:rsid w:val="008B0BF6"/>
    <w:rsid w:val="008B0D22"/>
    <w:rsid w:val="008B0E2E"/>
    <w:rsid w:val="008B30DE"/>
    <w:rsid w:val="008B50B9"/>
    <w:rsid w:val="008B59FF"/>
    <w:rsid w:val="008C343A"/>
    <w:rsid w:val="008C4110"/>
    <w:rsid w:val="008C5157"/>
    <w:rsid w:val="008C7F2C"/>
    <w:rsid w:val="008D0426"/>
    <w:rsid w:val="008D67AF"/>
    <w:rsid w:val="008D7BC0"/>
    <w:rsid w:val="008E5F87"/>
    <w:rsid w:val="008E7656"/>
    <w:rsid w:val="008E777A"/>
    <w:rsid w:val="008F4796"/>
    <w:rsid w:val="008F5E48"/>
    <w:rsid w:val="00901D5D"/>
    <w:rsid w:val="00902358"/>
    <w:rsid w:val="00905B45"/>
    <w:rsid w:val="00915251"/>
    <w:rsid w:val="009163C0"/>
    <w:rsid w:val="00921CF1"/>
    <w:rsid w:val="00924CB3"/>
    <w:rsid w:val="0092544D"/>
    <w:rsid w:val="00925F7D"/>
    <w:rsid w:val="00931A39"/>
    <w:rsid w:val="0093254F"/>
    <w:rsid w:val="00933393"/>
    <w:rsid w:val="00933B86"/>
    <w:rsid w:val="00940128"/>
    <w:rsid w:val="00944105"/>
    <w:rsid w:val="00944A84"/>
    <w:rsid w:val="009527FF"/>
    <w:rsid w:val="009547D1"/>
    <w:rsid w:val="009633E0"/>
    <w:rsid w:val="00965F78"/>
    <w:rsid w:val="00967AD9"/>
    <w:rsid w:val="00972120"/>
    <w:rsid w:val="00972EBA"/>
    <w:rsid w:val="00974ACB"/>
    <w:rsid w:val="00976EEA"/>
    <w:rsid w:val="00980499"/>
    <w:rsid w:val="009863DF"/>
    <w:rsid w:val="00991E0E"/>
    <w:rsid w:val="009959BC"/>
    <w:rsid w:val="009A306C"/>
    <w:rsid w:val="009A351B"/>
    <w:rsid w:val="009A454E"/>
    <w:rsid w:val="009A7B8B"/>
    <w:rsid w:val="009B2D9D"/>
    <w:rsid w:val="009B5337"/>
    <w:rsid w:val="009C0868"/>
    <w:rsid w:val="009C1F30"/>
    <w:rsid w:val="009C3C81"/>
    <w:rsid w:val="009D0715"/>
    <w:rsid w:val="009D2DBA"/>
    <w:rsid w:val="009D62BE"/>
    <w:rsid w:val="009E4826"/>
    <w:rsid w:val="009E664B"/>
    <w:rsid w:val="009F18FC"/>
    <w:rsid w:val="009F21D0"/>
    <w:rsid w:val="009F252D"/>
    <w:rsid w:val="009F5FB8"/>
    <w:rsid w:val="009F6743"/>
    <w:rsid w:val="00A00F8D"/>
    <w:rsid w:val="00A03D1A"/>
    <w:rsid w:val="00A050D1"/>
    <w:rsid w:val="00A06101"/>
    <w:rsid w:val="00A16BD5"/>
    <w:rsid w:val="00A1711B"/>
    <w:rsid w:val="00A21AB0"/>
    <w:rsid w:val="00A2544A"/>
    <w:rsid w:val="00A27EFC"/>
    <w:rsid w:val="00A31DB8"/>
    <w:rsid w:val="00A36FE0"/>
    <w:rsid w:val="00A40E17"/>
    <w:rsid w:val="00A46F54"/>
    <w:rsid w:val="00A562F7"/>
    <w:rsid w:val="00A5700C"/>
    <w:rsid w:val="00A57063"/>
    <w:rsid w:val="00A624FA"/>
    <w:rsid w:val="00A65AE5"/>
    <w:rsid w:val="00A70A5F"/>
    <w:rsid w:val="00A81731"/>
    <w:rsid w:val="00A82F57"/>
    <w:rsid w:val="00A873A1"/>
    <w:rsid w:val="00A9208D"/>
    <w:rsid w:val="00A93B09"/>
    <w:rsid w:val="00A962D0"/>
    <w:rsid w:val="00A976CC"/>
    <w:rsid w:val="00A97E72"/>
    <w:rsid w:val="00AA2EC0"/>
    <w:rsid w:val="00AA4D33"/>
    <w:rsid w:val="00AB1B65"/>
    <w:rsid w:val="00AB384A"/>
    <w:rsid w:val="00AB5C73"/>
    <w:rsid w:val="00AB6134"/>
    <w:rsid w:val="00AB7342"/>
    <w:rsid w:val="00AC0C0A"/>
    <w:rsid w:val="00AC1795"/>
    <w:rsid w:val="00AC25D2"/>
    <w:rsid w:val="00AC4932"/>
    <w:rsid w:val="00AC6378"/>
    <w:rsid w:val="00AD3753"/>
    <w:rsid w:val="00AD7E8E"/>
    <w:rsid w:val="00AE0CC8"/>
    <w:rsid w:val="00AE447F"/>
    <w:rsid w:val="00AE5481"/>
    <w:rsid w:val="00AE5695"/>
    <w:rsid w:val="00AF13BD"/>
    <w:rsid w:val="00AF4F8B"/>
    <w:rsid w:val="00AF50E0"/>
    <w:rsid w:val="00AF5371"/>
    <w:rsid w:val="00B030B8"/>
    <w:rsid w:val="00B117C4"/>
    <w:rsid w:val="00B143FE"/>
    <w:rsid w:val="00B14642"/>
    <w:rsid w:val="00B17605"/>
    <w:rsid w:val="00B20920"/>
    <w:rsid w:val="00B25F7B"/>
    <w:rsid w:val="00B27FCB"/>
    <w:rsid w:val="00B33267"/>
    <w:rsid w:val="00B332C3"/>
    <w:rsid w:val="00B34292"/>
    <w:rsid w:val="00B34A9F"/>
    <w:rsid w:val="00B34C62"/>
    <w:rsid w:val="00B35EAA"/>
    <w:rsid w:val="00B361C2"/>
    <w:rsid w:val="00B37658"/>
    <w:rsid w:val="00B432AF"/>
    <w:rsid w:val="00B45242"/>
    <w:rsid w:val="00B52C33"/>
    <w:rsid w:val="00B57C05"/>
    <w:rsid w:val="00B60D1B"/>
    <w:rsid w:val="00B61893"/>
    <w:rsid w:val="00B639BB"/>
    <w:rsid w:val="00B63B39"/>
    <w:rsid w:val="00B67227"/>
    <w:rsid w:val="00B67ADF"/>
    <w:rsid w:val="00B74EEC"/>
    <w:rsid w:val="00B75BE3"/>
    <w:rsid w:val="00B76AC4"/>
    <w:rsid w:val="00B779F2"/>
    <w:rsid w:val="00B77DFE"/>
    <w:rsid w:val="00B827AD"/>
    <w:rsid w:val="00B85361"/>
    <w:rsid w:val="00B90801"/>
    <w:rsid w:val="00B95A5D"/>
    <w:rsid w:val="00B965A1"/>
    <w:rsid w:val="00B966C9"/>
    <w:rsid w:val="00BA105F"/>
    <w:rsid w:val="00BA38A7"/>
    <w:rsid w:val="00BA49C1"/>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5882"/>
    <w:rsid w:val="00BF62A8"/>
    <w:rsid w:val="00BF6615"/>
    <w:rsid w:val="00C10168"/>
    <w:rsid w:val="00C155DA"/>
    <w:rsid w:val="00C15C40"/>
    <w:rsid w:val="00C17375"/>
    <w:rsid w:val="00C22B04"/>
    <w:rsid w:val="00C2479E"/>
    <w:rsid w:val="00C26C3B"/>
    <w:rsid w:val="00C30243"/>
    <w:rsid w:val="00C41149"/>
    <w:rsid w:val="00C4131C"/>
    <w:rsid w:val="00C416A1"/>
    <w:rsid w:val="00C416F6"/>
    <w:rsid w:val="00C41892"/>
    <w:rsid w:val="00C4390B"/>
    <w:rsid w:val="00C4707B"/>
    <w:rsid w:val="00C51005"/>
    <w:rsid w:val="00C54CD4"/>
    <w:rsid w:val="00C5652E"/>
    <w:rsid w:val="00C62ACC"/>
    <w:rsid w:val="00C705CE"/>
    <w:rsid w:val="00C710E3"/>
    <w:rsid w:val="00C804D6"/>
    <w:rsid w:val="00C82B4E"/>
    <w:rsid w:val="00C85B1A"/>
    <w:rsid w:val="00C877B9"/>
    <w:rsid w:val="00C915A2"/>
    <w:rsid w:val="00C956CF"/>
    <w:rsid w:val="00C963C9"/>
    <w:rsid w:val="00CA2C80"/>
    <w:rsid w:val="00CA59A1"/>
    <w:rsid w:val="00CB1E91"/>
    <w:rsid w:val="00CB725A"/>
    <w:rsid w:val="00CC49F4"/>
    <w:rsid w:val="00CD2BC2"/>
    <w:rsid w:val="00CD5D15"/>
    <w:rsid w:val="00CD6F05"/>
    <w:rsid w:val="00CE04CF"/>
    <w:rsid w:val="00CE68CF"/>
    <w:rsid w:val="00CE71C0"/>
    <w:rsid w:val="00CF25A9"/>
    <w:rsid w:val="00CF34DB"/>
    <w:rsid w:val="00CF5472"/>
    <w:rsid w:val="00CF66B0"/>
    <w:rsid w:val="00D00FC4"/>
    <w:rsid w:val="00D04131"/>
    <w:rsid w:val="00D04A4C"/>
    <w:rsid w:val="00D0567D"/>
    <w:rsid w:val="00D06D68"/>
    <w:rsid w:val="00D1136F"/>
    <w:rsid w:val="00D16D90"/>
    <w:rsid w:val="00D24C4F"/>
    <w:rsid w:val="00D26132"/>
    <w:rsid w:val="00D2759C"/>
    <w:rsid w:val="00D34986"/>
    <w:rsid w:val="00D36FC5"/>
    <w:rsid w:val="00D4098D"/>
    <w:rsid w:val="00D44B55"/>
    <w:rsid w:val="00D4535E"/>
    <w:rsid w:val="00D45CE9"/>
    <w:rsid w:val="00D51AA6"/>
    <w:rsid w:val="00D6209D"/>
    <w:rsid w:val="00D65157"/>
    <w:rsid w:val="00D6698C"/>
    <w:rsid w:val="00D7185B"/>
    <w:rsid w:val="00D854A6"/>
    <w:rsid w:val="00D85B9B"/>
    <w:rsid w:val="00D861BB"/>
    <w:rsid w:val="00D86880"/>
    <w:rsid w:val="00D86DD5"/>
    <w:rsid w:val="00D9165E"/>
    <w:rsid w:val="00DB1452"/>
    <w:rsid w:val="00DB74F9"/>
    <w:rsid w:val="00DC2C62"/>
    <w:rsid w:val="00DC443F"/>
    <w:rsid w:val="00DC7857"/>
    <w:rsid w:val="00DD0BF1"/>
    <w:rsid w:val="00DD1673"/>
    <w:rsid w:val="00DD30AE"/>
    <w:rsid w:val="00DD5EA5"/>
    <w:rsid w:val="00DD64E3"/>
    <w:rsid w:val="00DD6B3F"/>
    <w:rsid w:val="00DD7101"/>
    <w:rsid w:val="00DE0E6D"/>
    <w:rsid w:val="00DE446F"/>
    <w:rsid w:val="00DE5FF1"/>
    <w:rsid w:val="00DE6965"/>
    <w:rsid w:val="00DE6E13"/>
    <w:rsid w:val="00DF17A5"/>
    <w:rsid w:val="00DF1A6E"/>
    <w:rsid w:val="00DF5A64"/>
    <w:rsid w:val="00DF6C27"/>
    <w:rsid w:val="00E0085E"/>
    <w:rsid w:val="00E00C76"/>
    <w:rsid w:val="00E06223"/>
    <w:rsid w:val="00E10E38"/>
    <w:rsid w:val="00E10ECE"/>
    <w:rsid w:val="00E11790"/>
    <w:rsid w:val="00E15015"/>
    <w:rsid w:val="00E153AC"/>
    <w:rsid w:val="00E1737D"/>
    <w:rsid w:val="00E17750"/>
    <w:rsid w:val="00E23A3C"/>
    <w:rsid w:val="00E24CD8"/>
    <w:rsid w:val="00E27430"/>
    <w:rsid w:val="00E36401"/>
    <w:rsid w:val="00E4280B"/>
    <w:rsid w:val="00E42C3C"/>
    <w:rsid w:val="00E43141"/>
    <w:rsid w:val="00E43913"/>
    <w:rsid w:val="00E45906"/>
    <w:rsid w:val="00E465E8"/>
    <w:rsid w:val="00E5583D"/>
    <w:rsid w:val="00E55F88"/>
    <w:rsid w:val="00E56B97"/>
    <w:rsid w:val="00E6101F"/>
    <w:rsid w:val="00E61CEB"/>
    <w:rsid w:val="00E710F1"/>
    <w:rsid w:val="00E72AB0"/>
    <w:rsid w:val="00E746F0"/>
    <w:rsid w:val="00E74FCE"/>
    <w:rsid w:val="00E756EB"/>
    <w:rsid w:val="00E80572"/>
    <w:rsid w:val="00E8196D"/>
    <w:rsid w:val="00E84AA4"/>
    <w:rsid w:val="00E8737B"/>
    <w:rsid w:val="00E90C2A"/>
    <w:rsid w:val="00E90FEA"/>
    <w:rsid w:val="00E91128"/>
    <w:rsid w:val="00E95F59"/>
    <w:rsid w:val="00E96EF2"/>
    <w:rsid w:val="00EA3FC9"/>
    <w:rsid w:val="00EA448D"/>
    <w:rsid w:val="00EA7A96"/>
    <w:rsid w:val="00EB2996"/>
    <w:rsid w:val="00EB31BC"/>
    <w:rsid w:val="00EB534F"/>
    <w:rsid w:val="00EB575F"/>
    <w:rsid w:val="00EB5975"/>
    <w:rsid w:val="00EC149A"/>
    <w:rsid w:val="00EC4E78"/>
    <w:rsid w:val="00EC5CAB"/>
    <w:rsid w:val="00EC6F6F"/>
    <w:rsid w:val="00EC742B"/>
    <w:rsid w:val="00EC7DCA"/>
    <w:rsid w:val="00ED54C6"/>
    <w:rsid w:val="00ED6237"/>
    <w:rsid w:val="00EE01DA"/>
    <w:rsid w:val="00EE541C"/>
    <w:rsid w:val="00EE7406"/>
    <w:rsid w:val="00EE78B9"/>
    <w:rsid w:val="00EF213B"/>
    <w:rsid w:val="00EF25A9"/>
    <w:rsid w:val="00EF2B48"/>
    <w:rsid w:val="00EF2F57"/>
    <w:rsid w:val="00F0306A"/>
    <w:rsid w:val="00F03AFA"/>
    <w:rsid w:val="00F126BE"/>
    <w:rsid w:val="00F14B40"/>
    <w:rsid w:val="00F175B5"/>
    <w:rsid w:val="00F22E61"/>
    <w:rsid w:val="00F26205"/>
    <w:rsid w:val="00F26D41"/>
    <w:rsid w:val="00F35618"/>
    <w:rsid w:val="00F359EA"/>
    <w:rsid w:val="00F35DBA"/>
    <w:rsid w:val="00F42E35"/>
    <w:rsid w:val="00F43A83"/>
    <w:rsid w:val="00F43D07"/>
    <w:rsid w:val="00F44AB9"/>
    <w:rsid w:val="00F51AD6"/>
    <w:rsid w:val="00F51F2A"/>
    <w:rsid w:val="00F5300C"/>
    <w:rsid w:val="00F56988"/>
    <w:rsid w:val="00F56BB9"/>
    <w:rsid w:val="00F6135B"/>
    <w:rsid w:val="00F63B99"/>
    <w:rsid w:val="00F6489E"/>
    <w:rsid w:val="00F7077A"/>
    <w:rsid w:val="00F73F1D"/>
    <w:rsid w:val="00F8163B"/>
    <w:rsid w:val="00F830E4"/>
    <w:rsid w:val="00F90178"/>
    <w:rsid w:val="00F91A06"/>
    <w:rsid w:val="00FA026B"/>
    <w:rsid w:val="00FA2184"/>
    <w:rsid w:val="00FA4E42"/>
    <w:rsid w:val="00FA5FBE"/>
    <w:rsid w:val="00FA7889"/>
    <w:rsid w:val="00FB0B93"/>
    <w:rsid w:val="00FB220E"/>
    <w:rsid w:val="00FB3D58"/>
    <w:rsid w:val="00FB61FB"/>
    <w:rsid w:val="00FC10E5"/>
    <w:rsid w:val="00FC1B67"/>
    <w:rsid w:val="00FC272A"/>
    <w:rsid w:val="00FC78B8"/>
    <w:rsid w:val="00FD012F"/>
    <w:rsid w:val="00FD3226"/>
    <w:rsid w:val="00FD3F17"/>
    <w:rsid w:val="00FD3FEF"/>
    <w:rsid w:val="00FD7285"/>
    <w:rsid w:val="00FE1B1F"/>
    <w:rsid w:val="00FE2F7C"/>
    <w:rsid w:val="00FF4B64"/>
    <w:rsid w:val="00FF7E5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tulo1">
    <w:name w:val="heading 1"/>
    <w:basedOn w:val="Normal"/>
    <w:next w:val="Normal"/>
    <w:link w:val="Ttulo1C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tulo2">
    <w:name w:val="heading 2"/>
    <w:basedOn w:val="Ttulo1"/>
    <w:next w:val="Flietext"/>
    <w:link w:val="Ttulo2Car"/>
    <w:uiPriority w:val="9"/>
    <w:unhideWhenUsed/>
    <w:rsid w:val="007C1F06"/>
    <w:pPr>
      <w:numPr>
        <w:ilvl w:val="1"/>
      </w:numPr>
      <w:spacing w:line="260" w:lineRule="atLeast"/>
      <w:ind w:left="1021" w:hanging="1021"/>
      <w:outlineLvl w:val="1"/>
    </w:pPr>
    <w:rPr>
      <w:sz w:val="20"/>
      <w:szCs w:val="26"/>
    </w:rPr>
  </w:style>
  <w:style w:type="paragraph" w:styleId="Ttulo3">
    <w:name w:val="heading 3"/>
    <w:basedOn w:val="Normal"/>
    <w:next w:val="Normal"/>
    <w:link w:val="Ttulo3C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tulo4">
    <w:name w:val="heading 4"/>
    <w:basedOn w:val="Normal"/>
    <w:next w:val="Normal"/>
    <w:link w:val="Ttulo4C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tulo5">
    <w:name w:val="heading 5"/>
    <w:basedOn w:val="Normal"/>
    <w:next w:val="Normal"/>
    <w:link w:val="Ttulo5C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tulo6">
    <w:name w:val="heading 6"/>
    <w:basedOn w:val="Normal"/>
    <w:next w:val="Normal"/>
    <w:link w:val="Ttulo6C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tulo7">
    <w:name w:val="heading 7"/>
    <w:basedOn w:val="Normal"/>
    <w:next w:val="Normal"/>
    <w:link w:val="Ttulo7C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tulo8">
    <w:name w:val="heading 8"/>
    <w:basedOn w:val="Normal"/>
    <w:next w:val="Normal"/>
    <w:link w:val="Ttulo8C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tulo9">
    <w:name w:val="heading 9"/>
    <w:basedOn w:val="Normal"/>
    <w:next w:val="Normal"/>
    <w:link w:val="Ttulo9C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7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Piedepgina"/>
    <w:link w:val="EncabezadoCar"/>
    <w:uiPriority w:val="99"/>
    <w:unhideWhenUsed/>
    <w:rsid w:val="005218C8"/>
    <w:pPr>
      <w:tabs>
        <w:tab w:val="clear" w:pos="4536"/>
      </w:tabs>
    </w:pPr>
  </w:style>
  <w:style w:type="character" w:customStyle="1" w:styleId="EncabezadoCar">
    <w:name w:val="Encabezado Car"/>
    <w:basedOn w:val="Fuentedeprrafopredeter"/>
    <w:link w:val="Encabezado"/>
    <w:uiPriority w:val="99"/>
    <w:rsid w:val="005218C8"/>
    <w:rPr>
      <w:rFonts w:cs="Times New Roman (Textkörper CS)"/>
      <w:b/>
      <w:bCs/>
      <w:noProof/>
      <w:color w:val="000000"/>
      <w:sz w:val="14"/>
      <w:lang w:eastAsia="de-DE"/>
    </w:rPr>
  </w:style>
  <w:style w:type="paragraph" w:styleId="Piedepgina">
    <w:name w:val="footer"/>
    <w:basedOn w:val="Normal"/>
    <w:link w:val="PiedepginaC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edepginaCar">
    <w:name w:val="Pie de página Car"/>
    <w:basedOn w:val="Fuentedeprrafopredeter"/>
    <w:link w:val="Piedepgina"/>
    <w:uiPriority w:val="99"/>
    <w:rsid w:val="005218C8"/>
    <w:rPr>
      <w:rFonts w:cs="Times New Roman (Textkörper CS)"/>
      <w:b/>
      <w:bCs/>
      <w:noProof/>
      <w:color w:val="000000"/>
      <w:sz w:val="14"/>
      <w:lang w:eastAsia="de-DE"/>
    </w:rPr>
  </w:style>
  <w:style w:type="character" w:customStyle="1" w:styleId="Fettung">
    <w:name w:val="Fettung"/>
    <w:basedOn w:val="Fuentedeprrafopredeter"/>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odeglobo">
    <w:name w:val="Balloon Text"/>
    <w:basedOn w:val="Normal"/>
    <w:link w:val="TextodegloboCar"/>
    <w:uiPriority w:val="99"/>
    <w:semiHidden/>
    <w:unhideWhenUsed/>
    <w:rsid w:val="00726BFA"/>
    <w:pPr>
      <w:spacing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tulo1Car">
    <w:name w:val="Título 1 Car"/>
    <w:basedOn w:val="Fuentedeprrafopredeter"/>
    <w:link w:val="Ttulo1"/>
    <w:uiPriority w:val="9"/>
    <w:rsid w:val="00626A28"/>
    <w:rPr>
      <w:rFonts w:asciiTheme="majorHAnsi" w:eastAsiaTheme="majorEastAsia" w:hAnsiTheme="majorHAnsi" w:cstheme="majorBidi"/>
      <w:b/>
      <w:color w:val="00468E" w:themeColor="accent1"/>
      <w:szCs w:val="32"/>
    </w:rPr>
  </w:style>
  <w:style w:type="character" w:customStyle="1" w:styleId="Ttulo2Car">
    <w:name w:val="Título 2 Car"/>
    <w:basedOn w:val="Fuentedeprrafopredeter"/>
    <w:link w:val="Ttulo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rrafodelista">
    <w:name w:val="List Paragraph"/>
    <w:basedOn w:val="Normal"/>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tulo3Car">
    <w:name w:val="Título 3 Car"/>
    <w:basedOn w:val="Fuentedeprrafopredeter"/>
    <w:link w:val="Ttulo3"/>
    <w:uiPriority w:val="9"/>
    <w:rsid w:val="00581C8C"/>
    <w:rPr>
      <w:rFonts w:asciiTheme="majorHAnsi" w:eastAsiaTheme="majorEastAsia" w:hAnsiTheme="majorHAnsi" w:cstheme="majorBidi"/>
      <w:b/>
      <w:color w:val="00468E" w:themeColor="accent1"/>
      <w:sz w:val="20"/>
    </w:rPr>
  </w:style>
  <w:style w:type="character" w:customStyle="1" w:styleId="Ttulo4Car">
    <w:name w:val="Título 4 Car"/>
    <w:basedOn w:val="Fuentedeprrafopredeter"/>
    <w:link w:val="Ttulo4"/>
    <w:uiPriority w:val="9"/>
    <w:rsid w:val="00933B86"/>
    <w:rPr>
      <w:rFonts w:asciiTheme="majorHAnsi" w:eastAsiaTheme="majorEastAsia" w:hAnsiTheme="majorHAnsi" w:cstheme="majorBidi"/>
      <w:b/>
      <w:iCs/>
      <w:color w:val="00468E" w:themeColor="accent1"/>
      <w:sz w:val="20"/>
    </w:rPr>
  </w:style>
  <w:style w:type="character" w:customStyle="1" w:styleId="Ttulo5Car">
    <w:name w:val="Título 5 Car"/>
    <w:basedOn w:val="Fuentedeprrafopredeter"/>
    <w:link w:val="Ttulo5"/>
    <w:uiPriority w:val="9"/>
    <w:semiHidden/>
    <w:rsid w:val="00494EE7"/>
    <w:rPr>
      <w:rFonts w:asciiTheme="majorHAnsi" w:eastAsiaTheme="majorEastAsia" w:hAnsiTheme="majorHAnsi" w:cstheme="majorBidi"/>
      <w:color w:val="00346A" w:themeColor="accent1" w:themeShade="BF"/>
      <w:sz w:val="20"/>
    </w:rPr>
  </w:style>
  <w:style w:type="character" w:customStyle="1" w:styleId="Ttulo6Car">
    <w:name w:val="Título 6 Car"/>
    <w:basedOn w:val="Fuentedeprrafopredeter"/>
    <w:link w:val="Ttulo6"/>
    <w:uiPriority w:val="9"/>
    <w:semiHidden/>
    <w:rsid w:val="00494EE7"/>
    <w:rPr>
      <w:rFonts w:asciiTheme="majorHAnsi" w:eastAsiaTheme="majorEastAsia" w:hAnsiTheme="majorHAnsi" w:cstheme="majorBidi"/>
      <w:color w:val="002246" w:themeColor="accent1" w:themeShade="7F"/>
      <w:sz w:val="20"/>
    </w:rPr>
  </w:style>
  <w:style w:type="character" w:customStyle="1" w:styleId="Ttulo7Car">
    <w:name w:val="Título 7 Car"/>
    <w:basedOn w:val="Fuentedeprrafopredeter"/>
    <w:link w:val="Ttulo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tulo8Car">
    <w:name w:val="Título 8 Car"/>
    <w:basedOn w:val="Fuentedeprrafopredeter"/>
    <w:link w:val="Ttulo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tulo9Car">
    <w:name w:val="Título 9 Car"/>
    <w:basedOn w:val="Fuentedeprrafopredeter"/>
    <w:link w:val="Ttulo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tulodeTDC">
    <w:name w:val="TOC Heading"/>
    <w:basedOn w:val="Ttulo1"/>
    <w:next w:val="Normal"/>
    <w:uiPriority w:val="39"/>
    <w:unhideWhenUsed/>
    <w:rsid w:val="00A97E72"/>
    <w:pPr>
      <w:numPr>
        <w:numId w:val="0"/>
      </w:numPr>
      <w:spacing w:before="480" w:after="0" w:line="276" w:lineRule="auto"/>
      <w:outlineLvl w:val="9"/>
    </w:pPr>
    <w:rPr>
      <w:bCs/>
      <w:sz w:val="28"/>
      <w:szCs w:val="28"/>
      <w:lang w:eastAsia="de-DE"/>
    </w:rPr>
  </w:style>
  <w:style w:type="paragraph" w:styleId="TDC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DC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DC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ipervnculo">
    <w:name w:val="Hyperlink"/>
    <w:basedOn w:val="Fuentedeprrafopredeter"/>
    <w:uiPriority w:val="99"/>
    <w:unhideWhenUsed/>
    <w:rsid w:val="00A97E72"/>
    <w:rPr>
      <w:color w:val="000000" w:themeColor="hyperlink"/>
      <w:u w:val="single"/>
    </w:rPr>
  </w:style>
  <w:style w:type="paragraph" w:styleId="TDC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DC5">
    <w:name w:val="toc 5"/>
    <w:basedOn w:val="Normal"/>
    <w:next w:val="Normal"/>
    <w:autoRedefine/>
    <w:uiPriority w:val="39"/>
    <w:semiHidden/>
    <w:unhideWhenUsed/>
    <w:rsid w:val="00A97E72"/>
    <w:pPr>
      <w:tabs>
        <w:tab w:val="clear" w:pos="3572"/>
      </w:tabs>
    </w:pPr>
    <w:rPr>
      <w:rFonts w:cstheme="minorHAnsi"/>
      <w:szCs w:val="22"/>
    </w:rPr>
  </w:style>
  <w:style w:type="paragraph" w:styleId="TDC6">
    <w:name w:val="toc 6"/>
    <w:basedOn w:val="Normal"/>
    <w:next w:val="Normal"/>
    <w:autoRedefine/>
    <w:uiPriority w:val="39"/>
    <w:semiHidden/>
    <w:unhideWhenUsed/>
    <w:rsid w:val="00A97E72"/>
    <w:pPr>
      <w:tabs>
        <w:tab w:val="clear" w:pos="3572"/>
      </w:tabs>
    </w:pPr>
    <w:rPr>
      <w:rFonts w:cstheme="minorHAnsi"/>
      <w:szCs w:val="22"/>
    </w:rPr>
  </w:style>
  <w:style w:type="paragraph" w:styleId="TDC7">
    <w:name w:val="toc 7"/>
    <w:basedOn w:val="Normal"/>
    <w:next w:val="Normal"/>
    <w:autoRedefine/>
    <w:uiPriority w:val="39"/>
    <w:semiHidden/>
    <w:unhideWhenUsed/>
    <w:rsid w:val="00A97E72"/>
    <w:pPr>
      <w:tabs>
        <w:tab w:val="clear" w:pos="3572"/>
      </w:tabs>
    </w:pPr>
    <w:rPr>
      <w:rFonts w:cstheme="minorHAnsi"/>
      <w:szCs w:val="22"/>
    </w:rPr>
  </w:style>
  <w:style w:type="paragraph" w:styleId="TDC8">
    <w:name w:val="toc 8"/>
    <w:basedOn w:val="Normal"/>
    <w:next w:val="Normal"/>
    <w:autoRedefine/>
    <w:uiPriority w:val="39"/>
    <w:semiHidden/>
    <w:unhideWhenUsed/>
    <w:rsid w:val="00A97E72"/>
    <w:pPr>
      <w:tabs>
        <w:tab w:val="clear" w:pos="3572"/>
      </w:tabs>
    </w:pPr>
    <w:rPr>
      <w:rFonts w:cstheme="minorHAnsi"/>
      <w:szCs w:val="22"/>
    </w:rPr>
  </w:style>
  <w:style w:type="paragraph" w:styleId="TDC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Fuentedeprrafopredeter"/>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numbering" w:customStyle="1" w:styleId="LFO17">
    <w:name w:val="LFO17"/>
    <w:basedOn w:val="Sinlista"/>
    <w:rsid w:val="00CF66B0"/>
    <w:pPr>
      <w:numPr>
        <w:numId w:val="18"/>
      </w:numPr>
    </w:pPr>
  </w:style>
  <w:style w:type="paragraph" w:styleId="Lista">
    <w:name w:val="List"/>
    <w:basedOn w:val="Normal"/>
    <w:uiPriority w:val="99"/>
    <w:unhideWhenUsed/>
    <w:rsid w:val="00CF66B0"/>
    <w:pPr>
      <w:suppressAutoHyphens/>
      <w:autoSpaceDN w:val="0"/>
      <w:ind w:left="283" w:hanging="283"/>
      <w:contextualSpacing/>
      <w:textAlignment w:val="baseline"/>
    </w:pPr>
    <w:rPr>
      <w:rFonts w:ascii="Arial" w:eastAsia="Arial" w:hAnsi="Arial"/>
      <w:lang w:val="en-US"/>
    </w:rPr>
  </w:style>
  <w:style w:type="paragraph" w:styleId="Listaconvietas">
    <w:name w:val="List Bullet"/>
    <w:basedOn w:val="Normal"/>
    <w:uiPriority w:val="99"/>
    <w:unhideWhenUsed/>
    <w:rsid w:val="00CF66B0"/>
    <w:pPr>
      <w:numPr>
        <w:numId w:val="20"/>
      </w:numPr>
      <w:suppressAutoHyphens/>
      <w:autoSpaceDN w:val="0"/>
      <w:contextualSpacing/>
      <w:textAlignment w:val="baseline"/>
    </w:pPr>
    <w:rPr>
      <w:rFonts w:ascii="Arial" w:eastAsia="Arial" w:hAnsi="Arial"/>
      <w:lang w:val="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urr.com/fileadmin/durr.com/06_Media/01_News/2020/Files/duerr-dxq-businessintelligence-en.zip" TargetMode="External"/><Relationship Id="rId13" Type="http://schemas.openxmlformats.org/officeDocument/2006/relationships/hyperlink" Target="mailto:echeveste@durr-spain.co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Jennifer.arenas@alephcom.e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durr.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5.jpeg"/><Relationship Id="rId1" Type="http://schemas.openxmlformats.org/officeDocument/2006/relationships/image" Target="media/image6.jpe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2DCF3-4CBC-4EBB-8097-5AF5E3200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1136</Words>
  <Characters>6248</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7370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Jeny</cp:lastModifiedBy>
  <cp:revision>5</cp:revision>
  <cp:lastPrinted>2019-05-29T11:27:00Z</cp:lastPrinted>
  <dcterms:created xsi:type="dcterms:W3CDTF">2020-07-29T12:09:00Z</dcterms:created>
  <dcterms:modified xsi:type="dcterms:W3CDTF">2020-07-30T07:33:00Z</dcterms:modified>
</cp:coreProperties>
</file>