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27CD43" w14:textId="77777777" w:rsidR="00977EB7" w:rsidRDefault="00977EB7" w:rsidP="00977EB7">
      <w:pPr>
        <w:pStyle w:val="Titel-Headline"/>
      </w:pPr>
      <w:bookmarkStart w:id="0" w:name="Untertitel"/>
      <w:r>
        <w:t>Communiqué de presse</w:t>
      </w:r>
    </w:p>
    <w:p w14:paraId="5FE12E56" w14:textId="0F1DFAE8" w:rsidR="00CE71C0" w:rsidRDefault="00CE71C0" w:rsidP="00064547">
      <w:pPr>
        <w:pStyle w:val="Linie"/>
      </w:pPr>
      <w:r>
        <w:rPr>
          <w:noProof/>
          <w:lang w:val="de-DE"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6893C5B"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4748B4CA" w14:textId="77777777" w:rsidR="00977EB7" w:rsidRPr="00331BA9" w:rsidRDefault="00977EB7" w:rsidP="00977EB7">
      <w:pPr>
        <w:pStyle w:val="Dachzeile"/>
        <w:rPr>
          <w:lang w:val="fr-FR"/>
        </w:rPr>
      </w:pPr>
      <w:r w:rsidRPr="00067190">
        <w:rPr>
          <w:lang w:val="fr-FR"/>
        </w:rPr>
        <w:t>Dürr</w:t>
      </w:r>
      <w:r w:rsidRPr="00331BA9">
        <w:rPr>
          <w:lang w:val="fr-FR"/>
        </w:rPr>
        <w:t xml:space="preserve"> ajoute une application d’informatique décisionnelle destinée à la technologie de contrôle de sa gamme numérique DXQ</w:t>
      </w:r>
    </w:p>
    <w:p w14:paraId="7F469625" w14:textId="77777777" w:rsidR="00977EB7" w:rsidRPr="00331BA9" w:rsidRDefault="00977EB7" w:rsidP="00977EB7">
      <w:pPr>
        <w:pStyle w:val="Titel-Subline"/>
        <w:rPr>
          <w:lang w:val="fr-FR"/>
        </w:rPr>
      </w:pPr>
      <w:r w:rsidRPr="00331BA9">
        <w:rPr>
          <w:lang w:val="fr-FR"/>
        </w:rPr>
        <w:t xml:space="preserve">Maintenir la production dans le droit chemin grâce à DXQbusiness.intelligence de Dürr </w:t>
      </w:r>
    </w:p>
    <w:p w14:paraId="2C97DFEC" w14:textId="1516E2A6" w:rsidR="00977EB7" w:rsidRPr="00331BA9" w:rsidRDefault="00977EB7" w:rsidP="00977EB7">
      <w:pPr>
        <w:pStyle w:val="Flietext"/>
        <w:rPr>
          <w:rStyle w:val="Fettung"/>
          <w:lang w:val="fr-FR"/>
        </w:rPr>
      </w:pPr>
      <w:r w:rsidRPr="00331BA9">
        <w:rPr>
          <w:b/>
          <w:lang w:val="fr-FR"/>
        </w:rPr>
        <w:t>Guyancourt</w:t>
      </w:r>
      <w:r w:rsidRPr="00331BA9">
        <w:rPr>
          <w:rStyle w:val="Fettung"/>
          <w:lang w:val="fr-FR"/>
        </w:rPr>
        <w:t>,</w:t>
      </w:r>
      <w:r w:rsidR="00D30791">
        <w:rPr>
          <w:rStyle w:val="Fettung"/>
          <w:lang w:val="fr-FR"/>
        </w:rPr>
        <w:t xml:space="preserve"> le 26 août </w:t>
      </w:r>
      <w:r w:rsidRPr="00331BA9">
        <w:rPr>
          <w:rStyle w:val="Fettung"/>
          <w:lang w:val="fr-FR"/>
        </w:rPr>
        <w:t xml:space="preserve">2020. La manière optimale de contrôler les processus de production dans l’industrie automobile consiste à utiliser des chiffres clés pertinents, à jour et transparents. La nouvelle application d’informatique décisionnelle destinée à la technologie de contrôle proposée par Dürr le permet. DXQbusiness.intelligence enregistre des informations optimisées pour la lecture dans </w:t>
      </w:r>
      <w:r w:rsidRPr="00331BA9">
        <w:rPr>
          <w:rStyle w:val="Fettung"/>
          <w:color w:val="auto"/>
          <w:lang w:val="fr-FR"/>
        </w:rPr>
        <w:t xml:space="preserve">une base </w:t>
      </w:r>
      <w:r w:rsidRPr="00331BA9">
        <w:rPr>
          <w:rStyle w:val="Fettung"/>
          <w:lang w:val="fr-FR"/>
        </w:rPr>
        <w:t>de données distinct, les propose à la consultation par le biais de tableaux de bord clairs, et permet à l’utilisateur de créer des rapports personnalisés. Ceci signifie que les fabricants suivent constamment de près la disponibilité, les performances et la qualité de leurs usines.</w:t>
      </w:r>
    </w:p>
    <w:p w14:paraId="2C21D51E" w14:textId="77777777" w:rsidR="00977EB7" w:rsidRDefault="00977EB7" w:rsidP="00014A96">
      <w:pPr>
        <w:spacing w:line="280" w:lineRule="atLeast"/>
        <w:rPr>
          <w:rStyle w:val="Fettung"/>
          <w:lang w:val="fr-FR"/>
        </w:rPr>
      </w:pPr>
    </w:p>
    <w:p w14:paraId="7F8B8465" w14:textId="3617CAC0" w:rsidR="00977EB7" w:rsidRPr="00331BA9" w:rsidRDefault="00977EB7" w:rsidP="00977EB7">
      <w:pPr>
        <w:pStyle w:val="Flietext"/>
        <w:tabs>
          <w:tab w:val="clear" w:pos="3572"/>
          <w:tab w:val="left" w:pos="2880"/>
        </w:tabs>
        <w:rPr>
          <w:rStyle w:val="Fettung"/>
          <w:b w:val="0"/>
          <w:color w:val="auto"/>
          <w:lang w:val="fr-FR"/>
        </w:rPr>
      </w:pPr>
      <w:r w:rsidRPr="00331BA9">
        <w:rPr>
          <w:rStyle w:val="Fettung"/>
          <w:b w:val="0"/>
          <w:lang w:val="fr-FR"/>
        </w:rPr>
        <w:t xml:space="preserve">Les solutions basées sur des fonctions d’informatique décisionnelle (ou BI, pour Business Intelligence) offrent une rapide vue d’ensemble de la production, et de ce fait, soutiennent la prise de décision dans les usines. Ainsi, elles contribuent au processus en collectant des informations importantes, en préparant celles-ci afin de les afficher dans un format clair. Qu'est-ce qui rend </w:t>
      </w:r>
      <w:r w:rsidRPr="00331BA9">
        <w:rPr>
          <w:rStyle w:val="Fettung"/>
          <w:lang w:val="fr-FR"/>
        </w:rPr>
        <w:t>DXQ</w:t>
      </w:r>
      <w:r w:rsidRPr="00331BA9">
        <w:rPr>
          <w:rStyle w:val="Fettung"/>
          <w:b w:val="0"/>
          <w:lang w:val="fr-FR"/>
        </w:rPr>
        <w:t xml:space="preserve">business.intelligence </w:t>
      </w:r>
      <w:r w:rsidR="00D30791" w:rsidRPr="00331BA9">
        <w:rPr>
          <w:rStyle w:val="Fettung"/>
          <w:b w:val="0"/>
          <w:lang w:val="fr-FR"/>
        </w:rPr>
        <w:t>spécial ?</w:t>
      </w:r>
      <w:r w:rsidRPr="00331BA9">
        <w:rPr>
          <w:rStyle w:val="Fettung"/>
          <w:b w:val="0"/>
          <w:lang w:val="fr-FR"/>
        </w:rPr>
        <w:t xml:space="preserve"> Les données de production historiques sont collectées depuis différentes sources, puis transformées et stockées dans un format optimisé pour la lecture dans </w:t>
      </w:r>
      <w:r w:rsidRPr="00331BA9">
        <w:rPr>
          <w:rStyle w:val="Fettung"/>
          <w:b w:val="0"/>
          <w:color w:val="auto"/>
          <w:lang w:val="fr-FR"/>
        </w:rPr>
        <w:t xml:space="preserve">la base </w:t>
      </w:r>
      <w:r w:rsidRPr="00331BA9">
        <w:rPr>
          <w:rStyle w:val="Fettung"/>
          <w:b w:val="0"/>
          <w:lang w:val="fr-FR"/>
        </w:rPr>
        <w:t xml:space="preserve">de données. Ainsi, il sera aisé d’y accéder ultérieurement à des fins d’analyses ou de rapports. Le fait de </w:t>
      </w:r>
      <w:r w:rsidR="00D30791" w:rsidRPr="00331BA9">
        <w:rPr>
          <w:rStyle w:val="Fettung"/>
          <w:b w:val="0"/>
          <w:lang w:val="fr-FR"/>
        </w:rPr>
        <w:t>séparer la</w:t>
      </w:r>
      <w:r w:rsidRPr="00331BA9">
        <w:rPr>
          <w:rStyle w:val="Fettung"/>
          <w:b w:val="0"/>
          <w:color w:val="auto"/>
          <w:lang w:val="fr-FR"/>
        </w:rPr>
        <w:t xml:space="preserve"> base de données </w:t>
      </w:r>
      <w:r w:rsidRPr="00331BA9">
        <w:rPr>
          <w:rStyle w:val="Fettung"/>
          <w:b w:val="0"/>
          <w:lang w:val="fr-FR"/>
        </w:rPr>
        <w:t xml:space="preserve">du système d’exploitation du client offre l’avantage majeur </w:t>
      </w:r>
      <w:r w:rsidRPr="00331BA9">
        <w:rPr>
          <w:rStyle w:val="Fettung"/>
          <w:b w:val="0"/>
          <w:lang w:val="fr-FR"/>
        </w:rPr>
        <w:lastRenderedPageBreak/>
        <w:t xml:space="preserve">de ne pas retarder la production en cas d’accès à </w:t>
      </w:r>
      <w:r w:rsidRPr="00331BA9">
        <w:rPr>
          <w:rStyle w:val="Fettung"/>
          <w:b w:val="0"/>
          <w:color w:val="auto"/>
          <w:lang w:val="fr-FR"/>
        </w:rPr>
        <w:t>la base de données, contrairement aux serveurs traditionnels qui ne stockent pas les données de façon optimisée pour la lecture.</w:t>
      </w:r>
    </w:p>
    <w:p w14:paraId="26630763" w14:textId="77777777" w:rsidR="00977EB7" w:rsidRPr="00331BA9" w:rsidRDefault="00977EB7" w:rsidP="00977EB7">
      <w:pPr>
        <w:pStyle w:val="Flietext"/>
        <w:tabs>
          <w:tab w:val="clear" w:pos="3572"/>
          <w:tab w:val="left" w:pos="2880"/>
        </w:tabs>
        <w:rPr>
          <w:rStyle w:val="Fettung"/>
          <w:b w:val="0"/>
          <w:color w:val="auto"/>
          <w:lang w:val="fr-FR"/>
        </w:rPr>
      </w:pPr>
    </w:p>
    <w:p w14:paraId="401F1BA2" w14:textId="77777777" w:rsidR="00977EB7" w:rsidRPr="00331BA9" w:rsidRDefault="00977EB7" w:rsidP="00977EB7">
      <w:pPr>
        <w:pStyle w:val="Flietext"/>
        <w:tabs>
          <w:tab w:val="clear" w:pos="3572"/>
          <w:tab w:val="left" w:pos="2880"/>
        </w:tabs>
        <w:rPr>
          <w:rStyle w:val="Fettung"/>
          <w:color w:val="auto"/>
          <w:lang w:val="fr-FR"/>
        </w:rPr>
      </w:pPr>
      <w:r w:rsidRPr="00331BA9">
        <w:rPr>
          <w:rStyle w:val="Fettung"/>
          <w:color w:val="auto"/>
          <w:lang w:val="fr-FR"/>
        </w:rPr>
        <w:t>Toutes les données clés en un écran</w:t>
      </w:r>
    </w:p>
    <w:p w14:paraId="0473F850" w14:textId="77777777" w:rsidR="00977EB7" w:rsidRPr="00331BA9" w:rsidRDefault="00977EB7" w:rsidP="00977EB7">
      <w:pPr>
        <w:pStyle w:val="Flietext"/>
        <w:tabs>
          <w:tab w:val="clear" w:pos="3572"/>
          <w:tab w:val="left" w:pos="2880"/>
        </w:tabs>
        <w:rPr>
          <w:rStyle w:val="Fettung"/>
          <w:b w:val="0"/>
          <w:lang w:val="fr-FR"/>
        </w:rPr>
      </w:pPr>
      <w:r w:rsidRPr="00331BA9">
        <w:rPr>
          <w:rStyle w:val="Fettung"/>
          <w:b w:val="0"/>
          <w:color w:val="auto"/>
          <w:lang w:val="fr-FR"/>
        </w:rPr>
        <w:t xml:space="preserve">La base de données propose des structures et des tableaux pour le stockage ordonné des données à long terme au-delà des frontières </w:t>
      </w:r>
      <w:r w:rsidRPr="00331BA9">
        <w:rPr>
          <w:rStyle w:val="Fettung"/>
          <w:b w:val="0"/>
          <w:lang w:val="fr-FR"/>
        </w:rPr>
        <w:t xml:space="preserve">des différentes divisions. Ceci est possible du fait que </w:t>
      </w:r>
      <w:r w:rsidRPr="00331BA9">
        <w:rPr>
          <w:rStyle w:val="Fettung"/>
          <w:lang w:val="fr-FR"/>
        </w:rPr>
        <w:t>DXQ</w:t>
      </w:r>
      <w:r w:rsidRPr="00331BA9">
        <w:rPr>
          <w:rStyle w:val="Fettung"/>
          <w:b w:val="0"/>
          <w:lang w:val="fr-FR"/>
        </w:rPr>
        <w:t xml:space="preserve">business.intelligence fait partie de </w:t>
      </w:r>
      <w:r w:rsidRPr="00331BA9">
        <w:rPr>
          <w:rStyle w:val="Fettung"/>
          <w:lang w:val="fr-FR"/>
        </w:rPr>
        <w:t>DXQ</w:t>
      </w:r>
      <w:r w:rsidRPr="00331BA9">
        <w:rPr>
          <w:rStyle w:val="Fettung"/>
          <w:b w:val="0"/>
          <w:lang w:val="fr-FR"/>
        </w:rPr>
        <w:t xml:space="preserve">control, la technologie de contrôle de Dürr permettant de contrôler la production de l’ensemble d’une usine. La nouvelle application issue du système d'exécution de la fabrication (ou MES pour Manufacturing Execution System) de Dürr affiche les données de production dans un tableau de bord clair et facilement compréhensible. Il fonctionne de la même manière qu’un tableau de bord dans le cockpit d'un avion, qui présente au pilote toutes les données clés sur un seul et même écran. Transposés à la production automobile dans une usine, les tableaux de bord affichent aux responsables les données essentielles afin de maintenir la production sur le bon chemin. </w:t>
      </w:r>
    </w:p>
    <w:p w14:paraId="7009BC19" w14:textId="77777777" w:rsidR="00977EB7" w:rsidRPr="00331BA9" w:rsidRDefault="00977EB7" w:rsidP="00977EB7">
      <w:pPr>
        <w:pStyle w:val="Flietext"/>
        <w:tabs>
          <w:tab w:val="clear" w:pos="3572"/>
          <w:tab w:val="left" w:pos="2880"/>
        </w:tabs>
        <w:rPr>
          <w:rStyle w:val="Fettung"/>
          <w:b w:val="0"/>
          <w:lang w:val="fr-FR"/>
        </w:rPr>
      </w:pPr>
    </w:p>
    <w:p w14:paraId="4081FD46" w14:textId="77777777" w:rsidR="00977EB7" w:rsidRPr="00331BA9" w:rsidRDefault="00977EB7" w:rsidP="00977EB7">
      <w:pPr>
        <w:pStyle w:val="Flietext"/>
        <w:tabs>
          <w:tab w:val="clear" w:pos="3572"/>
          <w:tab w:val="left" w:pos="2880"/>
        </w:tabs>
        <w:rPr>
          <w:rStyle w:val="Fettung"/>
          <w:lang w:val="fr-FR"/>
        </w:rPr>
      </w:pPr>
      <w:r w:rsidRPr="00331BA9">
        <w:rPr>
          <w:rStyle w:val="Fettung"/>
          <w:lang w:val="fr-FR"/>
        </w:rPr>
        <w:t>Une base saine pour des décisions axées sur les données</w:t>
      </w:r>
    </w:p>
    <w:p w14:paraId="55DE3960" w14:textId="77777777" w:rsidR="00977EB7" w:rsidRPr="00331BA9" w:rsidRDefault="00977EB7" w:rsidP="00977EB7">
      <w:pPr>
        <w:pStyle w:val="Flietext"/>
        <w:tabs>
          <w:tab w:val="clear" w:pos="3572"/>
          <w:tab w:val="left" w:pos="2880"/>
        </w:tabs>
        <w:rPr>
          <w:rStyle w:val="Fettung"/>
          <w:b w:val="0"/>
          <w:lang w:val="fr-FR"/>
        </w:rPr>
      </w:pPr>
      <w:r w:rsidRPr="00331BA9">
        <w:rPr>
          <w:rStyle w:val="Fettung"/>
          <w:b w:val="0"/>
          <w:lang w:val="fr-FR"/>
        </w:rPr>
        <w:t xml:space="preserve">Chaque processus de prise de décision nécessite de se baser sur des données différentes. Grâce à </w:t>
      </w:r>
      <w:r w:rsidRPr="00331BA9">
        <w:rPr>
          <w:rStyle w:val="Fettung"/>
          <w:lang w:val="fr-FR"/>
        </w:rPr>
        <w:t>DXQ</w:t>
      </w:r>
      <w:r w:rsidRPr="00331BA9">
        <w:rPr>
          <w:rStyle w:val="Fettung"/>
          <w:b w:val="0"/>
          <w:lang w:val="fr-FR"/>
        </w:rPr>
        <w:t xml:space="preserve">business.intelligence, </w:t>
      </w:r>
      <w:r w:rsidRPr="00331BA9">
        <w:rPr>
          <w:rStyle w:val="Fettung"/>
          <w:b w:val="0"/>
          <w:bCs/>
          <w:lang w:val="fr-FR"/>
        </w:rPr>
        <w:t>l'utilisateur peut naviguer de plusieurs façons afin d’</w:t>
      </w:r>
      <w:r w:rsidRPr="00331BA9">
        <w:rPr>
          <w:rStyle w:val="Fettung"/>
          <w:b w:val="0"/>
          <w:lang w:val="fr-FR"/>
        </w:rPr>
        <w:t xml:space="preserve">obtenir la vue d’ensemble appropriée : à travers le site complet, en se limitant à des zones de production spécifiques, telles </w:t>
      </w:r>
      <w:r w:rsidRPr="00331BA9">
        <w:rPr>
          <w:rStyle w:val="Fettung"/>
          <w:b w:val="0"/>
          <w:color w:val="auto"/>
          <w:lang w:val="fr-FR"/>
        </w:rPr>
        <w:t>que la cataphorèse</w:t>
      </w:r>
      <w:r w:rsidRPr="00331BA9">
        <w:rPr>
          <w:rStyle w:val="Fettung"/>
          <w:b w:val="0"/>
          <w:lang w:val="fr-FR"/>
        </w:rPr>
        <w:t xml:space="preserve">, ou de façon ciblée sur une chaîne de production, comme </w:t>
      </w:r>
      <w:r w:rsidRPr="00331BA9">
        <w:rPr>
          <w:rStyle w:val="Fettung"/>
          <w:b w:val="0"/>
          <w:color w:val="auto"/>
          <w:lang w:val="fr-FR"/>
        </w:rPr>
        <w:t xml:space="preserve">l’étuve cataphorèse. En </w:t>
      </w:r>
      <w:r w:rsidRPr="00331BA9">
        <w:rPr>
          <w:rStyle w:val="Fettung"/>
          <w:b w:val="0"/>
          <w:lang w:val="fr-FR"/>
        </w:rPr>
        <w:t>ce qui concerne la production, le taux de rendement global (TRG) ainsi que les données relatives à la qualité et la quantité sont affichés, et pour chaque chaîne au sein de la zone de production, les évolutions temporelles des chiffres clés mentionnés ci-dessus sont ajoutées.</w:t>
      </w:r>
    </w:p>
    <w:p w14:paraId="494BF4A3" w14:textId="77777777" w:rsidR="00977EB7" w:rsidRPr="00331BA9" w:rsidRDefault="00977EB7" w:rsidP="00977EB7">
      <w:pPr>
        <w:pStyle w:val="Flietext"/>
        <w:tabs>
          <w:tab w:val="clear" w:pos="3572"/>
          <w:tab w:val="left" w:pos="2880"/>
        </w:tabs>
        <w:rPr>
          <w:rStyle w:val="Fettung"/>
          <w:b w:val="0"/>
          <w:color w:val="FF0000"/>
          <w:lang w:val="fr-FR"/>
        </w:rPr>
      </w:pPr>
    </w:p>
    <w:p w14:paraId="01F4E61D" w14:textId="77777777" w:rsidR="00977EB7" w:rsidRPr="00331BA9" w:rsidRDefault="00977EB7" w:rsidP="00977EB7">
      <w:pPr>
        <w:pStyle w:val="Flietext"/>
        <w:tabs>
          <w:tab w:val="clear" w:pos="3572"/>
          <w:tab w:val="left" w:pos="2880"/>
        </w:tabs>
        <w:rPr>
          <w:rStyle w:val="Fettung"/>
          <w:color w:val="auto"/>
          <w:lang w:val="fr-FR"/>
        </w:rPr>
      </w:pPr>
      <w:r w:rsidRPr="00331BA9">
        <w:rPr>
          <w:rStyle w:val="Fettung"/>
          <w:color w:val="auto"/>
          <w:lang w:val="fr-FR"/>
        </w:rPr>
        <w:t>Adaptable aux besoins individuels</w:t>
      </w:r>
    </w:p>
    <w:p w14:paraId="2B2C924B" w14:textId="77777777" w:rsidR="00977EB7" w:rsidRPr="00331BA9" w:rsidRDefault="00977EB7" w:rsidP="00977EB7">
      <w:pPr>
        <w:pStyle w:val="Flietext"/>
        <w:tabs>
          <w:tab w:val="clear" w:pos="3572"/>
          <w:tab w:val="left" w:pos="2880"/>
        </w:tabs>
        <w:rPr>
          <w:rStyle w:val="Fettung"/>
          <w:b w:val="0"/>
          <w:lang w:val="fr-FR"/>
        </w:rPr>
      </w:pPr>
      <w:r w:rsidRPr="00331BA9">
        <w:rPr>
          <w:rStyle w:val="Fettung"/>
          <w:b w:val="0"/>
          <w:lang w:val="fr-FR"/>
        </w:rPr>
        <w:t xml:space="preserve">Les utilisateurs peuvent également créer des rapports et les réagencer de façon personnalisée en fonction de leurs priorités et des normes de leur entreprise. Cette fonctionnalité leur apporte un point de départ solide pour une prise de décision basée sur la production spécifique. Certaines situations nécessitant </w:t>
      </w:r>
      <w:r w:rsidRPr="00331BA9">
        <w:rPr>
          <w:rStyle w:val="Fettung"/>
          <w:b w:val="0"/>
          <w:lang w:val="fr-FR"/>
        </w:rPr>
        <w:lastRenderedPageBreak/>
        <w:t>une attention particulière peuvent être surveillées rapidement et leur suivi peut être assuré grâce aux rapports personnalisés.</w:t>
      </w:r>
      <w:r w:rsidRPr="00331BA9">
        <w:rPr>
          <w:rStyle w:val="Fettung"/>
          <w:b w:val="0"/>
          <w:color w:val="FF0000"/>
          <w:lang w:val="fr-FR"/>
        </w:rPr>
        <w:t xml:space="preserve"> </w:t>
      </w:r>
    </w:p>
    <w:p w14:paraId="67F52415" w14:textId="77777777" w:rsidR="00977EB7" w:rsidRPr="00331BA9" w:rsidRDefault="00977EB7" w:rsidP="00977EB7">
      <w:pPr>
        <w:tabs>
          <w:tab w:val="clear" w:pos="3572"/>
        </w:tabs>
        <w:spacing w:line="240" w:lineRule="auto"/>
        <w:rPr>
          <w:lang w:val="fr-FR"/>
        </w:rPr>
      </w:pPr>
    </w:p>
    <w:p w14:paraId="42762C7F" w14:textId="77777777" w:rsidR="00977EB7" w:rsidRPr="00331BA9" w:rsidRDefault="00977EB7" w:rsidP="00977EB7">
      <w:pPr>
        <w:tabs>
          <w:tab w:val="clear" w:pos="3572"/>
        </w:tabs>
        <w:spacing w:line="240" w:lineRule="auto"/>
        <w:rPr>
          <w:rStyle w:val="Fettung"/>
          <w:lang w:val="fr-FR"/>
        </w:rPr>
      </w:pPr>
    </w:p>
    <w:p w14:paraId="4A95C912" w14:textId="77777777" w:rsidR="00977EB7" w:rsidRPr="00331BA9" w:rsidRDefault="00977EB7" w:rsidP="00977EB7">
      <w:pPr>
        <w:tabs>
          <w:tab w:val="clear" w:pos="3572"/>
        </w:tabs>
        <w:spacing w:line="240" w:lineRule="auto"/>
        <w:rPr>
          <w:rStyle w:val="Fettung"/>
          <w:lang w:val="fr-FR"/>
        </w:rPr>
      </w:pPr>
      <w:r w:rsidRPr="00331BA9">
        <w:rPr>
          <w:rStyle w:val="Fettung"/>
          <w:lang w:val="fr-FR"/>
        </w:rPr>
        <w:t>Photos</w:t>
      </w:r>
    </w:p>
    <w:p w14:paraId="6F4F9592" w14:textId="71307E8D" w:rsidR="00977EB7" w:rsidRDefault="00977EB7" w:rsidP="00977EB7">
      <w:pPr>
        <w:spacing w:line="280" w:lineRule="atLeast"/>
        <w:rPr>
          <w:lang w:val="fr-FR"/>
        </w:rPr>
      </w:pPr>
      <w:r w:rsidRPr="00331BA9">
        <w:rPr>
          <w:lang w:val="fr-FR"/>
        </w:rPr>
        <w:t xml:space="preserve">Vous pouvez télécharger les images suivantes </w:t>
      </w:r>
      <w:hyperlink r:id="rId8" w:history="1">
        <w:r w:rsidRPr="00331BA9">
          <w:rPr>
            <w:rStyle w:val="Lienhypertexte"/>
            <w:lang w:val="fr-FR"/>
          </w:rPr>
          <w:t>ici</w:t>
        </w:r>
      </w:hyperlink>
      <w:r w:rsidRPr="00331BA9">
        <w:rPr>
          <w:lang w:val="fr-FR"/>
        </w:rPr>
        <w:t xml:space="preserve"> sur notre site Internet.</w:t>
      </w:r>
    </w:p>
    <w:p w14:paraId="6C73E300" w14:textId="77777777" w:rsidR="00977EB7" w:rsidRPr="00331BA9" w:rsidRDefault="00977EB7" w:rsidP="00977EB7">
      <w:pPr>
        <w:spacing w:line="280" w:lineRule="atLeast"/>
        <w:rPr>
          <w:lang w:val="fr-FR"/>
        </w:rPr>
      </w:pPr>
    </w:p>
    <w:p w14:paraId="4036FC91" w14:textId="0B50C880" w:rsidR="00E04EEC" w:rsidRDefault="00977EB7" w:rsidP="00E04EEC">
      <w:pPr>
        <w:pStyle w:val="InfoKontaktseite"/>
        <w:pageBreakBefore w:val="0"/>
      </w:pPr>
      <w:r>
        <w:rPr>
          <w:noProof/>
          <w:lang w:val="es-ES" w:eastAsia="es-ES"/>
        </w:rPr>
        <w:drawing>
          <wp:inline distT="0" distB="0" distL="0" distR="0" wp14:anchorId="12559359" wp14:editId="78028689">
            <wp:extent cx="4912893" cy="2476500"/>
            <wp:effectExtent l="0" t="0" r="254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siness_Intelligence_Screenshot0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048" t="8438" r="2288" b="17633"/>
                    <a:stretch/>
                  </pic:blipFill>
                  <pic:spPr bwMode="auto">
                    <a:xfrm>
                      <a:off x="0" y="0"/>
                      <a:ext cx="4971024" cy="2505803"/>
                    </a:xfrm>
                    <a:prstGeom prst="rect">
                      <a:avLst/>
                    </a:prstGeom>
                    <a:noFill/>
                    <a:ln>
                      <a:noFill/>
                    </a:ln>
                    <a:extLst>
                      <a:ext uri="{53640926-AAD7-44D8-BBD7-CCE9431645EC}">
                        <a14:shadowObscured xmlns:a14="http://schemas.microsoft.com/office/drawing/2010/main"/>
                      </a:ext>
                    </a:extLst>
                  </pic:spPr>
                </pic:pic>
              </a:graphicData>
            </a:graphic>
          </wp:inline>
        </w:drawing>
      </w:r>
    </w:p>
    <w:p w14:paraId="3AE83DA7" w14:textId="77777777" w:rsidR="00977EB7" w:rsidRPr="00331BA9" w:rsidRDefault="00977EB7" w:rsidP="00977EB7">
      <w:pPr>
        <w:pStyle w:val="Flietext"/>
        <w:tabs>
          <w:tab w:val="clear" w:pos="3572"/>
          <w:tab w:val="left" w:pos="2880"/>
        </w:tabs>
        <w:spacing w:line="240" w:lineRule="atLeast"/>
        <w:rPr>
          <w:rStyle w:val="Fettung"/>
          <w:b w:val="0"/>
          <w:sz w:val="18"/>
          <w:lang w:val="fr-FR"/>
        </w:rPr>
      </w:pPr>
      <w:r w:rsidRPr="00331BA9">
        <w:rPr>
          <w:rStyle w:val="Fettung"/>
          <w:sz w:val="18"/>
          <w:lang w:val="fr-FR"/>
        </w:rPr>
        <w:t>1</w:t>
      </w:r>
      <w:r w:rsidRPr="00331BA9">
        <w:rPr>
          <w:rStyle w:val="Fettung"/>
          <w:sz w:val="18"/>
          <w:vertAlign w:val="superscript"/>
          <w:lang w:val="fr-FR"/>
        </w:rPr>
        <w:t>e</w:t>
      </w:r>
      <w:r w:rsidRPr="00331BA9">
        <w:rPr>
          <w:rStyle w:val="Fettung"/>
          <w:sz w:val="18"/>
          <w:lang w:val="fr-FR"/>
        </w:rPr>
        <w:t xml:space="preserve"> photo : </w:t>
      </w:r>
      <w:r w:rsidRPr="00331BA9">
        <w:rPr>
          <w:rStyle w:val="Fettung"/>
          <w:b w:val="0"/>
          <w:sz w:val="18"/>
          <w:lang w:val="fr-FR"/>
        </w:rPr>
        <w:t>Le Production Line Dashboard (tableau de bord de la chaîne de production) présente le TRG et les chiffres clés associés, ainsi que des informations complémentaires appartenant à la chaîne de production.</w:t>
      </w:r>
    </w:p>
    <w:p w14:paraId="63ADC787" w14:textId="6FDCFE89" w:rsidR="00E76320" w:rsidRPr="00977EB7" w:rsidRDefault="00E76320" w:rsidP="00E04EEC">
      <w:pPr>
        <w:pStyle w:val="InfoKontaktseite"/>
        <w:pageBreakBefore w:val="0"/>
        <w:rPr>
          <w:lang w:val="fr-FR"/>
        </w:rPr>
      </w:pPr>
    </w:p>
    <w:p w14:paraId="0C1DB2ED" w14:textId="77777777" w:rsidR="00E76320" w:rsidRPr="00977EB7" w:rsidRDefault="00E76320" w:rsidP="00E04EEC">
      <w:pPr>
        <w:pStyle w:val="InfoKontaktseite"/>
        <w:pageBreakBefore w:val="0"/>
        <w:rPr>
          <w:lang w:val="fr-FR"/>
        </w:rPr>
      </w:pPr>
    </w:p>
    <w:p w14:paraId="3CD0C2AD" w14:textId="6CD394A4" w:rsidR="00E04EEC" w:rsidRDefault="00977EB7" w:rsidP="00E04EEC">
      <w:pPr>
        <w:pStyle w:val="InfoKontaktseite"/>
        <w:pageBreakBefore w:val="0"/>
      </w:pPr>
      <w:r>
        <w:rPr>
          <w:noProof/>
          <w:spacing w:val="-2"/>
          <w:w w:val="101"/>
          <w:lang w:val="es-ES" w:eastAsia="es-ES"/>
        </w:rPr>
        <w:drawing>
          <wp:inline distT="0" distB="0" distL="0" distR="0" wp14:anchorId="720FC133" wp14:editId="6173AED9">
            <wp:extent cx="4913630" cy="2069268"/>
            <wp:effectExtent l="0" t="0" r="127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siness_Intelligence_Screenshot0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6412" t="7941" r="25425" b="46130"/>
                    <a:stretch/>
                  </pic:blipFill>
                  <pic:spPr bwMode="auto">
                    <a:xfrm>
                      <a:off x="0" y="0"/>
                      <a:ext cx="5142029" cy="2165453"/>
                    </a:xfrm>
                    <a:prstGeom prst="rect">
                      <a:avLst/>
                    </a:prstGeom>
                    <a:noFill/>
                    <a:ln>
                      <a:noFill/>
                    </a:ln>
                    <a:extLst>
                      <a:ext uri="{53640926-AAD7-44D8-BBD7-CCE9431645EC}">
                        <a14:shadowObscured xmlns:a14="http://schemas.microsoft.com/office/drawing/2010/main"/>
                      </a:ext>
                    </a:extLst>
                  </pic:spPr>
                </pic:pic>
              </a:graphicData>
            </a:graphic>
          </wp:inline>
        </w:drawing>
      </w:r>
    </w:p>
    <w:p w14:paraId="66D1DA3C" w14:textId="77777777" w:rsidR="00977EB7" w:rsidRPr="00331BA9" w:rsidRDefault="00977EB7" w:rsidP="00977EB7">
      <w:pPr>
        <w:pStyle w:val="Flietext"/>
        <w:tabs>
          <w:tab w:val="clear" w:pos="3572"/>
          <w:tab w:val="left" w:pos="2880"/>
        </w:tabs>
        <w:spacing w:line="240" w:lineRule="atLeast"/>
        <w:rPr>
          <w:rStyle w:val="Fettung"/>
          <w:b w:val="0"/>
          <w:u w:val="single"/>
          <w:lang w:val="fr-FR"/>
        </w:rPr>
      </w:pPr>
      <w:r w:rsidRPr="00331BA9">
        <w:rPr>
          <w:rStyle w:val="Fettung"/>
          <w:sz w:val="18"/>
          <w:lang w:val="fr-FR"/>
        </w:rPr>
        <w:t>2</w:t>
      </w:r>
      <w:r w:rsidRPr="00331BA9">
        <w:rPr>
          <w:rStyle w:val="Fettung"/>
          <w:sz w:val="18"/>
          <w:vertAlign w:val="superscript"/>
          <w:lang w:val="fr-FR"/>
        </w:rPr>
        <w:t>e</w:t>
      </w:r>
      <w:r w:rsidRPr="00331BA9">
        <w:rPr>
          <w:rStyle w:val="Fettung"/>
          <w:sz w:val="18"/>
          <w:lang w:val="fr-FR"/>
        </w:rPr>
        <w:t xml:space="preserve"> photo : </w:t>
      </w:r>
      <w:r w:rsidRPr="00331BA9">
        <w:rPr>
          <w:rStyle w:val="Fettung"/>
          <w:b w:val="0"/>
          <w:sz w:val="18"/>
          <w:lang w:val="fr-FR"/>
        </w:rPr>
        <w:t>Le Production Site Dashboard (tableau de bord du site de production) offre une vue d’ensemble du TRG des différentes zones de production.</w:t>
      </w:r>
    </w:p>
    <w:p w14:paraId="4505030A" w14:textId="779AE01C" w:rsidR="00E04EEC" w:rsidRPr="00977EB7" w:rsidRDefault="00E04EEC" w:rsidP="00E04EEC">
      <w:pPr>
        <w:pStyle w:val="InfoKontaktseite"/>
        <w:pageBreakBefore w:val="0"/>
        <w:rPr>
          <w:lang w:val="fr-FR"/>
        </w:rPr>
      </w:pPr>
    </w:p>
    <w:p w14:paraId="0B949A65" w14:textId="4C3C705E" w:rsidR="00310CDD" w:rsidRDefault="00977EB7" w:rsidP="00E04EEC">
      <w:pPr>
        <w:pStyle w:val="InfoKontaktseite"/>
        <w:pageBreakBefore w:val="0"/>
      </w:pPr>
      <w:r>
        <w:rPr>
          <w:noProof/>
          <w:spacing w:val="-2"/>
          <w:w w:val="101"/>
          <w:lang w:val="es-ES" w:eastAsia="es-ES"/>
        </w:rPr>
        <w:lastRenderedPageBreak/>
        <w:drawing>
          <wp:inline distT="0" distB="0" distL="0" distR="0" wp14:anchorId="7DBBAC61" wp14:editId="77F6EED1">
            <wp:extent cx="4928235" cy="2009140"/>
            <wp:effectExtent l="0" t="0" r="5715"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usiness_Intelligence_Screenshot0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6328" t="8889" r="6615" b="34308"/>
                    <a:stretch/>
                  </pic:blipFill>
                  <pic:spPr bwMode="auto">
                    <a:xfrm>
                      <a:off x="0" y="0"/>
                      <a:ext cx="4928235" cy="2009140"/>
                    </a:xfrm>
                    <a:prstGeom prst="rect">
                      <a:avLst/>
                    </a:prstGeom>
                    <a:noFill/>
                    <a:ln>
                      <a:noFill/>
                    </a:ln>
                    <a:extLst>
                      <a:ext uri="{53640926-AAD7-44D8-BBD7-CCE9431645EC}">
                        <a14:shadowObscured xmlns:a14="http://schemas.microsoft.com/office/drawing/2010/main"/>
                      </a:ext>
                    </a:extLst>
                  </pic:spPr>
                </pic:pic>
              </a:graphicData>
            </a:graphic>
          </wp:inline>
        </w:drawing>
      </w:r>
    </w:p>
    <w:p w14:paraId="0B3CB785" w14:textId="77777777" w:rsidR="00977EB7" w:rsidRPr="00331BA9" w:rsidRDefault="00977EB7" w:rsidP="00977EB7">
      <w:pPr>
        <w:pStyle w:val="Flietext"/>
        <w:tabs>
          <w:tab w:val="clear" w:pos="3572"/>
          <w:tab w:val="left" w:pos="2880"/>
        </w:tabs>
        <w:spacing w:line="240" w:lineRule="atLeast"/>
        <w:rPr>
          <w:rStyle w:val="Fettung"/>
          <w:b w:val="0"/>
          <w:sz w:val="18"/>
          <w:lang w:val="fr-FR"/>
        </w:rPr>
      </w:pPr>
      <w:r w:rsidRPr="00331BA9">
        <w:rPr>
          <w:rStyle w:val="Fettung"/>
          <w:sz w:val="18"/>
          <w:lang w:val="fr-FR"/>
        </w:rPr>
        <w:t>3</w:t>
      </w:r>
      <w:r w:rsidRPr="00331BA9">
        <w:rPr>
          <w:rStyle w:val="Fettung"/>
          <w:sz w:val="18"/>
          <w:vertAlign w:val="superscript"/>
          <w:lang w:val="fr-FR"/>
        </w:rPr>
        <w:t>e</w:t>
      </w:r>
      <w:r w:rsidRPr="00331BA9">
        <w:rPr>
          <w:rStyle w:val="Fettung"/>
          <w:sz w:val="18"/>
          <w:lang w:val="fr-FR"/>
        </w:rPr>
        <w:t xml:space="preserve"> photo : </w:t>
      </w:r>
      <w:r w:rsidRPr="00331BA9">
        <w:rPr>
          <w:rStyle w:val="Fettung"/>
          <w:b w:val="0"/>
          <w:sz w:val="18"/>
          <w:lang w:val="fr-FR"/>
        </w:rPr>
        <w:t xml:space="preserve">Le Production Area Dashboard (tableau de bord de la zone de production) présente les données relatives à la disponibilité, la quantité et la qualité, ainsi que le taux de rendement global au sein d'une zone de production comme la zone dédiée aux couches de finition. </w:t>
      </w:r>
    </w:p>
    <w:p w14:paraId="6530CC3F" w14:textId="77777777" w:rsidR="00D30791" w:rsidRDefault="00D30791" w:rsidP="00977EB7">
      <w:pPr>
        <w:tabs>
          <w:tab w:val="clear" w:pos="3572"/>
        </w:tabs>
        <w:spacing w:line="240" w:lineRule="auto"/>
        <w:rPr>
          <w:rStyle w:val="Fettung"/>
          <w:b w:val="0"/>
          <w:u w:val="single"/>
          <w:lang w:val="es-ES"/>
        </w:rPr>
      </w:pPr>
    </w:p>
    <w:p w14:paraId="580111F4" w14:textId="77777777" w:rsidR="00D30791" w:rsidRDefault="00D30791" w:rsidP="00977EB7">
      <w:pPr>
        <w:tabs>
          <w:tab w:val="clear" w:pos="3572"/>
        </w:tabs>
        <w:spacing w:line="240" w:lineRule="auto"/>
        <w:rPr>
          <w:rStyle w:val="Fettung"/>
          <w:b w:val="0"/>
          <w:u w:val="single"/>
          <w:lang w:val="es-ES"/>
        </w:rPr>
      </w:pPr>
    </w:p>
    <w:p w14:paraId="58F16CCD" w14:textId="77777777" w:rsidR="00D30791" w:rsidRDefault="00D30791" w:rsidP="00977EB7">
      <w:pPr>
        <w:tabs>
          <w:tab w:val="clear" w:pos="3572"/>
        </w:tabs>
        <w:spacing w:line="240" w:lineRule="auto"/>
        <w:rPr>
          <w:rStyle w:val="Fettung"/>
          <w:b w:val="0"/>
          <w:u w:val="single"/>
          <w:lang w:val="es-ES"/>
        </w:rPr>
      </w:pPr>
    </w:p>
    <w:p w14:paraId="521D140A" w14:textId="77777777" w:rsidR="00D30791" w:rsidRDefault="00D30791" w:rsidP="00977EB7">
      <w:pPr>
        <w:tabs>
          <w:tab w:val="clear" w:pos="3572"/>
        </w:tabs>
        <w:spacing w:line="240" w:lineRule="auto"/>
        <w:rPr>
          <w:rStyle w:val="Fettung"/>
          <w:b w:val="0"/>
          <w:u w:val="single"/>
          <w:lang w:val="es-ES"/>
        </w:rPr>
      </w:pPr>
    </w:p>
    <w:p w14:paraId="6EF31609" w14:textId="77777777" w:rsidR="00D30791" w:rsidRDefault="00D30791" w:rsidP="00977EB7">
      <w:pPr>
        <w:tabs>
          <w:tab w:val="clear" w:pos="3572"/>
        </w:tabs>
        <w:spacing w:line="240" w:lineRule="auto"/>
        <w:rPr>
          <w:rStyle w:val="Fettung"/>
          <w:b w:val="0"/>
          <w:u w:val="single"/>
          <w:lang w:val="es-ES"/>
        </w:rPr>
      </w:pPr>
    </w:p>
    <w:p w14:paraId="4B8B4D74" w14:textId="77777777" w:rsidR="00D30791" w:rsidRDefault="00D30791" w:rsidP="00977EB7">
      <w:pPr>
        <w:tabs>
          <w:tab w:val="clear" w:pos="3572"/>
        </w:tabs>
        <w:spacing w:line="240" w:lineRule="auto"/>
        <w:rPr>
          <w:rStyle w:val="Fettung"/>
          <w:b w:val="0"/>
          <w:u w:val="single"/>
          <w:lang w:val="es-ES"/>
        </w:rPr>
      </w:pPr>
    </w:p>
    <w:p w14:paraId="7C9F642F" w14:textId="77777777" w:rsidR="00D30791" w:rsidRDefault="00D30791" w:rsidP="00977EB7">
      <w:pPr>
        <w:tabs>
          <w:tab w:val="clear" w:pos="3572"/>
        </w:tabs>
        <w:spacing w:line="240" w:lineRule="auto"/>
        <w:rPr>
          <w:rStyle w:val="Fettung"/>
          <w:b w:val="0"/>
          <w:u w:val="single"/>
          <w:lang w:val="es-ES"/>
        </w:rPr>
      </w:pPr>
    </w:p>
    <w:p w14:paraId="7418B326" w14:textId="77777777" w:rsidR="00D30791" w:rsidRDefault="00D30791" w:rsidP="00977EB7">
      <w:pPr>
        <w:tabs>
          <w:tab w:val="clear" w:pos="3572"/>
        </w:tabs>
        <w:spacing w:line="240" w:lineRule="auto"/>
        <w:rPr>
          <w:rStyle w:val="Fettung"/>
          <w:b w:val="0"/>
          <w:u w:val="single"/>
          <w:lang w:val="es-ES"/>
        </w:rPr>
      </w:pPr>
    </w:p>
    <w:p w14:paraId="427C7E44" w14:textId="77777777" w:rsidR="00D30791" w:rsidRDefault="00D30791" w:rsidP="00977EB7">
      <w:pPr>
        <w:tabs>
          <w:tab w:val="clear" w:pos="3572"/>
        </w:tabs>
        <w:spacing w:line="240" w:lineRule="auto"/>
        <w:rPr>
          <w:rStyle w:val="Fettung"/>
          <w:b w:val="0"/>
          <w:u w:val="single"/>
          <w:lang w:val="es-ES"/>
        </w:rPr>
      </w:pPr>
    </w:p>
    <w:p w14:paraId="12C8A7C7" w14:textId="77777777" w:rsidR="00D30791" w:rsidRDefault="00D30791" w:rsidP="00977EB7">
      <w:pPr>
        <w:tabs>
          <w:tab w:val="clear" w:pos="3572"/>
        </w:tabs>
        <w:spacing w:line="240" w:lineRule="auto"/>
        <w:rPr>
          <w:rStyle w:val="Fettung"/>
          <w:b w:val="0"/>
          <w:u w:val="single"/>
          <w:lang w:val="es-ES"/>
        </w:rPr>
      </w:pPr>
    </w:p>
    <w:p w14:paraId="6433EDC1" w14:textId="77777777" w:rsidR="00D30791" w:rsidRDefault="00D30791" w:rsidP="00977EB7">
      <w:pPr>
        <w:tabs>
          <w:tab w:val="clear" w:pos="3572"/>
        </w:tabs>
        <w:spacing w:line="240" w:lineRule="auto"/>
        <w:rPr>
          <w:rStyle w:val="Fettung"/>
          <w:b w:val="0"/>
          <w:u w:val="single"/>
          <w:lang w:val="es-ES"/>
        </w:rPr>
      </w:pPr>
    </w:p>
    <w:p w14:paraId="712AF444" w14:textId="77777777" w:rsidR="00D30791" w:rsidRDefault="00D30791" w:rsidP="00977EB7">
      <w:pPr>
        <w:tabs>
          <w:tab w:val="clear" w:pos="3572"/>
        </w:tabs>
        <w:spacing w:line="240" w:lineRule="auto"/>
        <w:rPr>
          <w:rStyle w:val="Fettung"/>
          <w:b w:val="0"/>
          <w:u w:val="single"/>
          <w:lang w:val="es-ES"/>
        </w:rPr>
      </w:pPr>
    </w:p>
    <w:p w14:paraId="1A33AE71" w14:textId="77777777" w:rsidR="00D30791" w:rsidRDefault="00D30791" w:rsidP="00977EB7">
      <w:pPr>
        <w:tabs>
          <w:tab w:val="clear" w:pos="3572"/>
        </w:tabs>
        <w:spacing w:line="240" w:lineRule="auto"/>
        <w:rPr>
          <w:rStyle w:val="Fettung"/>
          <w:b w:val="0"/>
          <w:u w:val="single"/>
          <w:lang w:val="es-ES"/>
        </w:rPr>
      </w:pPr>
    </w:p>
    <w:p w14:paraId="7FCB0AE1" w14:textId="77777777" w:rsidR="00D30791" w:rsidRDefault="00D30791" w:rsidP="00977EB7">
      <w:pPr>
        <w:tabs>
          <w:tab w:val="clear" w:pos="3572"/>
        </w:tabs>
        <w:spacing w:line="240" w:lineRule="auto"/>
        <w:rPr>
          <w:rStyle w:val="Fettung"/>
          <w:b w:val="0"/>
          <w:u w:val="single"/>
          <w:lang w:val="es-ES"/>
        </w:rPr>
      </w:pPr>
    </w:p>
    <w:p w14:paraId="47F58362" w14:textId="77777777" w:rsidR="00D30791" w:rsidRDefault="00D30791" w:rsidP="00977EB7">
      <w:pPr>
        <w:tabs>
          <w:tab w:val="clear" w:pos="3572"/>
        </w:tabs>
        <w:spacing w:line="240" w:lineRule="auto"/>
        <w:rPr>
          <w:rStyle w:val="Fettung"/>
          <w:b w:val="0"/>
          <w:u w:val="single"/>
          <w:lang w:val="es-ES"/>
        </w:rPr>
      </w:pPr>
    </w:p>
    <w:p w14:paraId="4EC2B23B" w14:textId="77777777" w:rsidR="00D30791" w:rsidRDefault="00D30791" w:rsidP="00977EB7">
      <w:pPr>
        <w:tabs>
          <w:tab w:val="clear" w:pos="3572"/>
        </w:tabs>
        <w:spacing w:line="240" w:lineRule="auto"/>
        <w:rPr>
          <w:rStyle w:val="Fettung"/>
          <w:b w:val="0"/>
          <w:u w:val="single"/>
          <w:lang w:val="es-ES"/>
        </w:rPr>
      </w:pPr>
    </w:p>
    <w:p w14:paraId="50079A42" w14:textId="77777777" w:rsidR="00D30791" w:rsidRDefault="00D30791" w:rsidP="00977EB7">
      <w:pPr>
        <w:tabs>
          <w:tab w:val="clear" w:pos="3572"/>
        </w:tabs>
        <w:spacing w:line="240" w:lineRule="auto"/>
        <w:rPr>
          <w:rStyle w:val="Fettung"/>
          <w:b w:val="0"/>
          <w:u w:val="single"/>
          <w:lang w:val="es-ES"/>
        </w:rPr>
      </w:pPr>
    </w:p>
    <w:p w14:paraId="7FD02BCF" w14:textId="77777777" w:rsidR="00D30791" w:rsidRDefault="00D30791" w:rsidP="00977EB7">
      <w:pPr>
        <w:tabs>
          <w:tab w:val="clear" w:pos="3572"/>
        </w:tabs>
        <w:spacing w:line="240" w:lineRule="auto"/>
        <w:rPr>
          <w:rStyle w:val="Fettung"/>
          <w:b w:val="0"/>
          <w:u w:val="single"/>
          <w:lang w:val="es-ES"/>
        </w:rPr>
      </w:pPr>
    </w:p>
    <w:p w14:paraId="6AC89AA4" w14:textId="77777777" w:rsidR="00D30791" w:rsidRDefault="00D30791" w:rsidP="00977EB7">
      <w:pPr>
        <w:tabs>
          <w:tab w:val="clear" w:pos="3572"/>
        </w:tabs>
        <w:spacing w:line="240" w:lineRule="auto"/>
        <w:rPr>
          <w:rStyle w:val="Fettung"/>
          <w:b w:val="0"/>
          <w:u w:val="single"/>
          <w:lang w:val="es-ES"/>
        </w:rPr>
      </w:pPr>
    </w:p>
    <w:p w14:paraId="08A04D95" w14:textId="77777777" w:rsidR="00D30791" w:rsidRDefault="00D30791" w:rsidP="00977EB7">
      <w:pPr>
        <w:tabs>
          <w:tab w:val="clear" w:pos="3572"/>
        </w:tabs>
        <w:spacing w:line="240" w:lineRule="auto"/>
        <w:rPr>
          <w:rStyle w:val="Fettung"/>
          <w:b w:val="0"/>
          <w:u w:val="single"/>
          <w:lang w:val="es-ES"/>
        </w:rPr>
      </w:pPr>
    </w:p>
    <w:p w14:paraId="089EDF96" w14:textId="77777777" w:rsidR="00D30791" w:rsidRDefault="00D30791" w:rsidP="00977EB7">
      <w:pPr>
        <w:tabs>
          <w:tab w:val="clear" w:pos="3572"/>
        </w:tabs>
        <w:spacing w:line="240" w:lineRule="auto"/>
        <w:rPr>
          <w:rStyle w:val="Fettung"/>
          <w:b w:val="0"/>
          <w:u w:val="single"/>
          <w:lang w:val="es-ES"/>
        </w:rPr>
      </w:pPr>
    </w:p>
    <w:p w14:paraId="73372E72" w14:textId="77777777" w:rsidR="00D30791" w:rsidRDefault="00D30791" w:rsidP="00977EB7">
      <w:pPr>
        <w:tabs>
          <w:tab w:val="clear" w:pos="3572"/>
        </w:tabs>
        <w:spacing w:line="240" w:lineRule="auto"/>
        <w:rPr>
          <w:rStyle w:val="Fettung"/>
          <w:b w:val="0"/>
          <w:u w:val="single"/>
          <w:lang w:val="es-ES"/>
        </w:rPr>
      </w:pPr>
    </w:p>
    <w:p w14:paraId="5E2DC3B9" w14:textId="77777777" w:rsidR="00D30791" w:rsidRDefault="00D30791" w:rsidP="00977EB7">
      <w:pPr>
        <w:tabs>
          <w:tab w:val="clear" w:pos="3572"/>
        </w:tabs>
        <w:spacing w:line="240" w:lineRule="auto"/>
        <w:rPr>
          <w:rStyle w:val="Fettung"/>
          <w:b w:val="0"/>
          <w:u w:val="single"/>
          <w:lang w:val="es-ES"/>
        </w:rPr>
      </w:pPr>
    </w:p>
    <w:p w14:paraId="059EFF35" w14:textId="77777777" w:rsidR="00D30791" w:rsidRDefault="00D30791" w:rsidP="00977EB7">
      <w:pPr>
        <w:tabs>
          <w:tab w:val="clear" w:pos="3572"/>
        </w:tabs>
        <w:spacing w:line="240" w:lineRule="auto"/>
        <w:rPr>
          <w:rStyle w:val="Fettung"/>
          <w:b w:val="0"/>
          <w:u w:val="single"/>
          <w:lang w:val="es-ES"/>
        </w:rPr>
      </w:pPr>
    </w:p>
    <w:p w14:paraId="0A4E4B51" w14:textId="77777777" w:rsidR="00D30791" w:rsidRDefault="00D30791" w:rsidP="00977EB7">
      <w:pPr>
        <w:tabs>
          <w:tab w:val="clear" w:pos="3572"/>
        </w:tabs>
        <w:spacing w:line="240" w:lineRule="auto"/>
        <w:rPr>
          <w:rStyle w:val="Fettung"/>
          <w:b w:val="0"/>
          <w:u w:val="single"/>
          <w:lang w:val="es-ES"/>
        </w:rPr>
      </w:pPr>
    </w:p>
    <w:p w14:paraId="5BCD721D" w14:textId="77777777" w:rsidR="00D30791" w:rsidRDefault="00D30791" w:rsidP="00977EB7">
      <w:pPr>
        <w:tabs>
          <w:tab w:val="clear" w:pos="3572"/>
        </w:tabs>
        <w:spacing w:line="240" w:lineRule="auto"/>
        <w:rPr>
          <w:rStyle w:val="Fettung"/>
          <w:b w:val="0"/>
          <w:u w:val="single"/>
          <w:lang w:val="es-ES"/>
        </w:rPr>
      </w:pPr>
    </w:p>
    <w:p w14:paraId="73253DD7" w14:textId="77777777" w:rsidR="00D30791" w:rsidRDefault="00D30791" w:rsidP="00977EB7">
      <w:pPr>
        <w:tabs>
          <w:tab w:val="clear" w:pos="3572"/>
        </w:tabs>
        <w:spacing w:line="240" w:lineRule="auto"/>
        <w:rPr>
          <w:rStyle w:val="Fettung"/>
          <w:b w:val="0"/>
          <w:u w:val="single"/>
          <w:lang w:val="es-ES"/>
        </w:rPr>
      </w:pPr>
    </w:p>
    <w:p w14:paraId="0C18704E" w14:textId="77777777" w:rsidR="00D30791" w:rsidRDefault="00D30791" w:rsidP="00977EB7">
      <w:pPr>
        <w:tabs>
          <w:tab w:val="clear" w:pos="3572"/>
        </w:tabs>
        <w:spacing w:line="240" w:lineRule="auto"/>
        <w:rPr>
          <w:rStyle w:val="Fettung"/>
          <w:b w:val="0"/>
          <w:u w:val="single"/>
          <w:lang w:val="es-ES"/>
        </w:rPr>
      </w:pPr>
    </w:p>
    <w:p w14:paraId="508CCDEE" w14:textId="77777777" w:rsidR="00D30791" w:rsidRDefault="00D30791" w:rsidP="00977EB7">
      <w:pPr>
        <w:tabs>
          <w:tab w:val="clear" w:pos="3572"/>
        </w:tabs>
        <w:spacing w:line="240" w:lineRule="auto"/>
        <w:rPr>
          <w:rStyle w:val="Fettung"/>
          <w:b w:val="0"/>
          <w:u w:val="single"/>
          <w:lang w:val="es-ES"/>
        </w:rPr>
      </w:pPr>
    </w:p>
    <w:p w14:paraId="1D81D92E" w14:textId="77777777" w:rsidR="00D30791" w:rsidRDefault="00D30791" w:rsidP="00977EB7">
      <w:pPr>
        <w:tabs>
          <w:tab w:val="clear" w:pos="3572"/>
        </w:tabs>
        <w:spacing w:line="240" w:lineRule="auto"/>
        <w:rPr>
          <w:rStyle w:val="Fettung"/>
          <w:b w:val="0"/>
          <w:u w:val="single"/>
          <w:lang w:val="es-ES"/>
        </w:rPr>
      </w:pPr>
    </w:p>
    <w:p w14:paraId="06E4773B" w14:textId="3FBF0078" w:rsidR="00977EB7" w:rsidRPr="00067190" w:rsidRDefault="00977EB7" w:rsidP="00977EB7">
      <w:pPr>
        <w:tabs>
          <w:tab w:val="clear" w:pos="3572"/>
        </w:tabs>
        <w:spacing w:line="240" w:lineRule="auto"/>
        <w:rPr>
          <w:lang w:val="es-ES"/>
        </w:rPr>
      </w:pPr>
      <w:r w:rsidRPr="00067190">
        <w:rPr>
          <w:b/>
          <w:lang w:val="es-ES"/>
        </w:rPr>
        <w:lastRenderedPageBreak/>
        <w:t>A propos de Dürr:</w:t>
      </w:r>
    </w:p>
    <w:p w14:paraId="05BEC3E4" w14:textId="77777777" w:rsidR="00977EB7" w:rsidRPr="00067190" w:rsidRDefault="00977EB7" w:rsidP="00977EB7">
      <w:pPr>
        <w:pStyle w:val="Flietext"/>
        <w:rPr>
          <w:lang w:val="es-ES"/>
        </w:rPr>
      </w:pPr>
    </w:p>
    <w:p w14:paraId="230F2AFF" w14:textId="77777777" w:rsidR="009E1988" w:rsidRPr="009E1988" w:rsidRDefault="009E1988" w:rsidP="009E1988">
      <w:pPr>
        <w:spacing w:line="360" w:lineRule="auto"/>
        <w:jc w:val="both"/>
        <w:rPr>
          <w:rFonts w:ascii="Arial" w:hAnsi="Arial" w:cs="Arial"/>
          <w:iCs/>
          <w:color w:val="auto"/>
          <w:sz w:val="18"/>
          <w:szCs w:val="18"/>
          <w:lang w:val="fr-FR"/>
        </w:rPr>
      </w:pPr>
      <w:r w:rsidRPr="009E1988">
        <w:rPr>
          <w:rFonts w:ascii="Arial" w:hAnsi="Arial" w:cs="Arial"/>
          <w:iCs/>
          <w:sz w:val="18"/>
          <w:szCs w:val="18"/>
          <w:lang w:val="fr-FR"/>
        </w:rPr>
        <w:t xml:space="preserve">Le groupe Dürr est l’une des plus importantes sociétés d’ingénierie et de mécanique au monde avec une exceptionnelle expertise d’automatisation et de digitalisation/industrie 4.0. Ses produits, systèmes et services permettent des processus de fabrication très efficaces dans différentes industries. Le groupe Dürr est fournisseur de secteurs comme l’industrie automobile, l’ingénierie mécanique, l’industrie chimique, pharmaceutique, et l’industrie de transformation du bois. </w:t>
      </w:r>
      <w:r w:rsidRPr="009E1988">
        <w:rPr>
          <w:rFonts w:ascii="Arial" w:hAnsi="Arial" w:cs="Arial"/>
          <w:iCs/>
          <w:sz w:val="18"/>
          <w:szCs w:val="18"/>
          <w:lang w:val="fr-FR" w:eastAsia="fr-FR"/>
        </w:rPr>
        <w:t xml:space="preserve">En 2019, le groupe a réalisé un chiffre d’affaires de 3,92 Milliards d’Euros. </w:t>
      </w:r>
      <w:r w:rsidRPr="009E1988">
        <w:rPr>
          <w:rFonts w:ascii="Arial" w:hAnsi="Arial" w:cs="Arial"/>
          <w:iCs/>
          <w:sz w:val="18"/>
          <w:szCs w:val="18"/>
          <w:lang w:val="fr-FR"/>
        </w:rPr>
        <w:t>Désormais l’Entreprise Dürr emploie plus de 16300 salariés et possède 112 sites dans 34 pays</w:t>
      </w:r>
      <w:r w:rsidRPr="009E1988">
        <w:rPr>
          <w:rFonts w:ascii="Arial" w:hAnsi="Arial" w:cs="Arial"/>
          <w:iCs/>
          <w:strike/>
          <w:sz w:val="18"/>
          <w:szCs w:val="18"/>
          <w:lang w:val="fr-FR"/>
        </w:rPr>
        <w:t xml:space="preserve">. </w:t>
      </w:r>
      <w:r w:rsidRPr="009E1988">
        <w:rPr>
          <w:rFonts w:ascii="Arial" w:hAnsi="Arial" w:cs="Arial"/>
          <w:iCs/>
          <w:sz w:val="18"/>
          <w:szCs w:val="18"/>
          <w:lang w:val="fr-FR"/>
        </w:rPr>
        <w:t>La multinationale opère avec ses trois marques Dürr, Schenck et HOMAG ainsi qu’avec cinq divisions:</w:t>
      </w:r>
    </w:p>
    <w:p w14:paraId="17F12D50" w14:textId="77777777" w:rsidR="009E1988" w:rsidRPr="009E1988" w:rsidRDefault="009E1988" w:rsidP="009E1988">
      <w:pPr>
        <w:pStyle w:val="Paragraphedeliste"/>
        <w:numPr>
          <w:ilvl w:val="0"/>
          <w:numId w:val="19"/>
        </w:numPr>
        <w:tabs>
          <w:tab w:val="clear" w:pos="3572"/>
        </w:tabs>
        <w:spacing w:line="360" w:lineRule="auto"/>
        <w:jc w:val="both"/>
        <w:rPr>
          <w:rFonts w:ascii="Arial" w:hAnsi="Arial" w:cs="Arial"/>
          <w:sz w:val="18"/>
          <w:szCs w:val="18"/>
          <w:lang w:val="fr-FR"/>
        </w:rPr>
      </w:pPr>
      <w:r w:rsidRPr="009E1988">
        <w:rPr>
          <w:rFonts w:ascii="Arial" w:hAnsi="Arial" w:cs="Arial"/>
          <w:b/>
          <w:bCs/>
          <w:iCs/>
          <w:sz w:val="18"/>
          <w:szCs w:val="18"/>
          <w:lang w:val="fr-FR"/>
        </w:rPr>
        <w:t>Paint and Final Assembly Systems:</w:t>
      </w:r>
      <w:r w:rsidRPr="009E1988">
        <w:rPr>
          <w:rFonts w:ascii="Arial" w:hAnsi="Arial" w:cs="Arial"/>
          <w:iCs/>
          <w:sz w:val="18"/>
          <w:szCs w:val="18"/>
          <w:lang w:val="fr-FR"/>
        </w:rPr>
        <w:t xml:space="preserve"> Ateliers de peinture et </w:t>
      </w:r>
      <w:r w:rsidRPr="009E1988">
        <w:rPr>
          <w:rFonts w:ascii="Arial" w:hAnsi="Arial" w:cs="Arial"/>
          <w:iCs/>
          <w:sz w:val="18"/>
          <w:szCs w:val="18"/>
          <w:lang w:val="fr-FR" w:eastAsia="de-DE"/>
        </w:rPr>
        <w:t>technologie d’assemblage</w:t>
      </w:r>
      <w:r w:rsidRPr="009E1988">
        <w:rPr>
          <w:rFonts w:ascii="Arial" w:hAnsi="Arial" w:cs="Arial"/>
          <w:iCs/>
          <w:sz w:val="18"/>
          <w:szCs w:val="18"/>
          <w:lang w:val="fr-FR"/>
        </w:rPr>
        <w:t xml:space="preserve">, </w:t>
      </w:r>
      <w:r w:rsidRPr="009E1988">
        <w:rPr>
          <w:rFonts w:ascii="Arial" w:hAnsi="Arial" w:cs="Arial"/>
          <w:sz w:val="18"/>
          <w:szCs w:val="18"/>
          <w:lang w:val="fr-FR"/>
        </w:rPr>
        <w:t>de test et de remplissage de fluides</w:t>
      </w:r>
      <w:r w:rsidRPr="009E1988">
        <w:rPr>
          <w:rFonts w:ascii="Arial" w:hAnsi="Arial" w:cs="Arial"/>
          <w:iCs/>
          <w:sz w:val="18"/>
          <w:szCs w:val="18"/>
          <w:lang w:val="fr-FR"/>
        </w:rPr>
        <w:t xml:space="preserve"> pour l’industrie automobile</w:t>
      </w:r>
    </w:p>
    <w:p w14:paraId="1A642424" w14:textId="77777777" w:rsidR="009E1988" w:rsidRPr="009E1988" w:rsidRDefault="009E1988" w:rsidP="009E1988">
      <w:pPr>
        <w:pStyle w:val="Paragraphedeliste"/>
        <w:numPr>
          <w:ilvl w:val="0"/>
          <w:numId w:val="19"/>
        </w:numPr>
        <w:tabs>
          <w:tab w:val="clear" w:pos="3572"/>
        </w:tabs>
        <w:spacing w:line="360" w:lineRule="auto"/>
        <w:jc w:val="both"/>
        <w:rPr>
          <w:rFonts w:ascii="Arial" w:hAnsi="Arial" w:cs="Arial"/>
          <w:sz w:val="18"/>
          <w:szCs w:val="18"/>
          <w:lang w:val="fr-FR"/>
        </w:rPr>
      </w:pPr>
      <w:r w:rsidRPr="009E1988">
        <w:rPr>
          <w:rFonts w:ascii="Arial" w:hAnsi="Arial" w:cs="Arial"/>
          <w:b/>
          <w:bCs/>
          <w:iCs/>
          <w:sz w:val="18"/>
          <w:szCs w:val="18"/>
          <w:lang w:val="fr-FR"/>
        </w:rPr>
        <w:t xml:space="preserve">Application Technology: </w:t>
      </w:r>
      <w:r w:rsidRPr="009E1988">
        <w:rPr>
          <w:rFonts w:ascii="Arial" w:hAnsi="Arial" w:cs="Arial"/>
          <w:iCs/>
          <w:sz w:val="18"/>
          <w:szCs w:val="18"/>
          <w:lang w:val="fr-FR"/>
        </w:rPr>
        <w:t xml:space="preserve">Technologies robotiques pour l’application automatique de peintures ainsi que de produits d’étanchéité ou d‘adhésifs </w:t>
      </w:r>
    </w:p>
    <w:p w14:paraId="0ECB36E6" w14:textId="77777777" w:rsidR="009E1988" w:rsidRPr="009E1988" w:rsidRDefault="009E1988" w:rsidP="009E1988">
      <w:pPr>
        <w:pStyle w:val="Paragraphedeliste"/>
        <w:numPr>
          <w:ilvl w:val="0"/>
          <w:numId w:val="19"/>
        </w:numPr>
        <w:tabs>
          <w:tab w:val="clear" w:pos="3572"/>
        </w:tabs>
        <w:autoSpaceDE w:val="0"/>
        <w:autoSpaceDN w:val="0"/>
        <w:spacing w:before="40" w:after="40" w:line="360" w:lineRule="auto"/>
        <w:rPr>
          <w:rFonts w:ascii="Arial" w:hAnsi="Arial" w:cs="Arial"/>
          <w:sz w:val="18"/>
          <w:szCs w:val="18"/>
          <w:lang w:val="fr-FR" w:eastAsia="de-DE"/>
        </w:rPr>
      </w:pPr>
      <w:r w:rsidRPr="009E1988">
        <w:rPr>
          <w:rFonts w:ascii="Arial" w:hAnsi="Arial" w:cs="Arial"/>
          <w:b/>
          <w:bCs/>
          <w:iCs/>
          <w:sz w:val="18"/>
          <w:szCs w:val="18"/>
          <w:lang w:val="fr-FR"/>
        </w:rPr>
        <w:t>Clean Technology Systems</w:t>
      </w:r>
      <w:r w:rsidRPr="009E1988">
        <w:rPr>
          <w:rFonts w:ascii="Arial" w:hAnsi="Arial" w:cs="Arial"/>
          <w:iCs/>
          <w:sz w:val="18"/>
          <w:szCs w:val="18"/>
          <w:lang w:val="fr-FR"/>
        </w:rPr>
        <w:t xml:space="preserve">: </w:t>
      </w:r>
      <w:r w:rsidRPr="009E1988">
        <w:rPr>
          <w:rFonts w:ascii="Arial" w:hAnsi="Arial" w:cs="Arial"/>
          <w:iCs/>
          <w:strike/>
          <w:sz w:val="18"/>
          <w:szCs w:val="18"/>
          <w:lang w:val="fr-FR"/>
        </w:rPr>
        <w:t>I</w:t>
      </w:r>
      <w:r w:rsidRPr="009E1988">
        <w:rPr>
          <w:rFonts w:ascii="Arial" w:hAnsi="Arial" w:cs="Arial"/>
          <w:iCs/>
          <w:sz w:val="18"/>
          <w:szCs w:val="18"/>
          <w:lang w:val="fr-FR"/>
        </w:rPr>
        <w:t>nstallations pour le traitement des effluents gazeux, systèmes antibruits et équipements pour dépôt de revêtements sur batterie lithium-ion</w:t>
      </w:r>
    </w:p>
    <w:p w14:paraId="2505C36A" w14:textId="77777777" w:rsidR="009E1988" w:rsidRPr="009E1988" w:rsidRDefault="009E1988" w:rsidP="009E1988">
      <w:pPr>
        <w:pStyle w:val="Paragraphedeliste"/>
        <w:numPr>
          <w:ilvl w:val="0"/>
          <w:numId w:val="19"/>
        </w:numPr>
        <w:tabs>
          <w:tab w:val="clear" w:pos="3572"/>
        </w:tabs>
        <w:spacing w:line="360" w:lineRule="auto"/>
        <w:ind w:right="27"/>
        <w:jc w:val="both"/>
        <w:rPr>
          <w:rFonts w:ascii="Arial" w:hAnsi="Arial" w:cs="Arial"/>
          <w:sz w:val="18"/>
          <w:szCs w:val="18"/>
          <w:lang w:val="fr-FR"/>
        </w:rPr>
      </w:pPr>
      <w:r w:rsidRPr="009E1988">
        <w:rPr>
          <w:rFonts w:ascii="Arial" w:hAnsi="Arial" w:cs="Arial"/>
          <w:b/>
          <w:bCs/>
          <w:iCs/>
          <w:sz w:val="18"/>
          <w:szCs w:val="18"/>
          <w:lang w:val="fr-FR"/>
        </w:rPr>
        <w:t xml:space="preserve">Measuring and Process Systems: </w:t>
      </w:r>
      <w:r w:rsidRPr="009E1988">
        <w:rPr>
          <w:rFonts w:ascii="Arial" w:hAnsi="Arial" w:cs="Arial"/>
          <w:sz w:val="18"/>
          <w:szCs w:val="18"/>
          <w:lang w:val="fr-FR"/>
        </w:rPr>
        <w:t>Systèmes d'équilibrage et technologie de diagnostic</w:t>
      </w:r>
    </w:p>
    <w:p w14:paraId="69267346" w14:textId="77777777" w:rsidR="009E1988" w:rsidRPr="009E1988" w:rsidRDefault="009E1988" w:rsidP="009E1988">
      <w:pPr>
        <w:pStyle w:val="Paragraphedeliste"/>
        <w:numPr>
          <w:ilvl w:val="0"/>
          <w:numId w:val="19"/>
        </w:numPr>
        <w:tabs>
          <w:tab w:val="clear" w:pos="3572"/>
        </w:tabs>
        <w:spacing w:line="360" w:lineRule="auto"/>
        <w:ind w:right="281"/>
        <w:jc w:val="both"/>
        <w:rPr>
          <w:rFonts w:ascii="Arial" w:eastAsia="MS Mincho" w:hAnsi="Arial" w:cs="Arial"/>
          <w:iCs/>
          <w:sz w:val="18"/>
          <w:szCs w:val="18"/>
          <w:lang w:val="fr-FR" w:eastAsia="ja-JP"/>
        </w:rPr>
      </w:pPr>
      <w:r w:rsidRPr="009E1988">
        <w:rPr>
          <w:rFonts w:ascii="Arial" w:hAnsi="Arial" w:cs="Arial"/>
          <w:b/>
          <w:bCs/>
          <w:iCs/>
          <w:sz w:val="18"/>
          <w:szCs w:val="18"/>
          <w:lang w:val="fr-FR"/>
        </w:rPr>
        <w:t>Woodworking Machinery and Systems:</w:t>
      </w:r>
      <w:r w:rsidRPr="009E1988">
        <w:rPr>
          <w:rFonts w:ascii="Arial" w:hAnsi="Arial" w:cs="Arial"/>
          <w:iCs/>
          <w:sz w:val="18"/>
          <w:szCs w:val="18"/>
          <w:lang w:val="fr-FR"/>
        </w:rPr>
        <w:t xml:space="preserve"> Machines et systèmes pour l’industrie de transformation du bois</w:t>
      </w:r>
    </w:p>
    <w:p w14:paraId="010641D9" w14:textId="77777777" w:rsidR="00977EB7" w:rsidRPr="00331BA9" w:rsidRDefault="00977EB7" w:rsidP="00977EB7">
      <w:pPr>
        <w:tabs>
          <w:tab w:val="clear" w:pos="3572"/>
        </w:tabs>
        <w:spacing w:line="360" w:lineRule="auto"/>
        <w:ind w:right="281"/>
        <w:contextualSpacing/>
        <w:jc w:val="both"/>
        <w:rPr>
          <w:rFonts w:eastAsia="MS Mincho" w:cs="Arial"/>
          <w:iCs/>
          <w:sz w:val="18"/>
          <w:szCs w:val="18"/>
          <w:lang w:val="fr-FR" w:eastAsia="ja-JP"/>
        </w:rPr>
      </w:pPr>
    </w:p>
    <w:p w14:paraId="6818DDB3" w14:textId="77777777" w:rsidR="00977EB7" w:rsidRPr="00331BA9" w:rsidRDefault="00977EB7" w:rsidP="00977EB7">
      <w:pPr>
        <w:spacing w:line="280" w:lineRule="atLeast"/>
        <w:rPr>
          <w:rStyle w:val="Fettung"/>
          <w:sz w:val="18"/>
          <w:szCs w:val="18"/>
          <w:lang w:val="fr-FR"/>
        </w:rPr>
      </w:pPr>
      <w:r w:rsidRPr="00331BA9">
        <w:rPr>
          <w:rStyle w:val="Fettung"/>
          <w:sz w:val="18"/>
          <w:szCs w:val="18"/>
          <w:lang w:val="fr-FR"/>
        </w:rPr>
        <w:t>Contact</w:t>
      </w:r>
    </w:p>
    <w:p w14:paraId="1CFDFAE4" w14:textId="77777777" w:rsidR="00977EB7" w:rsidRPr="00331BA9" w:rsidRDefault="00977EB7" w:rsidP="00977EB7">
      <w:pPr>
        <w:rPr>
          <w:rFonts w:cs="Arial"/>
          <w:sz w:val="18"/>
          <w:szCs w:val="18"/>
          <w:lang w:val="fr-FR"/>
        </w:rPr>
      </w:pPr>
      <w:r w:rsidRPr="00331BA9">
        <w:rPr>
          <w:rFonts w:cs="Arial"/>
          <w:sz w:val="18"/>
          <w:szCs w:val="18"/>
          <w:lang w:val="fr-FR"/>
        </w:rPr>
        <w:t>Dürr Systems France</w:t>
      </w:r>
    </w:p>
    <w:p w14:paraId="568EBA1E" w14:textId="77777777" w:rsidR="00977EB7" w:rsidRPr="00331BA9" w:rsidRDefault="00977EB7" w:rsidP="00977EB7">
      <w:pPr>
        <w:rPr>
          <w:rFonts w:cs="Arial"/>
          <w:sz w:val="18"/>
          <w:szCs w:val="18"/>
          <w:lang w:val="fr-FR"/>
        </w:rPr>
      </w:pPr>
      <w:r w:rsidRPr="00331BA9">
        <w:rPr>
          <w:rFonts w:cs="Arial"/>
          <w:sz w:val="18"/>
          <w:szCs w:val="18"/>
          <w:lang w:val="fr-FR"/>
        </w:rPr>
        <w:t xml:space="preserve">Yvon Le Noan </w:t>
      </w:r>
    </w:p>
    <w:p w14:paraId="3C870111" w14:textId="77777777" w:rsidR="00977EB7" w:rsidRPr="00E8556F" w:rsidRDefault="00977EB7" w:rsidP="00977EB7">
      <w:pPr>
        <w:rPr>
          <w:rFonts w:cs="Arial"/>
          <w:sz w:val="18"/>
          <w:szCs w:val="18"/>
        </w:rPr>
      </w:pPr>
      <w:r w:rsidRPr="00E8556F">
        <w:rPr>
          <w:rFonts w:cs="Arial"/>
          <w:sz w:val="18"/>
          <w:szCs w:val="18"/>
        </w:rPr>
        <w:t xml:space="preserve">Director Sales and Marketing </w:t>
      </w:r>
    </w:p>
    <w:p w14:paraId="2240BFCC" w14:textId="77777777" w:rsidR="00977EB7" w:rsidRPr="00E8556F" w:rsidRDefault="00977EB7" w:rsidP="00977EB7">
      <w:pPr>
        <w:rPr>
          <w:rFonts w:cs="Arial"/>
          <w:sz w:val="18"/>
          <w:szCs w:val="18"/>
        </w:rPr>
      </w:pPr>
      <w:r w:rsidRPr="00E8556F">
        <w:rPr>
          <w:rFonts w:cs="Arial"/>
          <w:sz w:val="18"/>
          <w:szCs w:val="18"/>
        </w:rPr>
        <w:t>Phone: +33 (0)</w:t>
      </w:r>
      <w:r w:rsidRPr="00E8556F">
        <w:rPr>
          <w:sz w:val="18"/>
          <w:szCs w:val="18"/>
        </w:rPr>
        <w:t xml:space="preserve"> </w:t>
      </w:r>
      <w:r w:rsidRPr="00E8556F">
        <w:rPr>
          <w:rFonts w:cs="Arial"/>
          <w:sz w:val="18"/>
          <w:szCs w:val="18"/>
        </w:rPr>
        <w:t>6 83 84 33 77</w:t>
      </w:r>
    </w:p>
    <w:p w14:paraId="290AA7B0" w14:textId="77777777" w:rsidR="00977EB7" w:rsidRPr="00977EB7" w:rsidRDefault="00977EB7" w:rsidP="00977EB7">
      <w:pPr>
        <w:rPr>
          <w:rFonts w:cs="Arial"/>
          <w:sz w:val="18"/>
          <w:szCs w:val="18"/>
          <w:lang w:val="de-DE"/>
        </w:rPr>
      </w:pPr>
      <w:r w:rsidRPr="00977EB7">
        <w:rPr>
          <w:rFonts w:cs="Arial"/>
          <w:sz w:val="18"/>
          <w:szCs w:val="18"/>
          <w:lang w:val="de-DE"/>
        </w:rPr>
        <w:t xml:space="preserve">E-mail: </w:t>
      </w:r>
      <w:hyperlink r:id="rId12" w:history="1">
        <w:r w:rsidRPr="00977EB7">
          <w:rPr>
            <w:rStyle w:val="Lienhypertexte"/>
            <w:rFonts w:cs="Arial"/>
            <w:sz w:val="18"/>
            <w:szCs w:val="18"/>
            <w:lang w:val="de-DE"/>
          </w:rPr>
          <w:t>yvon.lenoan@durr.com</w:t>
        </w:r>
      </w:hyperlink>
      <w:r w:rsidRPr="00977EB7">
        <w:rPr>
          <w:rFonts w:cs="Arial"/>
          <w:sz w:val="18"/>
          <w:szCs w:val="18"/>
          <w:lang w:val="de-DE"/>
        </w:rPr>
        <w:t xml:space="preserve"> </w:t>
      </w:r>
    </w:p>
    <w:p w14:paraId="18CFD5B8" w14:textId="77777777" w:rsidR="00977EB7" w:rsidRPr="006A3690" w:rsidRDefault="00D30791" w:rsidP="00977EB7">
      <w:pPr>
        <w:ind w:right="27"/>
        <w:jc w:val="both"/>
        <w:rPr>
          <w:rFonts w:cs="Arial"/>
          <w:sz w:val="18"/>
          <w:szCs w:val="18"/>
        </w:rPr>
      </w:pPr>
      <w:hyperlink r:id="rId13" w:history="1">
        <w:r w:rsidR="00977EB7" w:rsidRPr="00775643">
          <w:rPr>
            <w:sz w:val="18"/>
            <w:szCs w:val="18"/>
          </w:rPr>
          <w:t>www.durr.com</w:t>
        </w:r>
      </w:hyperlink>
    </w:p>
    <w:p w14:paraId="7846B1F5" w14:textId="77777777" w:rsidR="00977EB7" w:rsidRPr="00CF66B0" w:rsidRDefault="00977EB7" w:rsidP="00977EB7">
      <w:pPr>
        <w:tabs>
          <w:tab w:val="clear" w:pos="3572"/>
        </w:tabs>
        <w:spacing w:line="240" w:lineRule="auto"/>
        <w:rPr>
          <w:rStyle w:val="Fettung"/>
          <w:b w:val="0"/>
          <w:u w:val="single"/>
        </w:rPr>
      </w:pPr>
    </w:p>
    <w:p w14:paraId="156133C1" w14:textId="77777777" w:rsidR="00F41835" w:rsidRPr="00F41835" w:rsidRDefault="00F41835" w:rsidP="00977EB7">
      <w:pPr>
        <w:spacing w:line="240" w:lineRule="atLeast"/>
        <w:rPr>
          <w:rStyle w:val="Fettung"/>
          <w:b w:val="0"/>
        </w:rPr>
      </w:pPr>
    </w:p>
    <w:sectPr w:rsidR="00F41835" w:rsidRPr="00F41835" w:rsidSect="00B143FE">
      <w:headerReference w:type="default" r:id="rId14"/>
      <w:footerReference w:type="default" r:id="rId15"/>
      <w:headerReference w:type="first" r:id="rId16"/>
      <w:footerReference w:type="first" r:id="rId17"/>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777848" w14:textId="77777777" w:rsidR="00B1356F" w:rsidRDefault="00B1356F" w:rsidP="00D9165E">
      <w:r>
        <w:separator/>
      </w:r>
    </w:p>
  </w:endnote>
  <w:endnote w:type="continuationSeparator" w:id="0">
    <w:p w14:paraId="5EB7B87D" w14:textId="77777777" w:rsidR="00B1356F" w:rsidRDefault="00B1356F"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A6E5A" w14:textId="1CC440C2" w:rsidR="006D5DA9" w:rsidRPr="0085432F" w:rsidRDefault="006D5DA9" w:rsidP="005218C8">
    <w:pPr>
      <w:pStyle w:val="Pieddepage"/>
    </w:pPr>
    <w:r w:rsidRPr="006E5C09">
      <w:fldChar w:fldCharType="begin"/>
    </w:r>
    <w:r w:rsidRPr="006E5C09">
      <w:instrText xml:space="preserve"> IF  \* MERGEFORMAT </w:instrText>
    </w:r>
    <w:fldSimple w:instr=" NUMPAGES  \* MERGEFORMAT ">
      <w:r w:rsidR="00D30791">
        <w:instrText>5</w:instrText>
      </w:r>
    </w:fldSimple>
    <w:r w:rsidRPr="006E5C09">
      <w:instrText>&gt;"1" "</w:instrText>
    </w:r>
    <w:r w:rsidRPr="006E5C09">
      <w:fldChar w:fldCharType="begin"/>
    </w:r>
    <w:r w:rsidRPr="006E5C09">
      <w:instrText xml:space="preserve"> PAGE  \* MERGEFORMAT </w:instrText>
    </w:r>
    <w:r w:rsidRPr="006E5C09">
      <w:fldChar w:fldCharType="separate"/>
    </w:r>
    <w:r w:rsidR="00D30791">
      <w:instrText>5</w:instrText>
    </w:r>
    <w:r w:rsidRPr="006E5C09">
      <w:fldChar w:fldCharType="end"/>
    </w:r>
    <w:r w:rsidRPr="006E5C09">
      <w:instrText>/</w:instrText>
    </w:r>
    <w:fldSimple w:instr=" NUMPAGES  \* MERGEFORMAT ">
      <w:r w:rsidR="00D30791">
        <w:instrText>5</w:instrText>
      </w:r>
    </w:fldSimple>
    <w:r w:rsidRPr="006E5C09">
      <w:instrText>" "</w:instrText>
    </w:r>
    <w:r w:rsidRPr="006E5C09">
      <w:fldChar w:fldCharType="separate"/>
    </w:r>
    <w:r w:rsidR="00D30791">
      <w:t>5</w:t>
    </w:r>
    <w:r w:rsidR="00D30791" w:rsidRPr="006E5C09">
      <w:t>/</w:t>
    </w:r>
    <w:r w:rsidR="00D30791">
      <w:t>5</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2977D" w14:textId="3C874F99" w:rsidR="006D5DA9" w:rsidRPr="005218C8" w:rsidRDefault="006D5DA9" w:rsidP="005218C8">
    <w:pPr>
      <w:pStyle w:val="En-tte"/>
    </w:pPr>
    <w:r w:rsidRPr="005218C8">
      <w:fldChar w:fldCharType="begin"/>
    </w:r>
    <w:r w:rsidRPr="005218C8">
      <w:instrText xml:space="preserve"> IF  \* MERGEFORMAT </w:instrText>
    </w:r>
    <w:fldSimple w:instr=" NUMPAGES  \* MERGEFORMAT ">
      <w:r w:rsidR="00D30791">
        <w:instrText>5</w:instrText>
      </w:r>
    </w:fldSimple>
    <w:r w:rsidRPr="005218C8">
      <w:instrText>&gt;"1" "</w:instrText>
    </w:r>
    <w:r w:rsidRPr="005218C8">
      <w:fldChar w:fldCharType="begin"/>
    </w:r>
    <w:r w:rsidRPr="005218C8">
      <w:instrText xml:space="preserve"> PAGE  \* MERGEFORMAT </w:instrText>
    </w:r>
    <w:r w:rsidRPr="005218C8">
      <w:fldChar w:fldCharType="separate"/>
    </w:r>
    <w:r w:rsidR="00D30791">
      <w:instrText>1</w:instrText>
    </w:r>
    <w:r w:rsidRPr="005218C8">
      <w:fldChar w:fldCharType="end"/>
    </w:r>
    <w:r w:rsidRPr="005218C8">
      <w:instrText>/</w:instrText>
    </w:r>
    <w:fldSimple w:instr=" NUMPAGES  \* MERGEFORMAT ">
      <w:r w:rsidR="00D30791">
        <w:instrText>5</w:instrText>
      </w:r>
    </w:fldSimple>
    <w:r w:rsidRPr="005218C8">
      <w:instrText>" "</w:instrText>
    </w:r>
    <w:r w:rsidRPr="005218C8">
      <w:fldChar w:fldCharType="separate"/>
    </w:r>
    <w:r w:rsidR="00D30791">
      <w:t>1</w:t>
    </w:r>
    <w:r w:rsidR="00D30791" w:rsidRPr="005218C8">
      <w:t>/</w:t>
    </w:r>
    <w:r w:rsidR="00D30791">
      <w:t>5</w:t>
    </w:r>
    <w:r w:rsidRPr="005218C8">
      <w:fldChar w:fldCharType="end"/>
    </w:r>
    <w:r>
      <w:tab/>
    </w:r>
    <w:r w:rsidR="00977EB7">
      <w:t>Communiqué de presse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80896F" w14:textId="77777777" w:rsidR="00B1356F" w:rsidRDefault="00B1356F" w:rsidP="00D9165E">
      <w:r>
        <w:separator/>
      </w:r>
    </w:p>
  </w:footnote>
  <w:footnote w:type="continuationSeparator" w:id="0">
    <w:p w14:paraId="4EDD49F7" w14:textId="77777777" w:rsidR="00B1356F" w:rsidRDefault="00B1356F"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E6D2B" w14:textId="1AAF2F59" w:rsidR="006D5DA9" w:rsidRPr="00F73F1D" w:rsidRDefault="006D5DA9" w:rsidP="005218C8">
    <w:pPr>
      <w:pStyle w:val="En-tte"/>
    </w:pPr>
    <w:r>
      <w:rPr>
        <w:lang w:val="de-DE"/>
      </w:rPr>
      <w:drawing>
        <wp:anchor distT="0" distB="0" distL="114300" distR="114300" simplePos="0" relativeHeight="251668480" behindDoc="0" locked="1" layoutInCell="1" allowOverlap="1" wp14:anchorId="64EE6F88" wp14:editId="4DB83203">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5D745" w14:textId="77777777" w:rsidR="006D5DA9" w:rsidRPr="005837F9" w:rsidRDefault="006D5DA9" w:rsidP="005218C8">
    <w:pPr>
      <w:pStyle w:val="En-tte"/>
    </w:pPr>
    <w:r>
      <w:rPr>
        <w:lang w:val="de-DE"/>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6D5DA9" w:rsidRDefault="006D5DA9" w:rsidP="005218C8">
    <w:pPr>
      <w:pStyle w:val="En-tte"/>
    </w:pPr>
  </w:p>
  <w:p w14:paraId="42F14B11" w14:textId="77777777" w:rsidR="006D5DA9" w:rsidRDefault="006D5DA9" w:rsidP="005218C8">
    <w:pPr>
      <w:pStyle w:val="En-tte"/>
    </w:pPr>
  </w:p>
  <w:p w14:paraId="3DD9B2BA" w14:textId="77777777" w:rsidR="006D5DA9" w:rsidRDefault="006D5DA9" w:rsidP="005218C8">
    <w:pPr>
      <w:pStyle w:val="En-tte"/>
    </w:pPr>
  </w:p>
  <w:p w14:paraId="63AA6475" w14:textId="77777777" w:rsidR="006D5DA9" w:rsidRDefault="006D5DA9" w:rsidP="00D9165E"/>
  <w:p w14:paraId="1ADCC302" w14:textId="77777777" w:rsidR="006D5DA9" w:rsidRDefault="006D5DA9" w:rsidP="00D9165E">
    <w:r>
      <w:rPr>
        <w:noProof/>
        <w:lang w:val="de-DE"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6D5DA9" w:rsidRPr="003977D6" w:rsidRDefault="006D5DA9" w:rsidP="0026127D">
                          <w:pPr>
                            <w:pStyle w:val="Kontaktdaten"/>
                            <w:rPr>
                              <w:rStyle w:val="Fettung"/>
                              <w:bCs/>
                              <w:spacing w:val="2"/>
                              <w:w w:val="100"/>
                              <w:lang w:val="de-DE"/>
                            </w:rPr>
                          </w:pPr>
                          <w:r w:rsidRPr="003977D6">
                            <w:rPr>
                              <w:rStyle w:val="Fettung"/>
                              <w:bCs/>
                              <w:lang w:val="de-DE"/>
                            </w:rPr>
                            <w:t>Dürr Systems AG</w:t>
                          </w:r>
                        </w:p>
                        <w:p w14:paraId="41B4EF86" w14:textId="77777777" w:rsidR="006D5DA9" w:rsidRPr="00F12ED2" w:rsidRDefault="006D5DA9" w:rsidP="0026127D">
                          <w:pPr>
                            <w:pStyle w:val="Kontaktdaten"/>
                            <w:rPr>
                              <w:lang w:val="de-DE"/>
                            </w:rPr>
                          </w:pPr>
                          <w:r w:rsidRPr="003977D6">
                            <w:rPr>
                              <w:lang w:val="de-DE"/>
                            </w:rPr>
                            <w:t xml:space="preserve">Carl-Benz-Str. </w:t>
                          </w:r>
                          <w:r w:rsidRPr="00F12ED2">
                            <w:rPr>
                              <w:lang w:val="de-DE"/>
                            </w:rPr>
                            <w:t>34</w:t>
                          </w:r>
                        </w:p>
                        <w:p w14:paraId="5555B2C2" w14:textId="77777777" w:rsidR="006D5DA9" w:rsidRPr="003977D6" w:rsidRDefault="006D5DA9" w:rsidP="0026127D">
                          <w:pPr>
                            <w:pStyle w:val="Kontaktdaten"/>
                            <w:rPr>
                              <w:lang w:val="de-DE"/>
                            </w:rPr>
                          </w:pPr>
                          <w:r w:rsidRPr="003977D6">
                            <w:rPr>
                              <w:lang w:val="de-DE"/>
                            </w:rPr>
                            <w:t>74321 Bietigheim-Bissingen</w:t>
                          </w:r>
                        </w:p>
                        <w:p w14:paraId="53B79677" w14:textId="77777777" w:rsidR="006D5DA9" w:rsidRPr="003977D6" w:rsidRDefault="006D5DA9" w:rsidP="0026127D">
                          <w:pPr>
                            <w:pStyle w:val="Kontaktdaten"/>
                            <w:rPr>
                              <w:lang w:val="de-DE"/>
                            </w:rPr>
                          </w:pPr>
                        </w:p>
                        <w:p w14:paraId="451432D7" w14:textId="77777777" w:rsidR="006D5DA9" w:rsidRPr="003977D6" w:rsidRDefault="006D5DA9" w:rsidP="0026127D">
                          <w:pPr>
                            <w:pStyle w:val="Kontaktdaten"/>
                            <w:rPr>
                              <w:lang w:val="de-DE"/>
                            </w:rPr>
                          </w:pPr>
                          <w:r w:rsidRPr="003977D6">
                            <w:rPr>
                              <w:lang w:val="de-DE"/>
                            </w:rPr>
                            <w:t xml:space="preserve">Tel.: +49 7142 78-0 </w:t>
                          </w:r>
                        </w:p>
                        <w:p w14:paraId="32EF3341" w14:textId="77777777" w:rsidR="006D5DA9" w:rsidRPr="003977D6" w:rsidRDefault="006D5DA9" w:rsidP="0026127D">
                          <w:pPr>
                            <w:pStyle w:val="Kontaktdaten"/>
                            <w:rPr>
                              <w:lang w:val="de-DE"/>
                            </w:rPr>
                          </w:pPr>
                          <w:r w:rsidRPr="003977D6">
                            <w:rPr>
                              <w:lang w:val="de-DE"/>
                            </w:rPr>
                            <w:t xml:space="preserve">Fax: +49 7142 78-2107 </w:t>
                          </w:r>
                        </w:p>
                        <w:p w14:paraId="1D8E1397" w14:textId="77777777" w:rsidR="006D5DA9" w:rsidRPr="003977D6" w:rsidRDefault="006D5DA9" w:rsidP="0026127D">
                          <w:pPr>
                            <w:pStyle w:val="Kontaktdaten"/>
                            <w:rPr>
                              <w:lang w:val="de-DE"/>
                            </w:rPr>
                          </w:pPr>
                        </w:p>
                        <w:p w14:paraId="6E924C90" w14:textId="77777777" w:rsidR="006D5DA9" w:rsidRPr="003977D6" w:rsidRDefault="006D5DA9" w:rsidP="0026127D">
                          <w:pPr>
                            <w:pStyle w:val="Kontaktdaten"/>
                            <w:rPr>
                              <w:lang w:val="de-DE"/>
                            </w:rPr>
                          </w:pPr>
                          <w:r w:rsidRPr="003977D6">
                            <w:rPr>
                              <w:lang w:val="de-DE"/>
                            </w:rPr>
                            <w:t xml:space="preserve">info@durr.com </w:t>
                          </w:r>
                        </w:p>
                        <w:p w14:paraId="7D901FCD" w14:textId="77777777" w:rsidR="006D5DA9" w:rsidRPr="0026127D" w:rsidRDefault="006D5DA9"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079D1D91" w:rsidR="006D5DA9" w:rsidRPr="003977D6" w:rsidRDefault="006D5DA9" w:rsidP="0026127D">
                    <w:pPr>
                      <w:pStyle w:val="Kontaktdaten"/>
                      <w:rPr>
                        <w:rStyle w:val="Fettung"/>
                        <w:bCs/>
                        <w:spacing w:val="2"/>
                        <w:w w:val="100"/>
                        <w:lang w:val="de-DE"/>
                      </w:rPr>
                    </w:pPr>
                    <w:r w:rsidRPr="003977D6">
                      <w:rPr>
                        <w:rStyle w:val="Fettung"/>
                        <w:bCs/>
                        <w:lang w:val="de-DE"/>
                      </w:rPr>
                      <w:t>Dürr Systems AG</w:t>
                    </w:r>
                  </w:p>
                  <w:p w14:paraId="41B4EF86" w14:textId="77777777" w:rsidR="006D5DA9" w:rsidRPr="00F12ED2" w:rsidRDefault="006D5DA9" w:rsidP="0026127D">
                    <w:pPr>
                      <w:pStyle w:val="Kontaktdaten"/>
                      <w:rPr>
                        <w:lang w:val="de-DE"/>
                      </w:rPr>
                    </w:pPr>
                    <w:r w:rsidRPr="003977D6">
                      <w:rPr>
                        <w:lang w:val="de-DE"/>
                      </w:rPr>
                      <w:t xml:space="preserve">Carl-Benz-Str. </w:t>
                    </w:r>
                    <w:r w:rsidRPr="00F12ED2">
                      <w:rPr>
                        <w:lang w:val="de-DE"/>
                      </w:rPr>
                      <w:t>34</w:t>
                    </w:r>
                  </w:p>
                  <w:p w14:paraId="5555B2C2" w14:textId="77777777" w:rsidR="006D5DA9" w:rsidRPr="003977D6" w:rsidRDefault="006D5DA9" w:rsidP="0026127D">
                    <w:pPr>
                      <w:pStyle w:val="Kontaktdaten"/>
                      <w:rPr>
                        <w:lang w:val="de-DE"/>
                      </w:rPr>
                    </w:pPr>
                    <w:r w:rsidRPr="003977D6">
                      <w:rPr>
                        <w:lang w:val="de-DE"/>
                      </w:rPr>
                      <w:t>74321 Bietigheim-Bissingen</w:t>
                    </w:r>
                  </w:p>
                  <w:p w14:paraId="53B79677" w14:textId="77777777" w:rsidR="006D5DA9" w:rsidRPr="003977D6" w:rsidRDefault="006D5DA9" w:rsidP="0026127D">
                    <w:pPr>
                      <w:pStyle w:val="Kontaktdaten"/>
                      <w:rPr>
                        <w:lang w:val="de-DE"/>
                      </w:rPr>
                    </w:pPr>
                  </w:p>
                  <w:p w14:paraId="451432D7" w14:textId="77777777" w:rsidR="006D5DA9" w:rsidRPr="003977D6" w:rsidRDefault="006D5DA9" w:rsidP="0026127D">
                    <w:pPr>
                      <w:pStyle w:val="Kontaktdaten"/>
                      <w:rPr>
                        <w:lang w:val="de-DE"/>
                      </w:rPr>
                    </w:pPr>
                    <w:r w:rsidRPr="003977D6">
                      <w:rPr>
                        <w:lang w:val="de-DE"/>
                      </w:rPr>
                      <w:t xml:space="preserve">Tel.: +49 7142 78-0 </w:t>
                    </w:r>
                  </w:p>
                  <w:p w14:paraId="32EF3341" w14:textId="77777777" w:rsidR="006D5DA9" w:rsidRPr="003977D6" w:rsidRDefault="006D5DA9" w:rsidP="0026127D">
                    <w:pPr>
                      <w:pStyle w:val="Kontaktdaten"/>
                      <w:rPr>
                        <w:lang w:val="de-DE"/>
                      </w:rPr>
                    </w:pPr>
                    <w:r w:rsidRPr="003977D6">
                      <w:rPr>
                        <w:lang w:val="de-DE"/>
                      </w:rPr>
                      <w:t xml:space="preserve">Fax: +49 7142 78-2107 </w:t>
                    </w:r>
                  </w:p>
                  <w:p w14:paraId="1D8E1397" w14:textId="77777777" w:rsidR="006D5DA9" w:rsidRPr="003977D6" w:rsidRDefault="006D5DA9" w:rsidP="0026127D">
                    <w:pPr>
                      <w:pStyle w:val="Kontaktdaten"/>
                      <w:rPr>
                        <w:lang w:val="de-DE"/>
                      </w:rPr>
                    </w:pPr>
                  </w:p>
                  <w:p w14:paraId="6E924C90" w14:textId="77777777" w:rsidR="006D5DA9" w:rsidRPr="003977D6" w:rsidRDefault="006D5DA9" w:rsidP="0026127D">
                    <w:pPr>
                      <w:pStyle w:val="Kontaktdaten"/>
                      <w:rPr>
                        <w:lang w:val="de-DE"/>
                      </w:rPr>
                    </w:pPr>
                    <w:r w:rsidRPr="003977D6">
                      <w:rPr>
                        <w:lang w:val="de-DE"/>
                      </w:rPr>
                      <w:t xml:space="preserve">info@durr.com </w:t>
                    </w:r>
                  </w:p>
                  <w:p w14:paraId="7D901FCD" w14:textId="77777777" w:rsidR="006D5DA9" w:rsidRPr="0026127D" w:rsidRDefault="006D5DA9"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Titre1"/>
      <w:lvlText w:val="%1"/>
      <w:lvlJc w:val="left"/>
      <w:pPr>
        <w:tabs>
          <w:tab w:val="num" w:pos="1021"/>
        </w:tabs>
        <w:ind w:left="1021" w:hanging="1021"/>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it-IT" w:vendorID="64" w:dllVersion="0"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4096" w:nlCheck="1" w:checkStyle="0"/>
  <w:activeWritingStyle w:appName="MSWord" w:lang="de-DE" w:vendorID="64" w:dllVersion="4096"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0C4"/>
    <w:rsid w:val="00003DD5"/>
    <w:rsid w:val="000042E4"/>
    <w:rsid w:val="00004CE4"/>
    <w:rsid w:val="00004D92"/>
    <w:rsid w:val="00004FE4"/>
    <w:rsid w:val="00005AF4"/>
    <w:rsid w:val="0001039C"/>
    <w:rsid w:val="00011CA6"/>
    <w:rsid w:val="000137F9"/>
    <w:rsid w:val="00013B23"/>
    <w:rsid w:val="00014A96"/>
    <w:rsid w:val="00015F92"/>
    <w:rsid w:val="00016315"/>
    <w:rsid w:val="00016ABD"/>
    <w:rsid w:val="0002273A"/>
    <w:rsid w:val="00026B8C"/>
    <w:rsid w:val="00030020"/>
    <w:rsid w:val="00030C1A"/>
    <w:rsid w:val="0003543C"/>
    <w:rsid w:val="00036336"/>
    <w:rsid w:val="00037BB3"/>
    <w:rsid w:val="00037FF7"/>
    <w:rsid w:val="00040FEA"/>
    <w:rsid w:val="0004140A"/>
    <w:rsid w:val="000436AB"/>
    <w:rsid w:val="0004583E"/>
    <w:rsid w:val="00054A04"/>
    <w:rsid w:val="000557D8"/>
    <w:rsid w:val="00060375"/>
    <w:rsid w:val="00062BC6"/>
    <w:rsid w:val="00062C8E"/>
    <w:rsid w:val="00064547"/>
    <w:rsid w:val="0006654A"/>
    <w:rsid w:val="000667BB"/>
    <w:rsid w:val="000679B5"/>
    <w:rsid w:val="00067A27"/>
    <w:rsid w:val="0007116F"/>
    <w:rsid w:val="00073211"/>
    <w:rsid w:val="000750E4"/>
    <w:rsid w:val="00075464"/>
    <w:rsid w:val="0007582C"/>
    <w:rsid w:val="00077087"/>
    <w:rsid w:val="000830E8"/>
    <w:rsid w:val="0008387D"/>
    <w:rsid w:val="00085D6C"/>
    <w:rsid w:val="0008775A"/>
    <w:rsid w:val="00090C8B"/>
    <w:rsid w:val="0009126C"/>
    <w:rsid w:val="00095F60"/>
    <w:rsid w:val="00097770"/>
    <w:rsid w:val="00097924"/>
    <w:rsid w:val="000A0BBC"/>
    <w:rsid w:val="000A6420"/>
    <w:rsid w:val="000A779F"/>
    <w:rsid w:val="000A799A"/>
    <w:rsid w:val="000A7C4A"/>
    <w:rsid w:val="000B122D"/>
    <w:rsid w:val="000B17AC"/>
    <w:rsid w:val="000B6E58"/>
    <w:rsid w:val="000C009A"/>
    <w:rsid w:val="000C214E"/>
    <w:rsid w:val="000C2A85"/>
    <w:rsid w:val="000C3444"/>
    <w:rsid w:val="000C3AF3"/>
    <w:rsid w:val="000C74C8"/>
    <w:rsid w:val="000D1867"/>
    <w:rsid w:val="000D4047"/>
    <w:rsid w:val="000E1145"/>
    <w:rsid w:val="000F1B6F"/>
    <w:rsid w:val="000F215E"/>
    <w:rsid w:val="000F52E1"/>
    <w:rsid w:val="000F599A"/>
    <w:rsid w:val="00100C0C"/>
    <w:rsid w:val="0010134F"/>
    <w:rsid w:val="00102066"/>
    <w:rsid w:val="00103128"/>
    <w:rsid w:val="0010399B"/>
    <w:rsid w:val="00103EE3"/>
    <w:rsid w:val="001052E0"/>
    <w:rsid w:val="001076E4"/>
    <w:rsid w:val="00112DF3"/>
    <w:rsid w:val="0011355B"/>
    <w:rsid w:val="00114E74"/>
    <w:rsid w:val="00115190"/>
    <w:rsid w:val="001167D1"/>
    <w:rsid w:val="00116AAF"/>
    <w:rsid w:val="00116F3F"/>
    <w:rsid w:val="00116F84"/>
    <w:rsid w:val="0011716C"/>
    <w:rsid w:val="00117904"/>
    <w:rsid w:val="00117C7F"/>
    <w:rsid w:val="00122564"/>
    <w:rsid w:val="00124E6A"/>
    <w:rsid w:val="0012678A"/>
    <w:rsid w:val="001271A8"/>
    <w:rsid w:val="001328DB"/>
    <w:rsid w:val="00135319"/>
    <w:rsid w:val="00136A6D"/>
    <w:rsid w:val="00142FDB"/>
    <w:rsid w:val="001440F5"/>
    <w:rsid w:val="00147965"/>
    <w:rsid w:val="0015096A"/>
    <w:rsid w:val="00151506"/>
    <w:rsid w:val="0015445B"/>
    <w:rsid w:val="00156161"/>
    <w:rsid w:val="001617C1"/>
    <w:rsid w:val="0016271C"/>
    <w:rsid w:val="00162EEF"/>
    <w:rsid w:val="0016325F"/>
    <w:rsid w:val="00163B9D"/>
    <w:rsid w:val="0016547D"/>
    <w:rsid w:val="001769E6"/>
    <w:rsid w:val="00176D8A"/>
    <w:rsid w:val="00177C4F"/>
    <w:rsid w:val="00180D0F"/>
    <w:rsid w:val="00184094"/>
    <w:rsid w:val="001877A6"/>
    <w:rsid w:val="001935AE"/>
    <w:rsid w:val="001936C7"/>
    <w:rsid w:val="00194AC6"/>
    <w:rsid w:val="00197009"/>
    <w:rsid w:val="001A297C"/>
    <w:rsid w:val="001A52AC"/>
    <w:rsid w:val="001A5B15"/>
    <w:rsid w:val="001A65EE"/>
    <w:rsid w:val="001A7714"/>
    <w:rsid w:val="001B0C55"/>
    <w:rsid w:val="001C07E6"/>
    <w:rsid w:val="001C0A26"/>
    <w:rsid w:val="001C0A39"/>
    <w:rsid w:val="001C4967"/>
    <w:rsid w:val="001C4980"/>
    <w:rsid w:val="001C5EB3"/>
    <w:rsid w:val="001C5FDC"/>
    <w:rsid w:val="001D0887"/>
    <w:rsid w:val="001D0F2E"/>
    <w:rsid w:val="001D4BB0"/>
    <w:rsid w:val="001D4E19"/>
    <w:rsid w:val="001D6905"/>
    <w:rsid w:val="001D697E"/>
    <w:rsid w:val="001D776F"/>
    <w:rsid w:val="001D7C2E"/>
    <w:rsid w:val="001F0EC7"/>
    <w:rsid w:val="001F1FAE"/>
    <w:rsid w:val="001F3730"/>
    <w:rsid w:val="001F3883"/>
    <w:rsid w:val="001F6276"/>
    <w:rsid w:val="001F7E95"/>
    <w:rsid w:val="0020322F"/>
    <w:rsid w:val="002044E5"/>
    <w:rsid w:val="00205B62"/>
    <w:rsid w:val="0020631B"/>
    <w:rsid w:val="00206375"/>
    <w:rsid w:val="00206AAF"/>
    <w:rsid w:val="00210159"/>
    <w:rsid w:val="002118EB"/>
    <w:rsid w:val="00216A5C"/>
    <w:rsid w:val="00216BD0"/>
    <w:rsid w:val="00216FC6"/>
    <w:rsid w:val="002176DB"/>
    <w:rsid w:val="00222FAE"/>
    <w:rsid w:val="00224CB8"/>
    <w:rsid w:val="00226865"/>
    <w:rsid w:val="00231A54"/>
    <w:rsid w:val="0023563A"/>
    <w:rsid w:val="00236E5E"/>
    <w:rsid w:val="00243F9B"/>
    <w:rsid w:val="002450BD"/>
    <w:rsid w:val="00252189"/>
    <w:rsid w:val="0025441C"/>
    <w:rsid w:val="0026127D"/>
    <w:rsid w:val="002655A1"/>
    <w:rsid w:val="002662AE"/>
    <w:rsid w:val="00271320"/>
    <w:rsid w:val="002714A1"/>
    <w:rsid w:val="002717A8"/>
    <w:rsid w:val="00272268"/>
    <w:rsid w:val="0027237F"/>
    <w:rsid w:val="00275350"/>
    <w:rsid w:val="00280819"/>
    <w:rsid w:val="00282680"/>
    <w:rsid w:val="00284C18"/>
    <w:rsid w:val="00292501"/>
    <w:rsid w:val="00292925"/>
    <w:rsid w:val="00294020"/>
    <w:rsid w:val="00294B59"/>
    <w:rsid w:val="00296AD3"/>
    <w:rsid w:val="002A1286"/>
    <w:rsid w:val="002A1717"/>
    <w:rsid w:val="002A172B"/>
    <w:rsid w:val="002A49F2"/>
    <w:rsid w:val="002A5671"/>
    <w:rsid w:val="002A5D25"/>
    <w:rsid w:val="002A639F"/>
    <w:rsid w:val="002B06E7"/>
    <w:rsid w:val="002B18CE"/>
    <w:rsid w:val="002B4EA0"/>
    <w:rsid w:val="002B71FB"/>
    <w:rsid w:val="002C00EB"/>
    <w:rsid w:val="002C0163"/>
    <w:rsid w:val="002C40A7"/>
    <w:rsid w:val="002C5677"/>
    <w:rsid w:val="002C632F"/>
    <w:rsid w:val="002D0F47"/>
    <w:rsid w:val="002D2E6A"/>
    <w:rsid w:val="002D33B7"/>
    <w:rsid w:val="002D4939"/>
    <w:rsid w:val="002D506A"/>
    <w:rsid w:val="002D60E0"/>
    <w:rsid w:val="002D6DD3"/>
    <w:rsid w:val="002D7EB6"/>
    <w:rsid w:val="002E03AE"/>
    <w:rsid w:val="002E2125"/>
    <w:rsid w:val="002F0269"/>
    <w:rsid w:val="002F3E72"/>
    <w:rsid w:val="002F4D89"/>
    <w:rsid w:val="002F5303"/>
    <w:rsid w:val="002F6BF1"/>
    <w:rsid w:val="002F7140"/>
    <w:rsid w:val="0030067C"/>
    <w:rsid w:val="00302DB1"/>
    <w:rsid w:val="003035A6"/>
    <w:rsid w:val="00310CDD"/>
    <w:rsid w:val="00316BF1"/>
    <w:rsid w:val="003251D2"/>
    <w:rsid w:val="00330683"/>
    <w:rsid w:val="003326CE"/>
    <w:rsid w:val="00333CF4"/>
    <w:rsid w:val="00335617"/>
    <w:rsid w:val="0033769D"/>
    <w:rsid w:val="00343127"/>
    <w:rsid w:val="00344BA5"/>
    <w:rsid w:val="00345773"/>
    <w:rsid w:val="003473D1"/>
    <w:rsid w:val="00351665"/>
    <w:rsid w:val="00351AF4"/>
    <w:rsid w:val="00352D97"/>
    <w:rsid w:val="00352E30"/>
    <w:rsid w:val="00352FCC"/>
    <w:rsid w:val="0035390A"/>
    <w:rsid w:val="00354C04"/>
    <w:rsid w:val="00355970"/>
    <w:rsid w:val="00356188"/>
    <w:rsid w:val="00357644"/>
    <w:rsid w:val="00360089"/>
    <w:rsid w:val="0036088A"/>
    <w:rsid w:val="0036125D"/>
    <w:rsid w:val="00361EE0"/>
    <w:rsid w:val="00362153"/>
    <w:rsid w:val="00362739"/>
    <w:rsid w:val="00366A8E"/>
    <w:rsid w:val="00373E56"/>
    <w:rsid w:val="00375576"/>
    <w:rsid w:val="00375D1A"/>
    <w:rsid w:val="003768F3"/>
    <w:rsid w:val="003773EB"/>
    <w:rsid w:val="00384066"/>
    <w:rsid w:val="003849ED"/>
    <w:rsid w:val="003924CA"/>
    <w:rsid w:val="00392F03"/>
    <w:rsid w:val="0039367F"/>
    <w:rsid w:val="00395574"/>
    <w:rsid w:val="0039654F"/>
    <w:rsid w:val="003977D6"/>
    <w:rsid w:val="003A046C"/>
    <w:rsid w:val="003A2989"/>
    <w:rsid w:val="003A4B4E"/>
    <w:rsid w:val="003A4F3B"/>
    <w:rsid w:val="003A692D"/>
    <w:rsid w:val="003B0692"/>
    <w:rsid w:val="003B160B"/>
    <w:rsid w:val="003B1684"/>
    <w:rsid w:val="003B78B1"/>
    <w:rsid w:val="003C4777"/>
    <w:rsid w:val="003C492A"/>
    <w:rsid w:val="003C5B53"/>
    <w:rsid w:val="003C60F4"/>
    <w:rsid w:val="003D2127"/>
    <w:rsid w:val="003D50EB"/>
    <w:rsid w:val="003D6656"/>
    <w:rsid w:val="003D770A"/>
    <w:rsid w:val="003E06FE"/>
    <w:rsid w:val="003E1EDC"/>
    <w:rsid w:val="003E2649"/>
    <w:rsid w:val="003E3B41"/>
    <w:rsid w:val="003E5B52"/>
    <w:rsid w:val="003E738F"/>
    <w:rsid w:val="003E7CF8"/>
    <w:rsid w:val="003F0CD8"/>
    <w:rsid w:val="003F1873"/>
    <w:rsid w:val="003F3459"/>
    <w:rsid w:val="003F6FFA"/>
    <w:rsid w:val="00402949"/>
    <w:rsid w:val="00402AD2"/>
    <w:rsid w:val="0040381F"/>
    <w:rsid w:val="00404174"/>
    <w:rsid w:val="00405B29"/>
    <w:rsid w:val="0040784F"/>
    <w:rsid w:val="00407CD3"/>
    <w:rsid w:val="004119BA"/>
    <w:rsid w:val="00413D6D"/>
    <w:rsid w:val="004140E1"/>
    <w:rsid w:val="00416BD0"/>
    <w:rsid w:val="00424A3C"/>
    <w:rsid w:val="00427D24"/>
    <w:rsid w:val="0043012F"/>
    <w:rsid w:val="0043346C"/>
    <w:rsid w:val="004370EF"/>
    <w:rsid w:val="004400ED"/>
    <w:rsid w:val="004404FF"/>
    <w:rsid w:val="00442156"/>
    <w:rsid w:val="004427AF"/>
    <w:rsid w:val="0044328B"/>
    <w:rsid w:val="00450174"/>
    <w:rsid w:val="00450D7A"/>
    <w:rsid w:val="00451CA7"/>
    <w:rsid w:val="004535D9"/>
    <w:rsid w:val="00455402"/>
    <w:rsid w:val="00456256"/>
    <w:rsid w:val="004606AC"/>
    <w:rsid w:val="00461F87"/>
    <w:rsid w:val="0046201D"/>
    <w:rsid w:val="00462DDC"/>
    <w:rsid w:val="004667BA"/>
    <w:rsid w:val="00466954"/>
    <w:rsid w:val="00466AEE"/>
    <w:rsid w:val="00467800"/>
    <w:rsid w:val="004706B1"/>
    <w:rsid w:val="00470EFD"/>
    <w:rsid w:val="00471520"/>
    <w:rsid w:val="00473AEC"/>
    <w:rsid w:val="00476060"/>
    <w:rsid w:val="004762B9"/>
    <w:rsid w:val="0047652B"/>
    <w:rsid w:val="00476746"/>
    <w:rsid w:val="00477801"/>
    <w:rsid w:val="00481B65"/>
    <w:rsid w:val="00483B92"/>
    <w:rsid w:val="00484045"/>
    <w:rsid w:val="00486F5D"/>
    <w:rsid w:val="00490EEF"/>
    <w:rsid w:val="00494EE7"/>
    <w:rsid w:val="004A3A5F"/>
    <w:rsid w:val="004A46C8"/>
    <w:rsid w:val="004A6C69"/>
    <w:rsid w:val="004A73F4"/>
    <w:rsid w:val="004B0ACA"/>
    <w:rsid w:val="004B1411"/>
    <w:rsid w:val="004B3D7E"/>
    <w:rsid w:val="004C2420"/>
    <w:rsid w:val="004C6EBC"/>
    <w:rsid w:val="004D1D0E"/>
    <w:rsid w:val="004D3165"/>
    <w:rsid w:val="004D3BE4"/>
    <w:rsid w:val="004D7B9E"/>
    <w:rsid w:val="004E0D94"/>
    <w:rsid w:val="004E1560"/>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169B8"/>
    <w:rsid w:val="00520BFA"/>
    <w:rsid w:val="00521429"/>
    <w:rsid w:val="005218C8"/>
    <w:rsid w:val="00521CF5"/>
    <w:rsid w:val="00521FD5"/>
    <w:rsid w:val="0052321B"/>
    <w:rsid w:val="005244E9"/>
    <w:rsid w:val="00524BE9"/>
    <w:rsid w:val="00525B71"/>
    <w:rsid w:val="0052691A"/>
    <w:rsid w:val="00527D8F"/>
    <w:rsid w:val="00532242"/>
    <w:rsid w:val="00532252"/>
    <w:rsid w:val="0053448B"/>
    <w:rsid w:val="00534C1A"/>
    <w:rsid w:val="0053604A"/>
    <w:rsid w:val="005365B4"/>
    <w:rsid w:val="00537F0F"/>
    <w:rsid w:val="00541924"/>
    <w:rsid w:val="005426FE"/>
    <w:rsid w:val="0054450D"/>
    <w:rsid w:val="00554864"/>
    <w:rsid w:val="00555999"/>
    <w:rsid w:val="00555E2A"/>
    <w:rsid w:val="00564109"/>
    <w:rsid w:val="00565CE0"/>
    <w:rsid w:val="005673B5"/>
    <w:rsid w:val="005674E8"/>
    <w:rsid w:val="0057025C"/>
    <w:rsid w:val="0057193A"/>
    <w:rsid w:val="005730AC"/>
    <w:rsid w:val="005736F9"/>
    <w:rsid w:val="005755BD"/>
    <w:rsid w:val="00580070"/>
    <w:rsid w:val="00581C8C"/>
    <w:rsid w:val="005837F9"/>
    <w:rsid w:val="00584007"/>
    <w:rsid w:val="00584B9D"/>
    <w:rsid w:val="00587179"/>
    <w:rsid w:val="005913CF"/>
    <w:rsid w:val="00591CEB"/>
    <w:rsid w:val="00592D83"/>
    <w:rsid w:val="00593AA7"/>
    <w:rsid w:val="00594B29"/>
    <w:rsid w:val="005962FB"/>
    <w:rsid w:val="00597F78"/>
    <w:rsid w:val="005A15E5"/>
    <w:rsid w:val="005A1C80"/>
    <w:rsid w:val="005A7BDC"/>
    <w:rsid w:val="005B01C4"/>
    <w:rsid w:val="005B184A"/>
    <w:rsid w:val="005B19FD"/>
    <w:rsid w:val="005B34DA"/>
    <w:rsid w:val="005B3CCD"/>
    <w:rsid w:val="005B4385"/>
    <w:rsid w:val="005B4B20"/>
    <w:rsid w:val="005B55FA"/>
    <w:rsid w:val="005C13A1"/>
    <w:rsid w:val="005C374F"/>
    <w:rsid w:val="005C5563"/>
    <w:rsid w:val="005C6742"/>
    <w:rsid w:val="005D1745"/>
    <w:rsid w:val="005D1F94"/>
    <w:rsid w:val="005D3A5C"/>
    <w:rsid w:val="005D5830"/>
    <w:rsid w:val="005D5940"/>
    <w:rsid w:val="005D5A38"/>
    <w:rsid w:val="005D5CD4"/>
    <w:rsid w:val="005D6A17"/>
    <w:rsid w:val="005D6DBD"/>
    <w:rsid w:val="005E041B"/>
    <w:rsid w:val="005E200B"/>
    <w:rsid w:val="005E2B31"/>
    <w:rsid w:val="005E69A9"/>
    <w:rsid w:val="005E780A"/>
    <w:rsid w:val="005F010B"/>
    <w:rsid w:val="005F182E"/>
    <w:rsid w:val="005F4FBF"/>
    <w:rsid w:val="005F64AB"/>
    <w:rsid w:val="005F7CEF"/>
    <w:rsid w:val="00602E06"/>
    <w:rsid w:val="00604F17"/>
    <w:rsid w:val="006074EB"/>
    <w:rsid w:val="0060792D"/>
    <w:rsid w:val="006117A1"/>
    <w:rsid w:val="00614890"/>
    <w:rsid w:val="00615ED0"/>
    <w:rsid w:val="00617EA4"/>
    <w:rsid w:val="00624049"/>
    <w:rsid w:val="00626A28"/>
    <w:rsid w:val="006311E0"/>
    <w:rsid w:val="00632F11"/>
    <w:rsid w:val="00633FEA"/>
    <w:rsid w:val="00635ABF"/>
    <w:rsid w:val="006401F7"/>
    <w:rsid w:val="00641F88"/>
    <w:rsid w:val="006438A8"/>
    <w:rsid w:val="00643A04"/>
    <w:rsid w:val="0064408D"/>
    <w:rsid w:val="006449CA"/>
    <w:rsid w:val="00645074"/>
    <w:rsid w:val="00650808"/>
    <w:rsid w:val="0065432C"/>
    <w:rsid w:val="00656706"/>
    <w:rsid w:val="006606F0"/>
    <w:rsid w:val="00664318"/>
    <w:rsid w:val="0066573F"/>
    <w:rsid w:val="006673F5"/>
    <w:rsid w:val="00670E84"/>
    <w:rsid w:val="00674DB7"/>
    <w:rsid w:val="0068106C"/>
    <w:rsid w:val="00681ECE"/>
    <w:rsid w:val="00683E9E"/>
    <w:rsid w:val="0068636E"/>
    <w:rsid w:val="006871F2"/>
    <w:rsid w:val="00691B0A"/>
    <w:rsid w:val="00691C26"/>
    <w:rsid w:val="00691F9E"/>
    <w:rsid w:val="00695F99"/>
    <w:rsid w:val="006A11AA"/>
    <w:rsid w:val="006A5A75"/>
    <w:rsid w:val="006A6121"/>
    <w:rsid w:val="006A6348"/>
    <w:rsid w:val="006A688E"/>
    <w:rsid w:val="006B592D"/>
    <w:rsid w:val="006B6DD8"/>
    <w:rsid w:val="006B6EB6"/>
    <w:rsid w:val="006C2364"/>
    <w:rsid w:val="006C2A31"/>
    <w:rsid w:val="006C38E6"/>
    <w:rsid w:val="006C3AA3"/>
    <w:rsid w:val="006C4722"/>
    <w:rsid w:val="006C50E1"/>
    <w:rsid w:val="006C6111"/>
    <w:rsid w:val="006D5DA9"/>
    <w:rsid w:val="006D6C1A"/>
    <w:rsid w:val="006D768A"/>
    <w:rsid w:val="006D7F10"/>
    <w:rsid w:val="006E2573"/>
    <w:rsid w:val="006E5C09"/>
    <w:rsid w:val="006E7FBA"/>
    <w:rsid w:val="006F0473"/>
    <w:rsid w:val="006F0F55"/>
    <w:rsid w:val="006F2DE4"/>
    <w:rsid w:val="006F4577"/>
    <w:rsid w:val="006F4C75"/>
    <w:rsid w:val="006F66DA"/>
    <w:rsid w:val="006F6A7A"/>
    <w:rsid w:val="006F6B37"/>
    <w:rsid w:val="006F77C7"/>
    <w:rsid w:val="00705074"/>
    <w:rsid w:val="00705D59"/>
    <w:rsid w:val="007065A6"/>
    <w:rsid w:val="007065CF"/>
    <w:rsid w:val="00710899"/>
    <w:rsid w:val="00712070"/>
    <w:rsid w:val="0071238C"/>
    <w:rsid w:val="007125A4"/>
    <w:rsid w:val="00713E2E"/>
    <w:rsid w:val="00716622"/>
    <w:rsid w:val="00720139"/>
    <w:rsid w:val="007238F1"/>
    <w:rsid w:val="00723DE6"/>
    <w:rsid w:val="00724249"/>
    <w:rsid w:val="00725EC4"/>
    <w:rsid w:val="00726540"/>
    <w:rsid w:val="00726A89"/>
    <w:rsid w:val="00726BFA"/>
    <w:rsid w:val="00727E16"/>
    <w:rsid w:val="00731385"/>
    <w:rsid w:val="007325B9"/>
    <w:rsid w:val="00734321"/>
    <w:rsid w:val="00736291"/>
    <w:rsid w:val="007403DA"/>
    <w:rsid w:val="007405D9"/>
    <w:rsid w:val="007430DC"/>
    <w:rsid w:val="0074424E"/>
    <w:rsid w:val="00744943"/>
    <w:rsid w:val="00753908"/>
    <w:rsid w:val="00754739"/>
    <w:rsid w:val="00755048"/>
    <w:rsid w:val="007579FC"/>
    <w:rsid w:val="00762C5B"/>
    <w:rsid w:val="00771469"/>
    <w:rsid w:val="00772BCD"/>
    <w:rsid w:val="00773BF3"/>
    <w:rsid w:val="00775053"/>
    <w:rsid w:val="00775358"/>
    <w:rsid w:val="007769A8"/>
    <w:rsid w:val="007801B8"/>
    <w:rsid w:val="0078405F"/>
    <w:rsid w:val="0078480F"/>
    <w:rsid w:val="00786C56"/>
    <w:rsid w:val="00794234"/>
    <w:rsid w:val="007A0268"/>
    <w:rsid w:val="007A188D"/>
    <w:rsid w:val="007A31A2"/>
    <w:rsid w:val="007A64A6"/>
    <w:rsid w:val="007A77C3"/>
    <w:rsid w:val="007A7F56"/>
    <w:rsid w:val="007C0C38"/>
    <w:rsid w:val="007C1A9A"/>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02347"/>
    <w:rsid w:val="00802CAC"/>
    <w:rsid w:val="008051E7"/>
    <w:rsid w:val="008070EF"/>
    <w:rsid w:val="00814018"/>
    <w:rsid w:val="00814940"/>
    <w:rsid w:val="00816302"/>
    <w:rsid w:val="00817EDB"/>
    <w:rsid w:val="00821292"/>
    <w:rsid w:val="00825029"/>
    <w:rsid w:val="00826567"/>
    <w:rsid w:val="00826C30"/>
    <w:rsid w:val="00827948"/>
    <w:rsid w:val="00834D0F"/>
    <w:rsid w:val="00840ED7"/>
    <w:rsid w:val="00842BD1"/>
    <w:rsid w:val="008435FC"/>
    <w:rsid w:val="0084627F"/>
    <w:rsid w:val="00847B8C"/>
    <w:rsid w:val="00851EEF"/>
    <w:rsid w:val="0085354B"/>
    <w:rsid w:val="0085432F"/>
    <w:rsid w:val="0085589B"/>
    <w:rsid w:val="00857E8E"/>
    <w:rsid w:val="00862389"/>
    <w:rsid w:val="008649EE"/>
    <w:rsid w:val="00866CA8"/>
    <w:rsid w:val="00873697"/>
    <w:rsid w:val="00874C03"/>
    <w:rsid w:val="008761F6"/>
    <w:rsid w:val="00876DD1"/>
    <w:rsid w:val="008856CC"/>
    <w:rsid w:val="0088695A"/>
    <w:rsid w:val="00890887"/>
    <w:rsid w:val="00890E39"/>
    <w:rsid w:val="00891292"/>
    <w:rsid w:val="0089379B"/>
    <w:rsid w:val="00897281"/>
    <w:rsid w:val="00897E2C"/>
    <w:rsid w:val="008A071E"/>
    <w:rsid w:val="008A2326"/>
    <w:rsid w:val="008A5BF3"/>
    <w:rsid w:val="008A5FA9"/>
    <w:rsid w:val="008A6CEC"/>
    <w:rsid w:val="008A70B7"/>
    <w:rsid w:val="008B0BF6"/>
    <w:rsid w:val="008B0D00"/>
    <w:rsid w:val="008B0D22"/>
    <w:rsid w:val="008B0E2E"/>
    <w:rsid w:val="008B30DE"/>
    <w:rsid w:val="008B50B9"/>
    <w:rsid w:val="008B59FF"/>
    <w:rsid w:val="008C081A"/>
    <w:rsid w:val="008C343A"/>
    <w:rsid w:val="008C4110"/>
    <w:rsid w:val="008C5157"/>
    <w:rsid w:val="008C7F2C"/>
    <w:rsid w:val="008D0426"/>
    <w:rsid w:val="008D674F"/>
    <w:rsid w:val="008D67AF"/>
    <w:rsid w:val="008D7BC0"/>
    <w:rsid w:val="008E5F87"/>
    <w:rsid w:val="008E7656"/>
    <w:rsid w:val="008E777A"/>
    <w:rsid w:val="008F4796"/>
    <w:rsid w:val="008F53A0"/>
    <w:rsid w:val="008F5646"/>
    <w:rsid w:val="008F5E48"/>
    <w:rsid w:val="00900B83"/>
    <w:rsid w:val="00901D5D"/>
    <w:rsid w:val="00902358"/>
    <w:rsid w:val="00905B45"/>
    <w:rsid w:val="00914FC6"/>
    <w:rsid w:val="00915251"/>
    <w:rsid w:val="009163C0"/>
    <w:rsid w:val="00921CF1"/>
    <w:rsid w:val="00924CB3"/>
    <w:rsid w:val="0092544D"/>
    <w:rsid w:val="00925F7D"/>
    <w:rsid w:val="00931A39"/>
    <w:rsid w:val="0093254F"/>
    <w:rsid w:val="00933199"/>
    <w:rsid w:val="00933393"/>
    <w:rsid w:val="00933B86"/>
    <w:rsid w:val="00935B23"/>
    <w:rsid w:val="0093649F"/>
    <w:rsid w:val="00940128"/>
    <w:rsid w:val="00944105"/>
    <w:rsid w:val="00944A84"/>
    <w:rsid w:val="00946F11"/>
    <w:rsid w:val="009527FF"/>
    <w:rsid w:val="009547D1"/>
    <w:rsid w:val="009633E0"/>
    <w:rsid w:val="00965F78"/>
    <w:rsid w:val="00967AD9"/>
    <w:rsid w:val="00972120"/>
    <w:rsid w:val="00972EBA"/>
    <w:rsid w:val="00974ACB"/>
    <w:rsid w:val="00976B93"/>
    <w:rsid w:val="00976EEA"/>
    <w:rsid w:val="00977EB7"/>
    <w:rsid w:val="00980499"/>
    <w:rsid w:val="009863DF"/>
    <w:rsid w:val="00991E0E"/>
    <w:rsid w:val="009949D0"/>
    <w:rsid w:val="009959BC"/>
    <w:rsid w:val="00995E07"/>
    <w:rsid w:val="009A306C"/>
    <w:rsid w:val="009A351B"/>
    <w:rsid w:val="009A454E"/>
    <w:rsid w:val="009A7B8B"/>
    <w:rsid w:val="009B2D9D"/>
    <w:rsid w:val="009B5337"/>
    <w:rsid w:val="009C05E8"/>
    <w:rsid w:val="009C0868"/>
    <w:rsid w:val="009C1F30"/>
    <w:rsid w:val="009C3C81"/>
    <w:rsid w:val="009C746C"/>
    <w:rsid w:val="009D0715"/>
    <w:rsid w:val="009D2DBA"/>
    <w:rsid w:val="009D62BE"/>
    <w:rsid w:val="009D749D"/>
    <w:rsid w:val="009E0334"/>
    <w:rsid w:val="009E1988"/>
    <w:rsid w:val="009E4826"/>
    <w:rsid w:val="009E664B"/>
    <w:rsid w:val="009F0007"/>
    <w:rsid w:val="009F1650"/>
    <w:rsid w:val="009F18FC"/>
    <w:rsid w:val="009F21D0"/>
    <w:rsid w:val="009F252D"/>
    <w:rsid w:val="009F5FB8"/>
    <w:rsid w:val="009F6743"/>
    <w:rsid w:val="00A00F8D"/>
    <w:rsid w:val="00A03D1A"/>
    <w:rsid w:val="00A050D1"/>
    <w:rsid w:val="00A06101"/>
    <w:rsid w:val="00A1553E"/>
    <w:rsid w:val="00A16BD5"/>
    <w:rsid w:val="00A1711B"/>
    <w:rsid w:val="00A21AB0"/>
    <w:rsid w:val="00A2544A"/>
    <w:rsid w:val="00A27EFC"/>
    <w:rsid w:val="00A31DB8"/>
    <w:rsid w:val="00A3428C"/>
    <w:rsid w:val="00A36FE0"/>
    <w:rsid w:val="00A40E17"/>
    <w:rsid w:val="00A41116"/>
    <w:rsid w:val="00A41D7D"/>
    <w:rsid w:val="00A46F54"/>
    <w:rsid w:val="00A47AC7"/>
    <w:rsid w:val="00A50E94"/>
    <w:rsid w:val="00A51480"/>
    <w:rsid w:val="00A51F29"/>
    <w:rsid w:val="00A54184"/>
    <w:rsid w:val="00A5492C"/>
    <w:rsid w:val="00A55881"/>
    <w:rsid w:val="00A562F7"/>
    <w:rsid w:val="00A5700C"/>
    <w:rsid w:val="00A57063"/>
    <w:rsid w:val="00A624FA"/>
    <w:rsid w:val="00A65AE5"/>
    <w:rsid w:val="00A70A5F"/>
    <w:rsid w:val="00A72025"/>
    <w:rsid w:val="00A81731"/>
    <w:rsid w:val="00A82F57"/>
    <w:rsid w:val="00A873A1"/>
    <w:rsid w:val="00A9208D"/>
    <w:rsid w:val="00A93B09"/>
    <w:rsid w:val="00A962D0"/>
    <w:rsid w:val="00A976CC"/>
    <w:rsid w:val="00A97E72"/>
    <w:rsid w:val="00AA2EC0"/>
    <w:rsid w:val="00AA3A5E"/>
    <w:rsid w:val="00AA4D33"/>
    <w:rsid w:val="00AA5517"/>
    <w:rsid w:val="00AA68C0"/>
    <w:rsid w:val="00AB1B65"/>
    <w:rsid w:val="00AB384A"/>
    <w:rsid w:val="00AB5C73"/>
    <w:rsid w:val="00AB5E5A"/>
    <w:rsid w:val="00AB6134"/>
    <w:rsid w:val="00AB7342"/>
    <w:rsid w:val="00AC0C0A"/>
    <w:rsid w:val="00AC1795"/>
    <w:rsid w:val="00AC25D2"/>
    <w:rsid w:val="00AC4932"/>
    <w:rsid w:val="00AC6378"/>
    <w:rsid w:val="00AD3753"/>
    <w:rsid w:val="00AD7E8E"/>
    <w:rsid w:val="00AE08B8"/>
    <w:rsid w:val="00AE0CC8"/>
    <w:rsid w:val="00AE3505"/>
    <w:rsid w:val="00AE447F"/>
    <w:rsid w:val="00AE5481"/>
    <w:rsid w:val="00AE5695"/>
    <w:rsid w:val="00AE6870"/>
    <w:rsid w:val="00AE7B29"/>
    <w:rsid w:val="00AF13BD"/>
    <w:rsid w:val="00AF4F8B"/>
    <w:rsid w:val="00AF50E0"/>
    <w:rsid w:val="00AF5371"/>
    <w:rsid w:val="00AF7EC7"/>
    <w:rsid w:val="00B030B8"/>
    <w:rsid w:val="00B117C4"/>
    <w:rsid w:val="00B1356F"/>
    <w:rsid w:val="00B143FE"/>
    <w:rsid w:val="00B14642"/>
    <w:rsid w:val="00B17605"/>
    <w:rsid w:val="00B201B6"/>
    <w:rsid w:val="00B20920"/>
    <w:rsid w:val="00B23B15"/>
    <w:rsid w:val="00B2527A"/>
    <w:rsid w:val="00B25F7B"/>
    <w:rsid w:val="00B268F1"/>
    <w:rsid w:val="00B27BFC"/>
    <w:rsid w:val="00B27FCB"/>
    <w:rsid w:val="00B311E4"/>
    <w:rsid w:val="00B33267"/>
    <w:rsid w:val="00B332C3"/>
    <w:rsid w:val="00B34292"/>
    <w:rsid w:val="00B34A9F"/>
    <w:rsid w:val="00B34C62"/>
    <w:rsid w:val="00B35EAA"/>
    <w:rsid w:val="00B361C2"/>
    <w:rsid w:val="00B375A2"/>
    <w:rsid w:val="00B37601"/>
    <w:rsid w:val="00B37658"/>
    <w:rsid w:val="00B42DFA"/>
    <w:rsid w:val="00B432AF"/>
    <w:rsid w:val="00B45242"/>
    <w:rsid w:val="00B47A74"/>
    <w:rsid w:val="00B52C33"/>
    <w:rsid w:val="00B57C05"/>
    <w:rsid w:val="00B60D1B"/>
    <w:rsid w:val="00B61893"/>
    <w:rsid w:val="00B629EB"/>
    <w:rsid w:val="00B639BB"/>
    <w:rsid w:val="00B63B39"/>
    <w:rsid w:val="00B66803"/>
    <w:rsid w:val="00B67227"/>
    <w:rsid w:val="00B67995"/>
    <w:rsid w:val="00B67ADF"/>
    <w:rsid w:val="00B67D02"/>
    <w:rsid w:val="00B74EEC"/>
    <w:rsid w:val="00B75BE3"/>
    <w:rsid w:val="00B76AC4"/>
    <w:rsid w:val="00B779F2"/>
    <w:rsid w:val="00B77DFE"/>
    <w:rsid w:val="00B827AD"/>
    <w:rsid w:val="00B85361"/>
    <w:rsid w:val="00B85A9F"/>
    <w:rsid w:val="00B87068"/>
    <w:rsid w:val="00B90801"/>
    <w:rsid w:val="00B90DC9"/>
    <w:rsid w:val="00B9478C"/>
    <w:rsid w:val="00B95050"/>
    <w:rsid w:val="00B95A5D"/>
    <w:rsid w:val="00B965A1"/>
    <w:rsid w:val="00B966C9"/>
    <w:rsid w:val="00BA105F"/>
    <w:rsid w:val="00BA38A7"/>
    <w:rsid w:val="00BA48D0"/>
    <w:rsid w:val="00BA49C1"/>
    <w:rsid w:val="00BA7B26"/>
    <w:rsid w:val="00BB0910"/>
    <w:rsid w:val="00BB111F"/>
    <w:rsid w:val="00BB6D1A"/>
    <w:rsid w:val="00BC0CC5"/>
    <w:rsid w:val="00BC12DE"/>
    <w:rsid w:val="00BC159C"/>
    <w:rsid w:val="00BC4AB8"/>
    <w:rsid w:val="00BD1BE0"/>
    <w:rsid w:val="00BD1C30"/>
    <w:rsid w:val="00BD37F9"/>
    <w:rsid w:val="00BD410D"/>
    <w:rsid w:val="00BD6FDE"/>
    <w:rsid w:val="00BD7267"/>
    <w:rsid w:val="00BD7772"/>
    <w:rsid w:val="00BE2D16"/>
    <w:rsid w:val="00BE3832"/>
    <w:rsid w:val="00BE4FEB"/>
    <w:rsid w:val="00BF26AF"/>
    <w:rsid w:val="00BF4CD2"/>
    <w:rsid w:val="00BF5882"/>
    <w:rsid w:val="00BF5E03"/>
    <w:rsid w:val="00BF62A8"/>
    <w:rsid w:val="00BF6615"/>
    <w:rsid w:val="00C02F21"/>
    <w:rsid w:val="00C10168"/>
    <w:rsid w:val="00C155DA"/>
    <w:rsid w:val="00C15C40"/>
    <w:rsid w:val="00C22B04"/>
    <w:rsid w:val="00C26C3B"/>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6A1"/>
    <w:rsid w:val="00C54CD4"/>
    <w:rsid w:val="00C5652E"/>
    <w:rsid w:val="00C62ACC"/>
    <w:rsid w:val="00C705CE"/>
    <w:rsid w:val="00C710E3"/>
    <w:rsid w:val="00C85B1A"/>
    <w:rsid w:val="00C877B9"/>
    <w:rsid w:val="00C915A2"/>
    <w:rsid w:val="00C956CF"/>
    <w:rsid w:val="00C963C9"/>
    <w:rsid w:val="00CA0573"/>
    <w:rsid w:val="00CA2589"/>
    <w:rsid w:val="00CA2C80"/>
    <w:rsid w:val="00CA59A1"/>
    <w:rsid w:val="00CB1E91"/>
    <w:rsid w:val="00CB725A"/>
    <w:rsid w:val="00CC0BDE"/>
    <w:rsid w:val="00CC49F4"/>
    <w:rsid w:val="00CC6038"/>
    <w:rsid w:val="00CD2BC2"/>
    <w:rsid w:val="00CD340E"/>
    <w:rsid w:val="00CD5D15"/>
    <w:rsid w:val="00CD6F05"/>
    <w:rsid w:val="00CE04CF"/>
    <w:rsid w:val="00CE3458"/>
    <w:rsid w:val="00CE594D"/>
    <w:rsid w:val="00CE68CF"/>
    <w:rsid w:val="00CE71C0"/>
    <w:rsid w:val="00CF25A9"/>
    <w:rsid w:val="00CF34DB"/>
    <w:rsid w:val="00CF5472"/>
    <w:rsid w:val="00CF7CE8"/>
    <w:rsid w:val="00D00FC4"/>
    <w:rsid w:val="00D04131"/>
    <w:rsid w:val="00D04A4C"/>
    <w:rsid w:val="00D0567D"/>
    <w:rsid w:val="00D05F5C"/>
    <w:rsid w:val="00D06D68"/>
    <w:rsid w:val="00D1136F"/>
    <w:rsid w:val="00D16D90"/>
    <w:rsid w:val="00D24C4F"/>
    <w:rsid w:val="00D26132"/>
    <w:rsid w:val="00D27422"/>
    <w:rsid w:val="00D2759C"/>
    <w:rsid w:val="00D30791"/>
    <w:rsid w:val="00D31ABF"/>
    <w:rsid w:val="00D34986"/>
    <w:rsid w:val="00D36FC5"/>
    <w:rsid w:val="00D4098D"/>
    <w:rsid w:val="00D44B55"/>
    <w:rsid w:val="00D4535E"/>
    <w:rsid w:val="00D45CE9"/>
    <w:rsid w:val="00D51AA6"/>
    <w:rsid w:val="00D51FA6"/>
    <w:rsid w:val="00D523BB"/>
    <w:rsid w:val="00D65157"/>
    <w:rsid w:val="00D65A2D"/>
    <w:rsid w:val="00D6698C"/>
    <w:rsid w:val="00D66A46"/>
    <w:rsid w:val="00D7185B"/>
    <w:rsid w:val="00D71941"/>
    <w:rsid w:val="00D71ECD"/>
    <w:rsid w:val="00D74E9C"/>
    <w:rsid w:val="00D7579A"/>
    <w:rsid w:val="00D811A8"/>
    <w:rsid w:val="00D854A6"/>
    <w:rsid w:val="00D85B9B"/>
    <w:rsid w:val="00D861BB"/>
    <w:rsid w:val="00D86880"/>
    <w:rsid w:val="00D86DD5"/>
    <w:rsid w:val="00D9165E"/>
    <w:rsid w:val="00DA4574"/>
    <w:rsid w:val="00DA7EE1"/>
    <w:rsid w:val="00DB1268"/>
    <w:rsid w:val="00DB1452"/>
    <w:rsid w:val="00DB74F9"/>
    <w:rsid w:val="00DC2C62"/>
    <w:rsid w:val="00DC2C78"/>
    <w:rsid w:val="00DC443F"/>
    <w:rsid w:val="00DC4463"/>
    <w:rsid w:val="00DC7857"/>
    <w:rsid w:val="00DD0BF1"/>
    <w:rsid w:val="00DD1673"/>
    <w:rsid w:val="00DD30AE"/>
    <w:rsid w:val="00DD57C0"/>
    <w:rsid w:val="00DD5EA5"/>
    <w:rsid w:val="00DD64E3"/>
    <w:rsid w:val="00DD6B3F"/>
    <w:rsid w:val="00DD6E10"/>
    <w:rsid w:val="00DD7101"/>
    <w:rsid w:val="00DE0E6D"/>
    <w:rsid w:val="00DE446F"/>
    <w:rsid w:val="00DE5FF1"/>
    <w:rsid w:val="00DE6965"/>
    <w:rsid w:val="00DE6E13"/>
    <w:rsid w:val="00DF17A5"/>
    <w:rsid w:val="00DF1A6E"/>
    <w:rsid w:val="00DF5A64"/>
    <w:rsid w:val="00DF6C27"/>
    <w:rsid w:val="00E0085E"/>
    <w:rsid w:val="00E00C76"/>
    <w:rsid w:val="00E03DA3"/>
    <w:rsid w:val="00E04EEC"/>
    <w:rsid w:val="00E05C6B"/>
    <w:rsid w:val="00E06223"/>
    <w:rsid w:val="00E10E38"/>
    <w:rsid w:val="00E10ECE"/>
    <w:rsid w:val="00E1168B"/>
    <w:rsid w:val="00E11790"/>
    <w:rsid w:val="00E11C1B"/>
    <w:rsid w:val="00E1217F"/>
    <w:rsid w:val="00E12B62"/>
    <w:rsid w:val="00E15015"/>
    <w:rsid w:val="00E153AC"/>
    <w:rsid w:val="00E1737D"/>
    <w:rsid w:val="00E17750"/>
    <w:rsid w:val="00E23A3C"/>
    <w:rsid w:val="00E24668"/>
    <w:rsid w:val="00E24CD8"/>
    <w:rsid w:val="00E27430"/>
    <w:rsid w:val="00E32FCC"/>
    <w:rsid w:val="00E3372F"/>
    <w:rsid w:val="00E42663"/>
    <w:rsid w:val="00E4280B"/>
    <w:rsid w:val="00E42C3C"/>
    <w:rsid w:val="00E43141"/>
    <w:rsid w:val="00E43913"/>
    <w:rsid w:val="00E45906"/>
    <w:rsid w:val="00E465E8"/>
    <w:rsid w:val="00E50424"/>
    <w:rsid w:val="00E54912"/>
    <w:rsid w:val="00E5583D"/>
    <w:rsid w:val="00E55F88"/>
    <w:rsid w:val="00E56A69"/>
    <w:rsid w:val="00E56B97"/>
    <w:rsid w:val="00E57436"/>
    <w:rsid w:val="00E6101F"/>
    <w:rsid w:val="00E61CEB"/>
    <w:rsid w:val="00E65512"/>
    <w:rsid w:val="00E710F1"/>
    <w:rsid w:val="00E72AB0"/>
    <w:rsid w:val="00E746F0"/>
    <w:rsid w:val="00E74FCE"/>
    <w:rsid w:val="00E756EB"/>
    <w:rsid w:val="00E76320"/>
    <w:rsid w:val="00E80572"/>
    <w:rsid w:val="00E8196D"/>
    <w:rsid w:val="00E839A5"/>
    <w:rsid w:val="00E84AA4"/>
    <w:rsid w:val="00E8737B"/>
    <w:rsid w:val="00E90C2A"/>
    <w:rsid w:val="00E90FEA"/>
    <w:rsid w:val="00E91128"/>
    <w:rsid w:val="00E95F59"/>
    <w:rsid w:val="00E96EF2"/>
    <w:rsid w:val="00EA3FC9"/>
    <w:rsid w:val="00EA448D"/>
    <w:rsid w:val="00EA7A96"/>
    <w:rsid w:val="00EB1A3F"/>
    <w:rsid w:val="00EB2996"/>
    <w:rsid w:val="00EB31BC"/>
    <w:rsid w:val="00EB47E9"/>
    <w:rsid w:val="00EB493E"/>
    <w:rsid w:val="00EB575F"/>
    <w:rsid w:val="00EB5975"/>
    <w:rsid w:val="00EB5E1B"/>
    <w:rsid w:val="00EC0B50"/>
    <w:rsid w:val="00EC149A"/>
    <w:rsid w:val="00EC3B9A"/>
    <w:rsid w:val="00EC4E78"/>
    <w:rsid w:val="00EC5CAB"/>
    <w:rsid w:val="00EC6F6F"/>
    <w:rsid w:val="00EC742B"/>
    <w:rsid w:val="00EC7DCA"/>
    <w:rsid w:val="00ED2CA8"/>
    <w:rsid w:val="00ED54C6"/>
    <w:rsid w:val="00ED5FBD"/>
    <w:rsid w:val="00ED6237"/>
    <w:rsid w:val="00EE01DA"/>
    <w:rsid w:val="00EE541C"/>
    <w:rsid w:val="00EE7406"/>
    <w:rsid w:val="00EE78B9"/>
    <w:rsid w:val="00EF213B"/>
    <w:rsid w:val="00EF25A9"/>
    <w:rsid w:val="00EF2B48"/>
    <w:rsid w:val="00EF2F57"/>
    <w:rsid w:val="00EF65CC"/>
    <w:rsid w:val="00F0306A"/>
    <w:rsid w:val="00F037B9"/>
    <w:rsid w:val="00F03AFA"/>
    <w:rsid w:val="00F05961"/>
    <w:rsid w:val="00F11A6F"/>
    <w:rsid w:val="00F126BE"/>
    <w:rsid w:val="00F12ED2"/>
    <w:rsid w:val="00F13C04"/>
    <w:rsid w:val="00F13F85"/>
    <w:rsid w:val="00F14B40"/>
    <w:rsid w:val="00F175B5"/>
    <w:rsid w:val="00F1765E"/>
    <w:rsid w:val="00F22E61"/>
    <w:rsid w:val="00F25BE1"/>
    <w:rsid w:val="00F26205"/>
    <w:rsid w:val="00F26D41"/>
    <w:rsid w:val="00F35618"/>
    <w:rsid w:val="00F359EA"/>
    <w:rsid w:val="00F35B2F"/>
    <w:rsid w:val="00F35DBA"/>
    <w:rsid w:val="00F41835"/>
    <w:rsid w:val="00F42E35"/>
    <w:rsid w:val="00F43A83"/>
    <w:rsid w:val="00F43D07"/>
    <w:rsid w:val="00F44AB9"/>
    <w:rsid w:val="00F46F03"/>
    <w:rsid w:val="00F51AD6"/>
    <w:rsid w:val="00F51F2A"/>
    <w:rsid w:val="00F5300C"/>
    <w:rsid w:val="00F55170"/>
    <w:rsid w:val="00F56988"/>
    <w:rsid w:val="00F56BB9"/>
    <w:rsid w:val="00F6135B"/>
    <w:rsid w:val="00F63B99"/>
    <w:rsid w:val="00F6489E"/>
    <w:rsid w:val="00F7077A"/>
    <w:rsid w:val="00F72722"/>
    <w:rsid w:val="00F73F1D"/>
    <w:rsid w:val="00F76BB1"/>
    <w:rsid w:val="00F77C68"/>
    <w:rsid w:val="00F8163B"/>
    <w:rsid w:val="00F830C1"/>
    <w:rsid w:val="00F830E4"/>
    <w:rsid w:val="00F90178"/>
    <w:rsid w:val="00F91A06"/>
    <w:rsid w:val="00F946C8"/>
    <w:rsid w:val="00FA026B"/>
    <w:rsid w:val="00FA02A8"/>
    <w:rsid w:val="00FA0730"/>
    <w:rsid w:val="00FA2184"/>
    <w:rsid w:val="00FA4E42"/>
    <w:rsid w:val="00FA7889"/>
    <w:rsid w:val="00FB0B93"/>
    <w:rsid w:val="00FB3D58"/>
    <w:rsid w:val="00FB5C95"/>
    <w:rsid w:val="00FB61FB"/>
    <w:rsid w:val="00FC10E5"/>
    <w:rsid w:val="00FC1B67"/>
    <w:rsid w:val="00FC272A"/>
    <w:rsid w:val="00FC4F8C"/>
    <w:rsid w:val="00FC78B8"/>
    <w:rsid w:val="00FD012F"/>
    <w:rsid w:val="00FD3226"/>
    <w:rsid w:val="00FD3F17"/>
    <w:rsid w:val="00FD3FEF"/>
    <w:rsid w:val="00FD7285"/>
    <w:rsid w:val="00FE1B1F"/>
    <w:rsid w:val="00FE2608"/>
    <w:rsid w:val="00FE2F7C"/>
    <w:rsid w:val="00FF4B64"/>
    <w:rsid w:val="00FF526E"/>
    <w:rsid w:val="00FF5E1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o:shapelayout v:ext="edit">
      <o:idmap v:ext="edit" data="1"/>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itre1">
    <w:name w:val="heading 1"/>
    <w:basedOn w:val="Normal"/>
    <w:next w:val="Normal"/>
    <w:link w:val="Titre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itre2">
    <w:name w:val="heading 2"/>
    <w:basedOn w:val="Titre1"/>
    <w:next w:val="Flietext"/>
    <w:link w:val="Titre2Car"/>
    <w:uiPriority w:val="9"/>
    <w:unhideWhenUsed/>
    <w:rsid w:val="007C1F06"/>
    <w:pPr>
      <w:numPr>
        <w:ilvl w:val="1"/>
      </w:numPr>
      <w:spacing w:line="260" w:lineRule="atLeast"/>
      <w:ind w:left="1021" w:hanging="1021"/>
      <w:outlineLvl w:val="1"/>
    </w:pPr>
    <w:rPr>
      <w:sz w:val="20"/>
      <w:szCs w:val="26"/>
    </w:rPr>
  </w:style>
  <w:style w:type="paragraph" w:styleId="Titre3">
    <w:name w:val="heading 3"/>
    <w:basedOn w:val="Normal"/>
    <w:next w:val="Normal"/>
    <w:link w:val="Titre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itre4">
    <w:name w:val="heading 4"/>
    <w:basedOn w:val="Normal"/>
    <w:next w:val="Normal"/>
    <w:link w:val="Titre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itre5">
    <w:name w:val="heading 5"/>
    <w:basedOn w:val="Normal"/>
    <w:next w:val="Normal"/>
    <w:link w:val="Titre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itre6">
    <w:name w:val="heading 6"/>
    <w:basedOn w:val="Normal"/>
    <w:next w:val="Normal"/>
    <w:link w:val="Titre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itre7">
    <w:name w:val="heading 7"/>
    <w:basedOn w:val="Normal"/>
    <w:next w:val="Normal"/>
    <w:link w:val="Titre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itre8">
    <w:name w:val="heading 8"/>
    <w:basedOn w:val="Normal"/>
    <w:next w:val="Normal"/>
    <w:link w:val="Titre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itre9">
    <w:name w:val="heading 9"/>
    <w:basedOn w:val="Normal"/>
    <w:next w:val="Normal"/>
    <w:link w:val="Titre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Pieddepage"/>
    <w:link w:val="En-tteCar"/>
    <w:uiPriority w:val="99"/>
    <w:unhideWhenUsed/>
    <w:rsid w:val="005218C8"/>
    <w:pPr>
      <w:tabs>
        <w:tab w:val="clear" w:pos="4536"/>
      </w:tabs>
    </w:pPr>
  </w:style>
  <w:style w:type="character" w:customStyle="1" w:styleId="En-tteCar">
    <w:name w:val="En-tête Car"/>
    <w:basedOn w:val="Policepardfaut"/>
    <w:link w:val="En-tte"/>
    <w:uiPriority w:val="99"/>
    <w:rsid w:val="005218C8"/>
    <w:rPr>
      <w:rFonts w:cs="Times New Roman (Textkörper CS)"/>
      <w:b/>
      <w:bCs/>
      <w:noProof/>
      <w:color w:val="000000"/>
      <w:sz w:val="14"/>
      <w:lang w:eastAsia="de-DE"/>
    </w:rPr>
  </w:style>
  <w:style w:type="paragraph" w:styleId="Pieddepage">
    <w:name w:val="footer"/>
    <w:basedOn w:val="Normal"/>
    <w:link w:val="Pieddepage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depageCar">
    <w:name w:val="Pied de page Car"/>
    <w:basedOn w:val="Policepardfaut"/>
    <w:link w:val="Pieddepage"/>
    <w:uiPriority w:val="99"/>
    <w:rsid w:val="005218C8"/>
    <w:rPr>
      <w:rFonts w:cs="Times New Roman (Textkörper CS)"/>
      <w:b/>
      <w:bCs/>
      <w:noProof/>
      <w:color w:val="000000"/>
      <w:sz w:val="14"/>
      <w:lang w:eastAsia="de-DE"/>
    </w:rPr>
  </w:style>
  <w:style w:type="character" w:customStyle="1" w:styleId="Fettung">
    <w:name w:val="Fettung"/>
    <w:basedOn w:val="Policepardfaut"/>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edebulles">
    <w:name w:val="Balloon Text"/>
    <w:basedOn w:val="Normal"/>
    <w:link w:val="TextedebullesCar"/>
    <w:uiPriority w:val="99"/>
    <w:semiHidden/>
    <w:unhideWhenUsed/>
    <w:rsid w:val="00726BFA"/>
    <w:pPr>
      <w:spacing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itre1Car">
    <w:name w:val="Titre 1 Car"/>
    <w:basedOn w:val="Policepardfaut"/>
    <w:link w:val="Titre1"/>
    <w:uiPriority w:val="9"/>
    <w:rsid w:val="00626A28"/>
    <w:rPr>
      <w:rFonts w:asciiTheme="majorHAnsi" w:eastAsiaTheme="majorEastAsia" w:hAnsiTheme="majorHAnsi" w:cstheme="majorBidi"/>
      <w:b/>
      <w:color w:val="00468E" w:themeColor="accent1"/>
      <w:szCs w:val="32"/>
    </w:rPr>
  </w:style>
  <w:style w:type="character" w:customStyle="1" w:styleId="Titre2Car">
    <w:name w:val="Titre 2 Car"/>
    <w:basedOn w:val="Policepardfaut"/>
    <w:link w:val="Titre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aragraphedeliste">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itre3Car">
    <w:name w:val="Titre 3 Car"/>
    <w:basedOn w:val="Policepardfaut"/>
    <w:link w:val="Titre3"/>
    <w:uiPriority w:val="9"/>
    <w:rsid w:val="00581C8C"/>
    <w:rPr>
      <w:rFonts w:asciiTheme="majorHAnsi" w:eastAsiaTheme="majorEastAsia" w:hAnsiTheme="majorHAnsi" w:cstheme="majorBidi"/>
      <w:b/>
      <w:color w:val="00468E" w:themeColor="accent1"/>
      <w:sz w:val="20"/>
    </w:rPr>
  </w:style>
  <w:style w:type="character" w:customStyle="1" w:styleId="Titre4Car">
    <w:name w:val="Titre 4 Car"/>
    <w:basedOn w:val="Policepardfaut"/>
    <w:link w:val="Titre4"/>
    <w:uiPriority w:val="9"/>
    <w:rsid w:val="00933B86"/>
    <w:rPr>
      <w:rFonts w:asciiTheme="majorHAnsi" w:eastAsiaTheme="majorEastAsia" w:hAnsiTheme="majorHAnsi" w:cstheme="majorBidi"/>
      <w:b/>
      <w:iCs/>
      <w:color w:val="00468E" w:themeColor="accent1"/>
      <w:sz w:val="20"/>
    </w:rPr>
  </w:style>
  <w:style w:type="character" w:customStyle="1" w:styleId="Titre5Car">
    <w:name w:val="Titre 5 Car"/>
    <w:basedOn w:val="Policepardfaut"/>
    <w:link w:val="Titre5"/>
    <w:uiPriority w:val="9"/>
    <w:semiHidden/>
    <w:rsid w:val="00494EE7"/>
    <w:rPr>
      <w:rFonts w:asciiTheme="majorHAnsi" w:eastAsiaTheme="majorEastAsia" w:hAnsiTheme="majorHAnsi" w:cstheme="majorBidi"/>
      <w:color w:val="00346A" w:themeColor="accent1" w:themeShade="BF"/>
      <w:sz w:val="20"/>
    </w:rPr>
  </w:style>
  <w:style w:type="character" w:customStyle="1" w:styleId="Titre6Car">
    <w:name w:val="Titre 6 Car"/>
    <w:basedOn w:val="Policepardfaut"/>
    <w:link w:val="Titre6"/>
    <w:uiPriority w:val="9"/>
    <w:semiHidden/>
    <w:rsid w:val="00494EE7"/>
    <w:rPr>
      <w:rFonts w:asciiTheme="majorHAnsi" w:eastAsiaTheme="majorEastAsia" w:hAnsiTheme="majorHAnsi" w:cstheme="majorBidi"/>
      <w:color w:val="002246" w:themeColor="accent1" w:themeShade="7F"/>
      <w:sz w:val="20"/>
    </w:rPr>
  </w:style>
  <w:style w:type="character" w:customStyle="1" w:styleId="Titre7Car">
    <w:name w:val="Titre 7 Car"/>
    <w:basedOn w:val="Policepardfaut"/>
    <w:link w:val="Titre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itre8Car">
    <w:name w:val="Titre 8 Car"/>
    <w:basedOn w:val="Policepardfaut"/>
    <w:link w:val="Titre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itre9Car">
    <w:name w:val="Titre 9 Car"/>
    <w:basedOn w:val="Policepardfaut"/>
    <w:link w:val="Titre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En-ttedetabledesmatires">
    <w:name w:val="TOC Heading"/>
    <w:basedOn w:val="Titre1"/>
    <w:next w:val="Normal"/>
    <w:uiPriority w:val="39"/>
    <w:unhideWhenUsed/>
    <w:rsid w:val="00A97E72"/>
    <w:pPr>
      <w:numPr>
        <w:numId w:val="0"/>
      </w:numPr>
      <w:spacing w:before="480" w:after="0" w:line="276" w:lineRule="auto"/>
      <w:outlineLvl w:val="9"/>
    </w:pPr>
    <w:rPr>
      <w:bCs/>
      <w:sz w:val="28"/>
      <w:szCs w:val="28"/>
      <w:lang w:eastAsia="de-DE"/>
    </w:rPr>
  </w:style>
  <w:style w:type="paragraph" w:styleId="TM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M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M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Lienhypertexte">
    <w:name w:val="Hyperlink"/>
    <w:basedOn w:val="Policepardfaut"/>
    <w:uiPriority w:val="99"/>
    <w:unhideWhenUsed/>
    <w:rsid w:val="00A97E72"/>
    <w:rPr>
      <w:color w:val="000000" w:themeColor="hyperlink"/>
      <w:u w:val="single"/>
    </w:rPr>
  </w:style>
  <w:style w:type="paragraph" w:styleId="TM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M5">
    <w:name w:val="toc 5"/>
    <w:basedOn w:val="Normal"/>
    <w:next w:val="Normal"/>
    <w:autoRedefine/>
    <w:uiPriority w:val="39"/>
    <w:semiHidden/>
    <w:unhideWhenUsed/>
    <w:rsid w:val="00A97E72"/>
    <w:pPr>
      <w:tabs>
        <w:tab w:val="clear" w:pos="3572"/>
      </w:tabs>
    </w:pPr>
    <w:rPr>
      <w:rFonts w:cstheme="minorHAnsi"/>
      <w:szCs w:val="22"/>
    </w:rPr>
  </w:style>
  <w:style w:type="paragraph" w:styleId="TM6">
    <w:name w:val="toc 6"/>
    <w:basedOn w:val="Normal"/>
    <w:next w:val="Normal"/>
    <w:autoRedefine/>
    <w:uiPriority w:val="39"/>
    <w:semiHidden/>
    <w:unhideWhenUsed/>
    <w:rsid w:val="00A97E72"/>
    <w:pPr>
      <w:tabs>
        <w:tab w:val="clear" w:pos="3572"/>
      </w:tabs>
    </w:pPr>
    <w:rPr>
      <w:rFonts w:cstheme="minorHAnsi"/>
      <w:szCs w:val="22"/>
    </w:rPr>
  </w:style>
  <w:style w:type="paragraph" w:styleId="TM7">
    <w:name w:val="toc 7"/>
    <w:basedOn w:val="Normal"/>
    <w:next w:val="Normal"/>
    <w:autoRedefine/>
    <w:uiPriority w:val="39"/>
    <w:semiHidden/>
    <w:unhideWhenUsed/>
    <w:rsid w:val="00A97E72"/>
    <w:pPr>
      <w:tabs>
        <w:tab w:val="clear" w:pos="3572"/>
      </w:tabs>
    </w:pPr>
    <w:rPr>
      <w:rFonts w:cstheme="minorHAnsi"/>
      <w:szCs w:val="22"/>
    </w:rPr>
  </w:style>
  <w:style w:type="paragraph" w:styleId="TM8">
    <w:name w:val="toc 8"/>
    <w:basedOn w:val="Normal"/>
    <w:next w:val="Normal"/>
    <w:autoRedefine/>
    <w:uiPriority w:val="39"/>
    <w:semiHidden/>
    <w:unhideWhenUsed/>
    <w:rsid w:val="00A97E72"/>
    <w:pPr>
      <w:tabs>
        <w:tab w:val="clear" w:pos="3572"/>
      </w:tabs>
    </w:pPr>
    <w:rPr>
      <w:rFonts w:cstheme="minorHAnsi"/>
      <w:szCs w:val="22"/>
    </w:rPr>
  </w:style>
  <w:style w:type="paragraph" w:styleId="TM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Policepardfau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Marquedecommentaire">
    <w:name w:val="annotation reference"/>
    <w:basedOn w:val="Policepardfaut"/>
    <w:uiPriority w:val="99"/>
    <w:semiHidden/>
    <w:unhideWhenUsed/>
    <w:rsid w:val="008F53A0"/>
    <w:rPr>
      <w:sz w:val="16"/>
      <w:szCs w:val="16"/>
    </w:rPr>
  </w:style>
  <w:style w:type="paragraph" w:styleId="Commentaire">
    <w:name w:val="annotation text"/>
    <w:basedOn w:val="Normal"/>
    <w:link w:val="CommentaireCar"/>
    <w:uiPriority w:val="99"/>
    <w:semiHidden/>
    <w:unhideWhenUsed/>
    <w:rsid w:val="008F53A0"/>
    <w:pPr>
      <w:spacing w:line="240" w:lineRule="auto"/>
    </w:pPr>
    <w:rPr>
      <w:sz w:val="20"/>
      <w:szCs w:val="20"/>
    </w:rPr>
  </w:style>
  <w:style w:type="character" w:customStyle="1" w:styleId="CommentaireCar">
    <w:name w:val="Commentaire Car"/>
    <w:basedOn w:val="Policepardfaut"/>
    <w:link w:val="Commentaire"/>
    <w:uiPriority w:val="99"/>
    <w:semiHidden/>
    <w:rsid w:val="008F53A0"/>
    <w:rPr>
      <w:rFonts w:cs="Times New Roman (Textkörper CS)"/>
      <w:color w:val="000000"/>
      <w:sz w:val="20"/>
      <w:szCs w:val="20"/>
    </w:rPr>
  </w:style>
  <w:style w:type="paragraph" w:styleId="Objetducommentaire">
    <w:name w:val="annotation subject"/>
    <w:basedOn w:val="Commentaire"/>
    <w:next w:val="Commentaire"/>
    <w:link w:val="ObjetducommentaireCar"/>
    <w:uiPriority w:val="99"/>
    <w:semiHidden/>
    <w:unhideWhenUsed/>
    <w:rsid w:val="008F53A0"/>
    <w:rPr>
      <w:b/>
      <w:bCs/>
    </w:rPr>
  </w:style>
  <w:style w:type="character" w:customStyle="1" w:styleId="ObjetducommentaireCar">
    <w:name w:val="Objet du commentaire Car"/>
    <w:basedOn w:val="CommentaireCar"/>
    <w:link w:val="Objetducommentaire"/>
    <w:uiPriority w:val="99"/>
    <w:semiHidden/>
    <w:rsid w:val="008F53A0"/>
    <w:rPr>
      <w:rFonts w:cs="Times New Roman (Textkörper CS)"/>
      <w:b/>
      <w:bCs/>
      <w:color w:val="000000"/>
      <w:sz w:val="20"/>
      <w:szCs w:val="20"/>
    </w:rPr>
  </w:style>
  <w:style w:type="character" w:styleId="Mentionnonrsolue">
    <w:name w:val="Unresolved Mention"/>
    <w:basedOn w:val="Policepardfaut"/>
    <w:uiPriority w:val="99"/>
    <w:semiHidden/>
    <w:unhideWhenUsed/>
    <w:rsid w:val="00F418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232603">
      <w:bodyDiv w:val="1"/>
      <w:marLeft w:val="0"/>
      <w:marRight w:val="0"/>
      <w:marTop w:val="0"/>
      <w:marBottom w:val="0"/>
      <w:divBdr>
        <w:top w:val="none" w:sz="0" w:space="0" w:color="auto"/>
        <w:left w:val="none" w:sz="0" w:space="0" w:color="auto"/>
        <w:bottom w:val="none" w:sz="0" w:space="0" w:color="auto"/>
        <w:right w:val="none" w:sz="0" w:space="0" w:color="auto"/>
      </w:divBdr>
    </w:div>
    <w:div w:id="1122922891">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33988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urr.com/fileadmin/durr.com/06_Media/01_News/2020/Files/duerr-dxq-businessintelligence-en.zip" TargetMode="External"/><Relationship Id="rId13" Type="http://schemas.openxmlformats.org/officeDocument/2006/relationships/hyperlink" Target="http://www.durr.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yvon.lenoan@dur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5377E-8501-4F00-AEB9-99C59262F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1007</Words>
  <Characters>5544</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Pierre Jouneaux</cp:lastModifiedBy>
  <cp:revision>2</cp:revision>
  <cp:lastPrinted>2020-08-26T08:19:00Z</cp:lastPrinted>
  <dcterms:created xsi:type="dcterms:W3CDTF">2020-08-26T08:19:00Z</dcterms:created>
  <dcterms:modified xsi:type="dcterms:W3CDTF">2020-08-26T08:19:00Z</dcterms:modified>
</cp:coreProperties>
</file>