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0AFB" w:rsidRDefault="004B3AA6">
      <w:pPr>
        <w:pStyle w:val="Titel-Headline"/>
      </w:pPr>
      <w:r>
        <w:t>Nota de prensa</w:t>
      </w:r>
    </w:p>
    <w:bookmarkStart w:id="0" w:name="Untertitel"/>
    <w:p w:rsidR="00FF0AFB" w:rsidRDefault="0000108B">
      <w:pPr>
        <w:pStyle w:val="Linie"/>
      </w:pPr>
      <w:r>
        <w:rPr>
          <w:noProof/>
          <w:lang w:eastAsia="es-ES"/>
        </w:rPr>
      </w:r>
      <w:r>
        <w:rPr>
          <w:noProof/>
          <w:lang w:eastAsia="es-ES"/>
        </w:rPr>
        <w:pict>
          <v:shapetype id="_x0000_t32" coordsize="21600,21600" o:spt="32" o:oned="t" path="m,l21600,21600e" filled="f">
            <v:path arrowok="t" fillok="f" o:connecttype="none"/>
            <o:lock v:ext="edit" shapetype="t"/>
          </v:shapetype>
          <v:shape id="Gerade Verbindung 11" o:spid="_x0000_s1026" type="#_x0000_t32" style="width:388.3pt;height:.05pt;visibility:visible;mso-position-horizontal-relative:char;mso-position-vertical-relative:line" strokeweight=".17625mm">
            <v:stroke joinstyle="miter"/>
            <w10:wrap type="none"/>
            <w10:anchorlock/>
          </v:shape>
        </w:pict>
      </w:r>
    </w:p>
    <w:p w:rsidR="00FF0AFB" w:rsidRDefault="00EB12FC">
      <w:pPr>
        <w:pStyle w:val="Dachzeile"/>
      </w:pPr>
      <w:r>
        <w:t>Dürr desarrolla un nuevo concepto de cabina de pintura</w:t>
      </w:r>
    </w:p>
    <w:bookmarkEnd w:id="0"/>
    <w:p w:rsidR="00FF0AFB" w:rsidRPr="00194BB7" w:rsidRDefault="004B3AA6">
      <w:pPr>
        <w:pStyle w:val="Titel-Subline"/>
        <w:rPr>
          <w:color w:val="2F5496" w:themeColor="accent1" w:themeShade="BF"/>
        </w:rPr>
      </w:pPr>
      <w:proofErr w:type="spellStart"/>
      <w:r>
        <w:t>EcoProBooth</w:t>
      </w:r>
      <w:proofErr w:type="spellEnd"/>
      <w:r>
        <w:t>: un módulo extraordinariament</w:t>
      </w:r>
      <w:r w:rsidR="00D73CF2">
        <w:t xml:space="preserve">e eficiente que combina </w:t>
      </w:r>
      <w:r w:rsidR="00D73CF2" w:rsidRPr="00194BB7">
        <w:rPr>
          <w:color w:val="2F5496" w:themeColor="accent1" w:themeShade="BF"/>
        </w:rPr>
        <w:t xml:space="preserve">pintado de </w:t>
      </w:r>
      <w:r w:rsidRPr="00194BB7">
        <w:rPr>
          <w:color w:val="2F5496" w:themeColor="accent1" w:themeShade="BF"/>
        </w:rPr>
        <w:t>interior</w:t>
      </w:r>
      <w:r w:rsidR="00D73CF2" w:rsidRPr="00194BB7">
        <w:rPr>
          <w:color w:val="2F5496" w:themeColor="accent1" w:themeShade="BF"/>
        </w:rPr>
        <w:t>es</w:t>
      </w:r>
      <w:r w:rsidRPr="00194BB7">
        <w:rPr>
          <w:color w:val="2F5496" w:themeColor="accent1" w:themeShade="BF"/>
        </w:rPr>
        <w:t xml:space="preserve"> y exterior</w:t>
      </w:r>
      <w:r w:rsidR="00D73CF2" w:rsidRPr="00194BB7">
        <w:rPr>
          <w:color w:val="2F5496" w:themeColor="accent1" w:themeShade="BF"/>
        </w:rPr>
        <w:t>es</w:t>
      </w:r>
    </w:p>
    <w:p w:rsidR="00FF0AFB" w:rsidRDefault="00CA1F4C">
      <w:pPr>
        <w:pStyle w:val="Flietext"/>
      </w:pPr>
      <w:r w:rsidRPr="00B33990">
        <w:rPr>
          <w:rStyle w:val="Fettung"/>
        </w:rPr>
        <w:t>Madrid</w:t>
      </w:r>
      <w:r w:rsidR="002A6C88" w:rsidRPr="008C1786">
        <w:rPr>
          <w:rStyle w:val="Fettung"/>
        </w:rPr>
        <w:t>,</w:t>
      </w:r>
      <w:r w:rsidR="008C1786">
        <w:rPr>
          <w:rStyle w:val="Fettung"/>
        </w:rPr>
        <w:t xml:space="preserve"> 14 de julio</w:t>
      </w:r>
      <w:r w:rsidR="002A6C88" w:rsidRPr="008C1786">
        <w:rPr>
          <w:rStyle w:val="Fettung"/>
        </w:rPr>
        <w:t xml:space="preserve"> 2020</w:t>
      </w:r>
      <w:r w:rsidR="002A6C88">
        <w:rPr>
          <w:rStyle w:val="Fettung"/>
        </w:rPr>
        <w:t xml:space="preserve"> – La innovadora cabina de pintura </w:t>
      </w:r>
      <w:proofErr w:type="spellStart"/>
      <w:r w:rsidR="002A6C88">
        <w:rPr>
          <w:rStyle w:val="Fettung"/>
        </w:rPr>
        <w:t>EcoProBooth</w:t>
      </w:r>
      <w:proofErr w:type="spellEnd"/>
      <w:r w:rsidR="002A6C88">
        <w:rPr>
          <w:rStyle w:val="Fettung"/>
        </w:rPr>
        <w:t xml:space="preserve"> de Dürr, pendiente de patente, hace realidad posibilidades que hasta ahora eran técnicamente inimaginables. Ya no es necesario detener la producción para realizar trabajos rutinarios de mantenimiento y limpieza en </w:t>
      </w:r>
      <w:r w:rsidR="00B54C51" w:rsidRPr="00194BB7">
        <w:rPr>
          <w:rStyle w:val="Fettung"/>
          <w:color w:val="auto"/>
        </w:rPr>
        <w:t>los sistemas</w:t>
      </w:r>
      <w:r w:rsidR="002A6C88" w:rsidRPr="00194BB7">
        <w:rPr>
          <w:rStyle w:val="Fettung"/>
          <w:color w:val="auto"/>
        </w:rPr>
        <w:t xml:space="preserve"> de aplicación. Un índice máximo de recirculación del aire del 95 % reduce el consumo de energía y las emisiones de CO</w:t>
      </w:r>
      <w:r w:rsidR="002A6C88" w:rsidRPr="00194BB7">
        <w:rPr>
          <w:rStyle w:val="Fettung"/>
          <w:color w:val="auto"/>
          <w:vertAlign w:val="subscript"/>
        </w:rPr>
        <w:t>2</w:t>
      </w:r>
      <w:r w:rsidR="002A6C88" w:rsidRPr="00194BB7">
        <w:rPr>
          <w:rStyle w:val="Fettung"/>
          <w:color w:val="auto"/>
        </w:rPr>
        <w:t xml:space="preserve">. Además, </w:t>
      </w:r>
      <w:r w:rsidR="00637C3B" w:rsidRPr="00194BB7">
        <w:rPr>
          <w:rStyle w:val="Fettung"/>
          <w:color w:val="auto"/>
        </w:rPr>
        <w:t xml:space="preserve">el pintado de </w:t>
      </w:r>
      <w:r w:rsidR="002A6C88" w:rsidRPr="00194BB7">
        <w:rPr>
          <w:rStyle w:val="Fettung"/>
          <w:color w:val="auto"/>
        </w:rPr>
        <w:t>interior</w:t>
      </w:r>
      <w:r w:rsidR="00637C3B" w:rsidRPr="00194BB7">
        <w:rPr>
          <w:rStyle w:val="Fettung"/>
          <w:color w:val="auto"/>
        </w:rPr>
        <w:t>es</w:t>
      </w:r>
      <w:r w:rsidR="002A6C88" w:rsidRPr="00194BB7">
        <w:rPr>
          <w:rStyle w:val="Fettung"/>
          <w:color w:val="auto"/>
        </w:rPr>
        <w:t xml:space="preserve"> y exterior</w:t>
      </w:r>
      <w:r w:rsidR="00637C3B" w:rsidRPr="00194BB7">
        <w:rPr>
          <w:rStyle w:val="Fettung"/>
          <w:color w:val="auto"/>
        </w:rPr>
        <w:t>es</w:t>
      </w:r>
      <w:r w:rsidR="002A6C88" w:rsidRPr="00194BB7">
        <w:rPr>
          <w:rStyle w:val="Fettung"/>
          <w:color w:val="auto"/>
        </w:rPr>
        <w:t xml:space="preserve"> se combinan por primera vez en una única estación de trabajo. Gracias a la disposición </w:t>
      </w:r>
      <w:r w:rsidR="00637C3B" w:rsidRPr="00194BB7">
        <w:rPr>
          <w:rStyle w:val="Fettung"/>
          <w:color w:val="auto"/>
        </w:rPr>
        <w:t xml:space="preserve">inteligente </w:t>
      </w:r>
      <w:r w:rsidR="002A6C88" w:rsidRPr="00194BB7">
        <w:rPr>
          <w:rStyle w:val="Fettung"/>
          <w:color w:val="auto"/>
        </w:rPr>
        <w:t xml:space="preserve">del </w:t>
      </w:r>
      <w:r w:rsidR="002A6C88">
        <w:rPr>
          <w:rStyle w:val="Fettung"/>
        </w:rPr>
        <w:t>módulo hay menos cambios de color, lo que también permite reducir las emisiones de COV. Este módulo innovador es un elemento esencial de la nueva «planta de pintura del futuro», y también ofrece ventajas para la producción en líneas de montaje tradicionales.</w:t>
      </w:r>
    </w:p>
    <w:p w:rsidR="00FF0AFB" w:rsidRDefault="00FF0AFB">
      <w:pPr>
        <w:pStyle w:val="Flietext"/>
      </w:pPr>
    </w:p>
    <w:p w:rsidR="00FF0AFB" w:rsidRDefault="00777A8E">
      <w:pPr>
        <w:pStyle w:val="Flietext"/>
      </w:pPr>
      <w:r>
        <w:rPr>
          <w:rStyle w:val="Fettung"/>
          <w:b w:val="0"/>
        </w:rPr>
        <w:t>En el sector automovilístico, la variedad de modelos y, por consiguiente, de los procesos de producción de cada p</w:t>
      </w:r>
      <w:r w:rsidR="00D662C9">
        <w:rPr>
          <w:rStyle w:val="Fettung"/>
          <w:b w:val="0"/>
        </w:rPr>
        <w:t>l</w:t>
      </w:r>
      <w:r>
        <w:rPr>
          <w:rStyle w:val="Fettung"/>
          <w:b w:val="0"/>
        </w:rPr>
        <w:t>anta</w:t>
      </w:r>
      <w:r w:rsidR="008C1786">
        <w:rPr>
          <w:rStyle w:val="Fettung"/>
          <w:b w:val="0"/>
        </w:rPr>
        <w:t>,</w:t>
      </w:r>
      <w:r>
        <w:rPr>
          <w:rStyle w:val="Fettung"/>
          <w:b w:val="0"/>
        </w:rPr>
        <w:t xml:space="preserve"> es cada vez mayor. Esto significa que la producción debe ser mucho más flexible para poder hacer frente a unas demandas que seguirán aumentando en el futuro. En respuesta a esta necesidad, Dürr ha desarrollado el concepto de la «planta de pintura del futuro», cuya base es una estructura visionaria formada por módulos flexibles en lugar de la línea rígida tradicional. El corazón de una planta de pintura es la cabina. </w:t>
      </w:r>
      <w:r>
        <w:rPr>
          <w:rStyle w:val="Fettung"/>
          <w:b w:val="0"/>
        </w:rPr>
        <w:lastRenderedPageBreak/>
        <w:t>La cabina</w:t>
      </w:r>
      <w:r>
        <w:rPr>
          <w:rStyle w:val="Fettung"/>
        </w:rPr>
        <w:t xml:space="preserve"> </w:t>
      </w:r>
      <w:proofErr w:type="spellStart"/>
      <w:r>
        <w:rPr>
          <w:rStyle w:val="Fettung"/>
        </w:rPr>
        <w:t>Eco</w:t>
      </w:r>
      <w:r>
        <w:rPr>
          <w:rStyle w:val="Fettung"/>
          <w:b w:val="0"/>
        </w:rPr>
        <w:t>ProBooth</w:t>
      </w:r>
      <w:proofErr w:type="spellEnd"/>
      <w:r>
        <w:rPr>
          <w:rStyle w:val="Fettung"/>
          <w:b w:val="0"/>
        </w:rPr>
        <w:t xml:space="preserve"> ofrece un concepto sumamente avanzado que representa un gran cambio respecto a las anteriores y que se adapta perfectamente a la estructura de módulos de la «planta de pintura del futuro» de Dürr.</w:t>
      </w:r>
    </w:p>
    <w:p w:rsidR="00341283" w:rsidRDefault="00341283">
      <w:pPr>
        <w:tabs>
          <w:tab w:val="clear" w:pos="3572"/>
        </w:tabs>
        <w:suppressAutoHyphens w:val="0"/>
        <w:spacing w:line="240" w:lineRule="auto"/>
        <w:rPr>
          <w:rStyle w:val="Fettung"/>
        </w:rPr>
      </w:pPr>
    </w:p>
    <w:p w:rsidR="003C391E" w:rsidRDefault="003C391E" w:rsidP="003C391E">
      <w:pPr>
        <w:pStyle w:val="Flietext"/>
      </w:pPr>
      <w:r>
        <w:rPr>
          <w:rStyle w:val="Fettung"/>
        </w:rPr>
        <w:t xml:space="preserve">Todo en </w:t>
      </w:r>
      <w:r w:rsidR="009D738A" w:rsidRPr="00194BB7">
        <w:rPr>
          <w:rStyle w:val="Fettung"/>
          <w:color w:val="auto"/>
        </w:rPr>
        <w:t xml:space="preserve">un </w:t>
      </w:r>
      <w:r>
        <w:rPr>
          <w:rStyle w:val="Fettung"/>
        </w:rPr>
        <w:t>módulo, flexible y económico</w:t>
      </w:r>
    </w:p>
    <w:p w:rsidR="003C391E" w:rsidRPr="003C391E" w:rsidRDefault="003C391E" w:rsidP="003C391E">
      <w:pPr>
        <w:pStyle w:val="Flietext"/>
        <w:rPr>
          <w:rStyle w:val="Fettung"/>
          <w:b w:val="0"/>
        </w:rPr>
      </w:pPr>
      <w:r>
        <w:rPr>
          <w:rStyle w:val="Fettung"/>
          <w:b w:val="0"/>
        </w:rPr>
        <w:t xml:space="preserve">Con el fin de ahorrar recursos, la cabina </w:t>
      </w:r>
      <w:proofErr w:type="spellStart"/>
      <w:r>
        <w:rPr>
          <w:rStyle w:val="Fettung"/>
        </w:rPr>
        <w:t>Eco</w:t>
      </w:r>
      <w:r>
        <w:rPr>
          <w:rStyle w:val="Fettung"/>
          <w:b w:val="0"/>
        </w:rPr>
        <w:t>ProBooth</w:t>
      </w:r>
      <w:proofErr w:type="spellEnd"/>
      <w:r>
        <w:rPr>
          <w:rStyle w:val="Fettung"/>
          <w:b w:val="0"/>
        </w:rPr>
        <w:t xml:space="preserve"> combina </w:t>
      </w:r>
      <w:r w:rsidR="008C1786">
        <w:rPr>
          <w:rStyle w:val="Fettung"/>
          <w:b w:val="0"/>
        </w:rPr>
        <w:t>hasta tres procesos de pintura -</w:t>
      </w:r>
      <w:r>
        <w:rPr>
          <w:rStyle w:val="Fettung"/>
          <w:b w:val="0"/>
        </w:rPr>
        <w:t>una aplic</w:t>
      </w:r>
      <w:r w:rsidR="008C1786">
        <w:rPr>
          <w:rStyle w:val="Fettung"/>
          <w:b w:val="0"/>
        </w:rPr>
        <w:t>ación interior y dos exteriores-</w:t>
      </w:r>
      <w:r>
        <w:rPr>
          <w:rStyle w:val="Fettung"/>
          <w:b w:val="0"/>
        </w:rPr>
        <w:t xml:space="preserve"> en una única cabina. </w:t>
      </w:r>
      <w:r>
        <w:t xml:space="preserve">Asistidos por cuatro robots SCARA para abrir las puertas, hay hasta ocho robots que aplican la pintura a la carrocería, tanto en el interior como en el exterior. </w:t>
      </w:r>
      <w:r>
        <w:rPr>
          <w:rStyle w:val="Fettung"/>
          <w:b w:val="0"/>
        </w:rPr>
        <w:t xml:space="preserve">Esto ahorra tiempo de proceso. En primer lugar, se eliminan dos de las tres operaciones de transporte anteriores, ya que las carrocerías permanecen en la cabina y no deben trasladarse de una cabina a otra para pasar al siguiente proceso de aplicación. En segundo lugar, los robots de </w:t>
      </w:r>
      <w:r w:rsidR="00A16B30" w:rsidRPr="00194BB7">
        <w:rPr>
          <w:rStyle w:val="Fettung"/>
          <w:b w:val="0"/>
          <w:color w:val="auto"/>
        </w:rPr>
        <w:t>pintado de</w:t>
      </w:r>
      <w:r w:rsidRPr="00194BB7">
        <w:rPr>
          <w:rStyle w:val="Fettung"/>
          <w:b w:val="0"/>
          <w:color w:val="auto"/>
        </w:rPr>
        <w:t xml:space="preserve"> exterior</w:t>
      </w:r>
      <w:r w:rsidR="00A16B30" w:rsidRPr="00194BB7">
        <w:rPr>
          <w:rStyle w:val="Fettung"/>
          <w:b w:val="0"/>
          <w:color w:val="auto"/>
        </w:rPr>
        <w:t>es</w:t>
      </w:r>
      <w:r w:rsidRPr="00194BB7">
        <w:rPr>
          <w:rStyle w:val="Fettung"/>
          <w:b w:val="0"/>
          <w:color w:val="auto"/>
        </w:rPr>
        <w:t xml:space="preserve"> pueden </w:t>
      </w:r>
      <w:r>
        <w:rPr>
          <w:rStyle w:val="Fettung"/>
          <w:b w:val="0"/>
        </w:rPr>
        <w:t>limpiarse mientras los otros están aplicando la pintura interior y viceversa. Este sistema de distribución de tareas permite utilizar diferentes tecnologías en una sola cabina para aplicar la pintura exterior e interior de manera coordinada y conseguir así la mejor calidad posible.</w:t>
      </w:r>
    </w:p>
    <w:p w:rsidR="003C391E" w:rsidRDefault="003C391E">
      <w:pPr>
        <w:tabs>
          <w:tab w:val="clear" w:pos="3572"/>
        </w:tabs>
        <w:suppressAutoHyphens w:val="0"/>
        <w:spacing w:line="240" w:lineRule="auto"/>
        <w:rPr>
          <w:rStyle w:val="Fettung"/>
        </w:rPr>
      </w:pPr>
    </w:p>
    <w:p w:rsidR="00AA427A" w:rsidRPr="00AA427A" w:rsidRDefault="00AA427A">
      <w:pPr>
        <w:pStyle w:val="Flietext"/>
        <w:rPr>
          <w:rStyle w:val="Fettung"/>
        </w:rPr>
      </w:pPr>
      <w:r>
        <w:rPr>
          <w:rStyle w:val="Fettung"/>
        </w:rPr>
        <w:t>Cubículos de servicio con ventanas de conexión y suministro de aire limpio</w:t>
      </w:r>
    </w:p>
    <w:p w:rsidR="00FF0AFB" w:rsidRDefault="00561972">
      <w:pPr>
        <w:pStyle w:val="Flietext"/>
        <w:rPr>
          <w:spacing w:val="-2"/>
          <w:w w:val="101"/>
        </w:rPr>
      </w:pPr>
      <w:r>
        <w:rPr>
          <w:rStyle w:val="Fettung"/>
          <w:b w:val="0"/>
        </w:rPr>
        <w:t>Cuando una cabina de pintura está en modo de recirculación de aire, el personal de mantenimiento no puede entrar a causa de los peligrosos disolventes que hay en el aire. Los trabajadores tienen que utilizar equipos de protección respiratoria o esperar hasta</w:t>
      </w:r>
      <w:r w:rsidR="00A16B30">
        <w:rPr>
          <w:rStyle w:val="Fettung"/>
          <w:b w:val="0"/>
        </w:rPr>
        <w:t xml:space="preserve"> que los </w:t>
      </w:r>
      <w:r w:rsidR="00A16B30" w:rsidRPr="00194BB7">
        <w:rPr>
          <w:rStyle w:val="Fettung"/>
          <w:b w:val="0"/>
          <w:color w:val="auto"/>
        </w:rPr>
        <w:t>disolventes desaparezcan</w:t>
      </w:r>
      <w:r w:rsidRPr="00194BB7">
        <w:rPr>
          <w:rStyle w:val="Fettung"/>
          <w:b w:val="0"/>
          <w:color w:val="auto"/>
        </w:rPr>
        <w:t xml:space="preserve">. </w:t>
      </w:r>
      <w:r>
        <w:rPr>
          <w:rStyle w:val="Fettung"/>
          <w:b w:val="0"/>
        </w:rPr>
        <w:t xml:space="preserve">También existe el riesgo de que entre suciedad en la cabina, lo que podría causar defectos en la pintura y obligaría a repetir el trabajo. La nueva cabina de pintura </w:t>
      </w:r>
      <w:proofErr w:type="spellStart"/>
      <w:r>
        <w:rPr>
          <w:rStyle w:val="Fettung"/>
        </w:rPr>
        <w:t>Eco</w:t>
      </w:r>
      <w:r>
        <w:rPr>
          <w:rStyle w:val="Fettung"/>
          <w:b w:val="0"/>
        </w:rPr>
        <w:t>ProBooth</w:t>
      </w:r>
      <w:proofErr w:type="spellEnd"/>
      <w:r>
        <w:rPr>
          <w:rStyle w:val="Fettung"/>
          <w:b w:val="0"/>
        </w:rPr>
        <w:t xml:space="preserve"> ofrece una solución integral: la instalación en las esquinas de unos cubículos de servicio por los que circula aire limpio continuamente y a los que se puede entrar en cualquier momento. </w:t>
      </w:r>
      <w:r>
        <w:t xml:space="preserve">Si es necesario limpiar o </w:t>
      </w:r>
      <w:r w:rsidR="00392227">
        <w:t xml:space="preserve">realizar labores de </w:t>
      </w:r>
      <w:r>
        <w:t>manten</w:t>
      </w:r>
      <w:r w:rsidR="00392227">
        <w:t>imiento en</w:t>
      </w:r>
      <w:r>
        <w:t xml:space="preserve"> un robot, este se desplaza hasta el cubículo de servicio y saca el brazo a través de una ventana de conexión hacia el área de servicio, donde un trabajador pueda alcanzarlo con facilidad. Estos cubículos cumplen los valores límite de las estaciones de trabajo seguras.</w:t>
      </w:r>
    </w:p>
    <w:p w:rsidR="009301DF" w:rsidRDefault="009301DF">
      <w:pPr>
        <w:tabs>
          <w:tab w:val="clear" w:pos="3572"/>
        </w:tabs>
        <w:suppressAutoHyphens w:val="0"/>
        <w:spacing w:line="240" w:lineRule="auto"/>
        <w:rPr>
          <w:rStyle w:val="Fettung"/>
        </w:rPr>
      </w:pPr>
      <w:r>
        <w:rPr>
          <w:rStyle w:val="Fettung"/>
        </w:rPr>
        <w:br w:type="page"/>
      </w:r>
    </w:p>
    <w:p w:rsidR="00B64C44" w:rsidRDefault="00B64C44" w:rsidP="00B64C44">
      <w:pPr>
        <w:pStyle w:val="Flietext"/>
      </w:pPr>
      <w:r>
        <w:rPr>
          <w:rStyle w:val="Fettung"/>
        </w:rPr>
        <w:lastRenderedPageBreak/>
        <w:t>Mayor disponibilidad de la planta gracias a la reducción de las paradas de servicio</w:t>
      </w:r>
    </w:p>
    <w:p w:rsidR="00B64C44" w:rsidRPr="00B64C44" w:rsidRDefault="00B64C44">
      <w:pPr>
        <w:pStyle w:val="Flietext"/>
        <w:rPr>
          <w:spacing w:val="-2"/>
          <w:w w:val="101"/>
        </w:rPr>
      </w:pPr>
      <w:r>
        <w:rPr>
          <w:rStyle w:val="Fettung"/>
          <w:b w:val="0"/>
        </w:rPr>
        <w:t xml:space="preserve">Hasta ahora, la producción debía detenerse como mínimo cada dos o cuatro horas para limpiar los robots o realizar reparaciones menores. En cada una de estas paradas se pueden perder de cinco a diez minutos de producción. </w:t>
      </w:r>
      <w:r>
        <w:rPr>
          <w:rStyle w:val="Fettung"/>
          <w:b w:val="0"/>
          <w:color w:val="auto"/>
        </w:rPr>
        <w:t>A</w:t>
      </w:r>
      <w:r>
        <w:rPr>
          <w:rStyle w:val="Fettung"/>
          <w:b w:val="0"/>
        </w:rPr>
        <w:t xml:space="preserve">hora es posible limpiar los pulverizadores o sustituir las campanas sin que el trabajador tenga que entrar en la zona de aplicación de la cabina de pintura. Esto aumenta considerablemente la disponibilidad de la planta. </w:t>
      </w:r>
    </w:p>
    <w:p w:rsidR="00FF0AFB" w:rsidRDefault="00FF0AFB">
      <w:pPr>
        <w:pStyle w:val="Flietext"/>
        <w:rPr>
          <w:spacing w:val="-2"/>
          <w:w w:val="101"/>
        </w:rPr>
      </w:pPr>
    </w:p>
    <w:p w:rsidR="00AA427A" w:rsidRPr="00AA427A" w:rsidRDefault="00604514">
      <w:pPr>
        <w:pStyle w:val="Flietext"/>
        <w:rPr>
          <w:b/>
          <w:spacing w:val="-2"/>
          <w:w w:val="101"/>
        </w:rPr>
      </w:pPr>
      <w:r>
        <w:rPr>
          <w:b/>
        </w:rPr>
        <w:t xml:space="preserve">Bajo consumo de energía gracias al elevado porcentaje de recirculación de aire </w:t>
      </w:r>
    </w:p>
    <w:p w:rsidR="00FF0AFB" w:rsidRDefault="00BB6102">
      <w:pPr>
        <w:pStyle w:val="Flietext"/>
        <w:rPr>
          <w:spacing w:val="-2"/>
          <w:w w:val="101"/>
        </w:rPr>
      </w:pPr>
      <w:r>
        <w:t xml:space="preserve">La cabina </w:t>
      </w:r>
      <w:proofErr w:type="spellStart"/>
      <w:r>
        <w:rPr>
          <w:b/>
        </w:rPr>
        <w:t>Eco</w:t>
      </w:r>
      <w:r>
        <w:t>ProBooth</w:t>
      </w:r>
      <w:proofErr w:type="spellEnd"/>
      <w:r>
        <w:t xml:space="preserve"> aumenta al máximo el índice de recirculación del aire con el fin de reducir al mínimo la energía necesaria y, con ello, las emisiones de CO</w:t>
      </w:r>
      <w:r>
        <w:rPr>
          <w:vertAlign w:val="subscript"/>
        </w:rPr>
        <w:t>2</w:t>
      </w:r>
      <w:r>
        <w:t>. Mientras que en un sistema clásico de separación en seco, la relación de aire reci</w:t>
      </w:r>
      <w:r w:rsidR="009B1DD0">
        <w:t>rculado/aire limpio es de 80</w:t>
      </w:r>
      <w:r w:rsidR="009B1DD0" w:rsidRPr="008C1786">
        <w:rPr>
          <w:color w:val="auto"/>
        </w:rPr>
        <w:t>:20,</w:t>
      </w:r>
      <w:r w:rsidRPr="008C1786">
        <w:rPr>
          <w:color w:val="auto"/>
        </w:rPr>
        <w:t xml:space="preserve"> en la cabina</w:t>
      </w:r>
      <w:r>
        <w:t xml:space="preserve"> </w:t>
      </w:r>
      <w:proofErr w:type="spellStart"/>
      <w:r>
        <w:rPr>
          <w:b/>
        </w:rPr>
        <w:t>Eco</w:t>
      </w:r>
      <w:r>
        <w:t>ProBooth</w:t>
      </w:r>
      <w:proofErr w:type="spellEnd"/>
      <w:r>
        <w:t xml:space="preserve"> esta es de 95:5. Ese 5 % de aire limpio se añade al aire de proceso para mantener un margen seguro respecto al límite inferior de explosión. En el sistema de separación en seco </w:t>
      </w:r>
      <w:proofErr w:type="spellStart"/>
      <w:r>
        <w:rPr>
          <w:b/>
        </w:rPr>
        <w:t>Eco</w:t>
      </w:r>
      <w:r>
        <w:t>DryScrubber</w:t>
      </w:r>
      <w:proofErr w:type="spellEnd"/>
      <w:r>
        <w:t xml:space="preserve"> asociado, el aire se purifica primero para eliminar las partículas de pintura y después se reacondiciona en una unidad de aire de recirculación asignada directamente a la cabina de pintura. La energía necesaria para reacondicionar el aire de recirculación es mucho menor que para acondicionar el</w:t>
      </w:r>
      <w:r w:rsidR="008C1786">
        <w:t xml:space="preserve"> aire limpio del exterior, que -</w:t>
      </w:r>
      <w:r>
        <w:t>dependiendo de la región y estación del año</w:t>
      </w:r>
      <w:r w:rsidR="008C1786">
        <w:t>-</w:t>
      </w:r>
      <w:r>
        <w:t xml:space="preserve"> difiere considerablemente de las condiciones de la cabina. Gracias al elevado nivel de recirculación del aire, tanto el consumo de energía como las emisiones de CO</w:t>
      </w:r>
      <w:r>
        <w:rPr>
          <w:vertAlign w:val="subscript"/>
        </w:rPr>
        <w:t>2</w:t>
      </w:r>
      <w:r>
        <w:t xml:space="preserve"> producidas durante el acondicionamiento son extraordinariamente bajas.</w:t>
      </w:r>
    </w:p>
    <w:p w:rsidR="00BA0E89" w:rsidRDefault="00BA0E89">
      <w:pPr>
        <w:pStyle w:val="Flietext"/>
        <w:rPr>
          <w:spacing w:val="-2"/>
          <w:w w:val="101"/>
        </w:rPr>
      </w:pPr>
    </w:p>
    <w:p w:rsidR="00561972" w:rsidRPr="00561972" w:rsidRDefault="00561972" w:rsidP="003C34EE">
      <w:pPr>
        <w:pStyle w:val="Flietext"/>
        <w:rPr>
          <w:rStyle w:val="Fettung"/>
        </w:rPr>
      </w:pPr>
      <w:r>
        <w:rPr>
          <w:rStyle w:val="Fettung"/>
        </w:rPr>
        <w:t>Máxima flexibilidad en la planta de pintura del futuro</w:t>
      </w:r>
    </w:p>
    <w:p w:rsidR="003C34EE" w:rsidRDefault="00B662AA" w:rsidP="003C34EE">
      <w:pPr>
        <w:pStyle w:val="Flietext"/>
      </w:pPr>
      <w:r>
        <w:rPr>
          <w:rStyle w:val="Fettung"/>
          <w:b w:val="0"/>
        </w:rPr>
        <w:t xml:space="preserve">La cabina </w:t>
      </w:r>
      <w:proofErr w:type="spellStart"/>
      <w:r>
        <w:rPr>
          <w:rStyle w:val="Fettung"/>
        </w:rPr>
        <w:t>Eco</w:t>
      </w:r>
      <w:r>
        <w:rPr>
          <w:rStyle w:val="Fettung"/>
          <w:b w:val="0"/>
        </w:rPr>
        <w:t>ProBooth</w:t>
      </w:r>
      <w:proofErr w:type="spellEnd"/>
      <w:r>
        <w:rPr>
          <w:rStyle w:val="Fettung"/>
          <w:b w:val="0"/>
        </w:rPr>
        <w:t xml:space="preserve"> destaca por el concepto modular de la «planta de pintura del futuro». La cabina, diseñada para realizar 12 trabajos por hora con distintas carrocerías –desde vehículos compactos a SUV de tamaño medio– puede adaptarse fácilmente a cantidades variables. </w:t>
      </w:r>
      <w:r>
        <w:t xml:space="preserve">El tamaño y el diseño del módulo son estándar, lo que permite realizar </w:t>
      </w:r>
      <w:r>
        <w:rPr>
          <w:color w:val="auto"/>
        </w:rPr>
        <w:t xml:space="preserve">modificaciones y ampliaciones rápidamente sin alterar la producción de otras secciones. </w:t>
      </w:r>
      <w:r>
        <w:rPr>
          <w:rStyle w:val="Fettung"/>
          <w:b w:val="0"/>
        </w:rPr>
        <w:t xml:space="preserve">La disposición </w:t>
      </w:r>
      <w:r w:rsidR="00081251" w:rsidRPr="00194BB7">
        <w:rPr>
          <w:rStyle w:val="Fettung"/>
          <w:b w:val="0"/>
          <w:color w:val="auto"/>
        </w:rPr>
        <w:t xml:space="preserve">inteligente </w:t>
      </w:r>
      <w:r w:rsidRPr="00194BB7">
        <w:rPr>
          <w:rStyle w:val="Fettung"/>
          <w:b w:val="0"/>
          <w:color w:val="auto"/>
        </w:rPr>
        <w:t xml:space="preserve">de </w:t>
      </w:r>
      <w:r>
        <w:rPr>
          <w:rStyle w:val="Fettung"/>
          <w:b w:val="0"/>
        </w:rPr>
        <w:t xml:space="preserve">los módulos también ayuda a reducir el consumo de material, ya </w:t>
      </w:r>
      <w:r>
        <w:rPr>
          <w:rStyle w:val="Fettung"/>
          <w:b w:val="0"/>
        </w:rPr>
        <w:lastRenderedPageBreak/>
        <w:t>que se producen menos pérdidas al cambiar de color. Dividir la línea en secciones más cortas permite distribuir los trabajos de pintura de forma que los cambios de color se reduzcan al mínimo. Esto ahorra pintura y detergente y, con ello, no solo disminuyen los costes</w:t>
      </w:r>
      <w:r w:rsidR="008C1786">
        <w:rPr>
          <w:rStyle w:val="Fettung"/>
          <w:b w:val="0"/>
        </w:rPr>
        <w:t>,</w:t>
      </w:r>
      <w:r>
        <w:rPr>
          <w:rStyle w:val="Fettung"/>
          <w:b w:val="0"/>
        </w:rPr>
        <w:t xml:space="preserve"> sino también las emisiones de COV. </w:t>
      </w:r>
    </w:p>
    <w:p w:rsidR="003C34EE" w:rsidRDefault="003C34EE">
      <w:pPr>
        <w:pStyle w:val="Flietext"/>
        <w:rPr>
          <w:rStyle w:val="Fettung"/>
          <w:b w:val="0"/>
        </w:rPr>
      </w:pPr>
    </w:p>
    <w:p w:rsidR="00FF0AFB" w:rsidRPr="008B1597" w:rsidRDefault="004B3AA6">
      <w:pPr>
        <w:pStyle w:val="Flietext"/>
        <w:rPr>
          <w:spacing w:val="-2"/>
          <w:w w:val="101"/>
        </w:rPr>
      </w:pPr>
      <w:r>
        <w:rPr>
          <w:rStyle w:val="Fettung"/>
          <w:b w:val="0"/>
        </w:rPr>
        <w:t xml:space="preserve">Sin embargo, las nuevas cabinas de pintura también pueden utilizarse para complementar la línea de producción existente. En este caso, la cabina </w:t>
      </w:r>
      <w:proofErr w:type="spellStart"/>
      <w:r>
        <w:rPr>
          <w:rStyle w:val="Fettung"/>
        </w:rPr>
        <w:t>Eco</w:t>
      </w:r>
      <w:r>
        <w:rPr>
          <w:rStyle w:val="Fettung"/>
          <w:b w:val="0"/>
        </w:rPr>
        <w:t>ProBooth</w:t>
      </w:r>
      <w:proofErr w:type="spellEnd"/>
      <w:r>
        <w:rPr>
          <w:rStyle w:val="Fettung"/>
          <w:b w:val="0"/>
        </w:rPr>
        <w:t xml:space="preserve"> aumenta la disponibilidad de la planta al integrar en el proceso las tareas de servicio</w:t>
      </w:r>
      <w:r w:rsidR="008C1786">
        <w:rPr>
          <w:rStyle w:val="Fettung"/>
          <w:b w:val="0"/>
        </w:rPr>
        <w:t>,</w:t>
      </w:r>
      <w:r>
        <w:rPr>
          <w:rStyle w:val="Fettung"/>
          <w:b w:val="0"/>
        </w:rPr>
        <w:t xml:space="preserve"> sin necesidad de interrumpir la producción. La nueva cabina necesita menos energía y esto hace que todo el proceso sea más sostenible.</w:t>
      </w:r>
    </w:p>
    <w:p w:rsidR="00FF0AFB" w:rsidRDefault="00FF0AFB">
      <w:pPr>
        <w:pStyle w:val="Flietext"/>
      </w:pPr>
    </w:p>
    <w:p w:rsidR="002262CF" w:rsidRDefault="002262CF">
      <w:pPr>
        <w:pStyle w:val="Flietext"/>
      </w:pPr>
      <w:r>
        <w:rPr>
          <w:rStyle w:val="Fettung"/>
          <w:b w:val="0"/>
        </w:rPr>
        <w:t xml:space="preserve">Ya se trate de un gran fabricante o de un recién llegado </w:t>
      </w:r>
      <w:bookmarkStart w:id="1" w:name="_GoBack"/>
      <w:r w:rsidRPr="00194BB7">
        <w:rPr>
          <w:rStyle w:val="Fettung"/>
          <w:b w:val="0"/>
          <w:color w:val="auto"/>
        </w:rPr>
        <w:t xml:space="preserve">a la </w:t>
      </w:r>
      <w:proofErr w:type="spellStart"/>
      <w:r w:rsidR="003819CE" w:rsidRPr="00194BB7">
        <w:rPr>
          <w:rStyle w:val="Fettung"/>
          <w:b w:val="0"/>
          <w:color w:val="auto"/>
        </w:rPr>
        <w:t>electro</w:t>
      </w:r>
      <w:r w:rsidRPr="00194BB7">
        <w:rPr>
          <w:rStyle w:val="Fettung"/>
          <w:b w:val="0"/>
          <w:color w:val="auto"/>
        </w:rPr>
        <w:t>movilidad</w:t>
      </w:r>
      <w:bookmarkEnd w:id="1"/>
      <w:proofErr w:type="spellEnd"/>
      <w:r>
        <w:rPr>
          <w:rStyle w:val="Fettung"/>
          <w:b w:val="0"/>
        </w:rPr>
        <w:t xml:space="preserve">, la cabina </w:t>
      </w:r>
      <w:proofErr w:type="spellStart"/>
      <w:r>
        <w:rPr>
          <w:rStyle w:val="Fettung"/>
        </w:rPr>
        <w:t>Eco</w:t>
      </w:r>
      <w:r>
        <w:rPr>
          <w:rStyle w:val="Fettung"/>
          <w:b w:val="0"/>
        </w:rPr>
        <w:t>ProBooth</w:t>
      </w:r>
      <w:proofErr w:type="spellEnd"/>
      <w:r>
        <w:rPr>
          <w:rStyle w:val="Fettung"/>
          <w:b w:val="0"/>
        </w:rPr>
        <w:t xml:space="preserve"> está perfectamente preparada para admitir nuevos modelos, nuevos procesos y nuevos tipos de pintura, por lo que es una inversión que asegura la máxima flexibilidad para el futuro.</w:t>
      </w:r>
    </w:p>
    <w:p w:rsidR="00A37573" w:rsidRDefault="00A37573">
      <w:pPr>
        <w:pStyle w:val="Flietext"/>
      </w:pPr>
    </w:p>
    <w:p w:rsidR="00A37573" w:rsidRDefault="00A37573">
      <w:pPr>
        <w:pStyle w:val="Flietext"/>
      </w:pPr>
    </w:p>
    <w:p w:rsidR="004C38A3" w:rsidRDefault="004B3AA6" w:rsidP="002A6C88">
      <w:pPr>
        <w:spacing w:line="280" w:lineRule="atLeast"/>
      </w:pPr>
      <w:r>
        <w:rPr>
          <w:rStyle w:val="Fettung"/>
        </w:rPr>
        <w:t>Imágenes</w:t>
      </w:r>
    </w:p>
    <w:p w:rsidR="004C38A3" w:rsidRDefault="002A6C88">
      <w:pPr>
        <w:pStyle w:val="InfoKontaktseite"/>
        <w:pageBreakBefore w:val="0"/>
      </w:pPr>
      <w:r>
        <w:rPr>
          <w:noProof/>
          <w:lang w:eastAsia="es-ES"/>
        </w:rPr>
        <w:drawing>
          <wp:inline distT="0" distB="0" distL="0" distR="0">
            <wp:extent cx="4924425" cy="2771775"/>
            <wp:effectExtent l="0" t="0" r="9525" b="9525"/>
            <wp:docPr id="7" name="Grafik 7" descr="EcoProBooth_BC_exterior_final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ProBooth_BC_exterior_final_small"/>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24425" cy="2771775"/>
                    </a:xfrm>
                    <a:prstGeom prst="rect">
                      <a:avLst/>
                    </a:prstGeom>
                    <a:noFill/>
                    <a:ln>
                      <a:noFill/>
                    </a:ln>
                  </pic:spPr>
                </pic:pic>
              </a:graphicData>
            </a:graphic>
          </wp:inline>
        </w:drawing>
      </w:r>
    </w:p>
    <w:p w:rsidR="002A6C88" w:rsidRDefault="002A6C88" w:rsidP="002A6C88">
      <w:pPr>
        <w:pStyle w:val="InfoKontaktseite"/>
        <w:pageBreakBefore w:val="0"/>
      </w:pPr>
      <w:r>
        <w:rPr>
          <w:b/>
        </w:rPr>
        <w:t xml:space="preserve">Imagen 1: </w:t>
      </w:r>
      <w:r>
        <w:t xml:space="preserve">La cabina </w:t>
      </w:r>
      <w:proofErr w:type="spellStart"/>
      <w:r>
        <w:rPr>
          <w:b/>
        </w:rPr>
        <w:t>Eco</w:t>
      </w:r>
      <w:r>
        <w:t>ProBooth</w:t>
      </w:r>
      <w:proofErr w:type="spellEnd"/>
      <w:r>
        <w:t xml:space="preserve"> combina hasta tres operaciones de pintura en un módulo. </w:t>
      </w:r>
    </w:p>
    <w:p w:rsidR="002A6C88" w:rsidRDefault="002A6C88">
      <w:pPr>
        <w:pStyle w:val="InfoKontaktseite"/>
        <w:pageBreakBefore w:val="0"/>
      </w:pPr>
    </w:p>
    <w:p w:rsidR="002A6C88" w:rsidRDefault="002A6C88">
      <w:pPr>
        <w:pStyle w:val="InfoKontaktseite"/>
        <w:pageBreakBefore w:val="0"/>
      </w:pPr>
    </w:p>
    <w:p w:rsidR="002A6C88" w:rsidRDefault="002A6C88">
      <w:pPr>
        <w:pStyle w:val="InfoKontaktseite"/>
        <w:pageBreakBefore w:val="0"/>
      </w:pPr>
      <w:r>
        <w:rPr>
          <w:noProof/>
          <w:lang w:eastAsia="es-ES"/>
        </w:rPr>
        <w:lastRenderedPageBreak/>
        <w:drawing>
          <wp:inline distT="0" distB="0" distL="0" distR="0">
            <wp:extent cx="4924823" cy="2772000"/>
            <wp:effectExtent l="0" t="0" r="0" b="9525"/>
            <wp:docPr id="8" name="Grafik 8" descr="C:\Users\DEBIERKR\AppData\Local\Microsoft\Windows\INetCache\Content.Word\EcoProBooth_V11_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BIERKR\AppData\Local\Microsoft\Windows\INetCache\Content.Word\EcoProBooth_V11_00002.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24823" cy="2772000"/>
                    </a:xfrm>
                    <a:prstGeom prst="rect">
                      <a:avLst/>
                    </a:prstGeom>
                    <a:noFill/>
                    <a:ln>
                      <a:noFill/>
                    </a:ln>
                  </pic:spPr>
                </pic:pic>
              </a:graphicData>
            </a:graphic>
          </wp:inline>
        </w:drawing>
      </w:r>
    </w:p>
    <w:p w:rsidR="008A21ED" w:rsidRDefault="008A21ED" w:rsidP="002A6C88">
      <w:pPr>
        <w:pStyle w:val="InfoKontaktseite"/>
        <w:pageBreakBefore w:val="0"/>
      </w:pPr>
      <w:r>
        <w:cr/>
      </w:r>
      <w:r>
        <w:br/>
      </w:r>
      <w:r>
        <w:rPr>
          <w:b/>
        </w:rPr>
        <w:t>Imagen 2:</w:t>
      </w:r>
      <w:r>
        <w:t xml:space="preserve"> La cabina de pintura </w:t>
      </w:r>
      <w:proofErr w:type="spellStart"/>
      <w:r>
        <w:rPr>
          <w:b/>
        </w:rPr>
        <w:t>Eco</w:t>
      </w:r>
      <w:r>
        <w:t>ProBooth</w:t>
      </w:r>
      <w:proofErr w:type="spellEnd"/>
      <w:r>
        <w:t xml:space="preserve"> ha sido diseñada para trabajar con distintas carrocerías, desde vehículos compactos hasta SUV de tamaño medio.</w:t>
      </w:r>
    </w:p>
    <w:p w:rsidR="008A21ED" w:rsidRDefault="008A21ED">
      <w:pPr>
        <w:pStyle w:val="InfoKontaktseite"/>
        <w:pageBreakBefore w:val="0"/>
      </w:pPr>
    </w:p>
    <w:p w:rsidR="008A21ED" w:rsidRDefault="008A21ED">
      <w:pPr>
        <w:pStyle w:val="InfoKontaktseite"/>
        <w:pageBreakBefore w:val="0"/>
      </w:pPr>
    </w:p>
    <w:p w:rsidR="004C38A3" w:rsidRDefault="002A6C88">
      <w:pPr>
        <w:pStyle w:val="InfoKontaktseite"/>
        <w:pageBreakBefore w:val="0"/>
      </w:pPr>
      <w:r>
        <w:rPr>
          <w:noProof/>
          <w:lang w:eastAsia="es-ES"/>
        </w:rPr>
        <w:drawing>
          <wp:inline distT="0" distB="0" distL="0" distR="0">
            <wp:extent cx="3838575" cy="2876550"/>
            <wp:effectExtent l="0" t="0" r="9525" b="0"/>
            <wp:docPr id="9" name="Grafik 9" descr="duerr-paint-shop-of-the-future-ecoprobo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err-paint-shop-of-the-future-ecoprobooth"/>
                    <pic:cNvPicPr>
                      <a:picLocks noChangeAspect="1" noChangeArrowheads="1"/>
                    </pic:cNvPicPr>
                  </pic:nvPicPr>
                  <pic:blipFill>
                    <a:blip r:embed="rId9"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3838575" cy="2876550"/>
                    </a:xfrm>
                    <a:prstGeom prst="rect">
                      <a:avLst/>
                    </a:prstGeom>
                    <a:noFill/>
                    <a:ln>
                      <a:noFill/>
                    </a:ln>
                  </pic:spPr>
                </pic:pic>
              </a:graphicData>
            </a:graphic>
          </wp:inline>
        </w:drawing>
      </w:r>
    </w:p>
    <w:p w:rsidR="004C38A3" w:rsidRDefault="004C38A3">
      <w:pPr>
        <w:pStyle w:val="InfoKontaktseite"/>
        <w:pageBreakBefore w:val="0"/>
        <w:rPr>
          <w:rStyle w:val="Fettung"/>
          <w:b w:val="0"/>
        </w:rPr>
      </w:pPr>
      <w:r>
        <w:rPr>
          <w:b/>
        </w:rPr>
        <w:t xml:space="preserve">Imagen 3: </w:t>
      </w:r>
      <w:r>
        <w:t>Módulo flexible en lugar de línea rígida. La nueva cabina de pintura es el corazón del concepto modular de la «planta de pintura del futuro» de Dürr.</w:t>
      </w:r>
    </w:p>
    <w:p w:rsidR="004C38A3" w:rsidRDefault="004C38A3">
      <w:pPr>
        <w:pStyle w:val="InfoKontaktseite"/>
        <w:pageBreakBefore w:val="0"/>
        <w:rPr>
          <w:rStyle w:val="Fettung"/>
          <w:b w:val="0"/>
        </w:rPr>
      </w:pPr>
    </w:p>
    <w:p w:rsidR="002A6C88" w:rsidRDefault="002A6C88" w:rsidP="002A6C88">
      <w:pPr>
        <w:spacing w:line="360" w:lineRule="auto"/>
        <w:jc w:val="both"/>
        <w:rPr>
          <w:rFonts w:cs="Arial"/>
          <w:iCs/>
          <w:sz w:val="18"/>
          <w:szCs w:val="18"/>
        </w:rPr>
      </w:pPr>
      <w:bookmarkStart w:id="2" w:name="_Hlk37931575"/>
    </w:p>
    <w:bookmarkEnd w:id="2"/>
    <w:p w:rsidR="00984C37" w:rsidRDefault="00984C37">
      <w:pPr>
        <w:tabs>
          <w:tab w:val="clear" w:pos="3572"/>
        </w:tabs>
        <w:suppressAutoHyphens w:val="0"/>
        <w:spacing w:line="240" w:lineRule="auto"/>
        <w:rPr>
          <w:rStyle w:val="Fettung"/>
          <w:b w:val="0"/>
          <w:sz w:val="18"/>
        </w:rPr>
      </w:pPr>
      <w:r>
        <w:rPr>
          <w:rStyle w:val="Fettung"/>
          <w:b w:val="0"/>
        </w:rPr>
        <w:br w:type="page"/>
      </w:r>
    </w:p>
    <w:p w:rsidR="00CA1F4C" w:rsidRDefault="00CA1F4C" w:rsidP="00CA1F4C">
      <w:pPr>
        <w:pStyle w:val="Abbildung"/>
        <w:spacing w:line="276" w:lineRule="auto"/>
        <w:rPr>
          <w:rFonts w:cs="Arial"/>
          <w:iCs/>
          <w:color w:val="auto"/>
          <w:sz w:val="18"/>
          <w:szCs w:val="18"/>
        </w:rPr>
      </w:pPr>
      <w:r w:rsidRPr="005B4ADB">
        <w:rPr>
          <w:rFonts w:cs="Arial"/>
          <w:iCs/>
          <w:color w:val="auto"/>
          <w:sz w:val="18"/>
          <w:szCs w:val="18"/>
        </w:rPr>
        <w:lastRenderedPageBreak/>
        <w:t xml:space="preserve">El Grupo Dürr tiene una representación directa en España desde 1974 y actualmente emplea a alrededor de 235 personas. La sede central de Dürr </w:t>
      </w:r>
      <w:proofErr w:type="spellStart"/>
      <w:r w:rsidRPr="005B4ADB">
        <w:rPr>
          <w:rFonts w:cs="Arial"/>
          <w:iCs/>
          <w:color w:val="auto"/>
          <w:sz w:val="18"/>
          <w:szCs w:val="18"/>
        </w:rPr>
        <w:t>Systems</w:t>
      </w:r>
      <w:proofErr w:type="spellEnd"/>
      <w:r w:rsidRPr="005B4ADB">
        <w:rPr>
          <w:rFonts w:cs="Arial"/>
          <w:iCs/>
          <w:color w:val="auto"/>
          <w:sz w:val="18"/>
          <w:szCs w:val="18"/>
        </w:rPr>
        <w:t xml:space="preserve"> </w:t>
      </w:r>
      <w:proofErr w:type="spellStart"/>
      <w:r w:rsidRPr="005B4ADB">
        <w:rPr>
          <w:rFonts w:cs="Arial"/>
          <w:iCs/>
          <w:color w:val="auto"/>
          <w:sz w:val="18"/>
          <w:szCs w:val="18"/>
        </w:rPr>
        <w:t>Spain</w:t>
      </w:r>
      <w:proofErr w:type="spellEnd"/>
      <w:r w:rsidRPr="005B4ADB">
        <w:rPr>
          <w:rFonts w:cs="Arial"/>
          <w:iCs/>
          <w:color w:val="auto"/>
          <w:sz w:val="18"/>
          <w:szCs w:val="18"/>
        </w:rPr>
        <w:t xml:space="preserve"> S.A. se encuentra en San Sebastián, además de contar con delegaciones en Barcelona, Valladolid y Madrid. La compañía ofrece gran parte de los servicios del Grupo. Aunque sus actividades se centran en las expansiones y modernizaciones de planta, Dürr </w:t>
      </w:r>
      <w:proofErr w:type="spellStart"/>
      <w:r w:rsidRPr="005B4ADB">
        <w:rPr>
          <w:rFonts w:cs="Arial"/>
          <w:iCs/>
          <w:color w:val="auto"/>
          <w:sz w:val="18"/>
          <w:szCs w:val="18"/>
        </w:rPr>
        <w:t>Systems</w:t>
      </w:r>
      <w:proofErr w:type="spellEnd"/>
      <w:r w:rsidRPr="005B4ADB">
        <w:rPr>
          <w:rFonts w:cs="Arial"/>
          <w:iCs/>
          <w:color w:val="auto"/>
          <w:sz w:val="18"/>
          <w:szCs w:val="18"/>
        </w:rPr>
        <w:t xml:space="preserve"> </w:t>
      </w:r>
      <w:proofErr w:type="spellStart"/>
      <w:r w:rsidRPr="005B4ADB">
        <w:rPr>
          <w:rFonts w:cs="Arial"/>
          <w:iCs/>
          <w:color w:val="auto"/>
          <w:sz w:val="18"/>
          <w:szCs w:val="18"/>
        </w:rPr>
        <w:t>Spain</w:t>
      </w:r>
      <w:proofErr w:type="spellEnd"/>
      <w:r w:rsidRPr="005B4ADB">
        <w:rPr>
          <w:rFonts w:cs="Arial"/>
          <w:iCs/>
          <w:color w:val="auto"/>
          <w:sz w:val="18"/>
          <w:szCs w:val="18"/>
        </w:rPr>
        <w:t xml:space="preserve"> también participa en proyectos nuevos llave en mano en España, Portugal y Marruecos. Entre sus clientes se incluyen fabricantes automovilísticos y aeronáuticos, la industria ferroviaria</w:t>
      </w:r>
      <w:r w:rsidRPr="005B4ADB">
        <w:rPr>
          <w:rFonts w:cs="Arial"/>
          <w:b/>
          <w:iCs/>
          <w:color w:val="auto"/>
          <w:sz w:val="18"/>
          <w:szCs w:val="18"/>
        </w:rPr>
        <w:t>,</w:t>
      </w:r>
      <w:r w:rsidRPr="005B4ADB">
        <w:rPr>
          <w:rFonts w:cs="Arial"/>
          <w:iCs/>
          <w:color w:val="auto"/>
          <w:sz w:val="18"/>
          <w:szCs w:val="18"/>
        </w:rPr>
        <w:t xml:space="preserve"> así como aplicaciones domésticas y otras industrias. El Grupo HOMAG produce maquinaria y equipamiento para la industria maderera, dispone de un centro de producción (HOMAG </w:t>
      </w:r>
      <w:proofErr w:type="spellStart"/>
      <w:r w:rsidRPr="005B4ADB">
        <w:rPr>
          <w:rFonts w:cs="Arial"/>
          <w:iCs/>
          <w:color w:val="auto"/>
          <w:sz w:val="18"/>
          <w:szCs w:val="18"/>
        </w:rPr>
        <w:t>Machinery</w:t>
      </w:r>
      <w:proofErr w:type="spellEnd"/>
      <w:r w:rsidRPr="005B4ADB">
        <w:rPr>
          <w:rFonts w:cs="Arial"/>
          <w:iCs/>
          <w:color w:val="auto"/>
          <w:sz w:val="18"/>
          <w:szCs w:val="18"/>
        </w:rPr>
        <w:t xml:space="preserve"> Barcelona) y tiene sede de ventas y servicios cerca de Barcelona (HOMAG España Maquinaria S.A.).</w:t>
      </w:r>
    </w:p>
    <w:p w:rsidR="00CA1F4C" w:rsidRPr="000009FA" w:rsidRDefault="00CA1F4C" w:rsidP="00CA1F4C">
      <w:pPr>
        <w:pStyle w:val="Abbildung"/>
        <w:spacing w:line="276" w:lineRule="auto"/>
        <w:rPr>
          <w:iCs/>
          <w:color w:val="auto"/>
          <w:sz w:val="18"/>
          <w:szCs w:val="18"/>
        </w:rPr>
      </w:pPr>
      <w:r w:rsidRPr="000009FA">
        <w:rPr>
          <w:iCs/>
          <w:color w:val="auto"/>
          <w:sz w:val="18"/>
          <w:szCs w:val="18"/>
          <w:lang w:val="es-ES_tradnl"/>
        </w:rPr>
        <w:t xml:space="preserve">El Grupo Dürr es una de las </w:t>
      </w:r>
      <w:r w:rsidRPr="00905CC1">
        <w:rPr>
          <w:iCs/>
          <w:color w:val="auto"/>
          <w:sz w:val="18"/>
          <w:szCs w:val="18"/>
          <w:lang w:val="es-ES_tradnl"/>
        </w:rPr>
        <w:t xml:space="preserve">empresas de ingeniería líderes en máquinas e instalaciones a nivel mundial con destacada experiencia en automatismos y digitalización/Industria 4.0. Sus productos, sistemas y servicios posibilitan procesos de fabricación altamente eficientes en diferentes industrias. El Grupo Dürr suministra a la industria de automoción, a la construcción de maquinaria, a la industria química y farmacéutica y a la industria de procesamiento de la madera. </w:t>
      </w:r>
      <w:r w:rsidRPr="00905CC1">
        <w:rPr>
          <w:iCs/>
          <w:color w:val="auto"/>
          <w:sz w:val="18"/>
          <w:szCs w:val="18"/>
        </w:rPr>
        <w:t>Ha generado unos ingresos por ventas de 3,92 miles de millones de € en 2019. El Grupo tiene más de 16.500 empleados y 112 delegaciones en 34 países</w:t>
      </w:r>
      <w:r w:rsidRPr="000009FA">
        <w:rPr>
          <w:iCs/>
          <w:color w:val="auto"/>
          <w:sz w:val="18"/>
          <w:szCs w:val="18"/>
        </w:rPr>
        <w:t xml:space="preserve">, operando en el mercado bajo las marcas Dürr, </w:t>
      </w:r>
      <w:proofErr w:type="spellStart"/>
      <w:r w:rsidRPr="000009FA">
        <w:rPr>
          <w:iCs/>
          <w:color w:val="auto"/>
          <w:sz w:val="18"/>
          <w:szCs w:val="18"/>
        </w:rPr>
        <w:t>Schenck</w:t>
      </w:r>
      <w:proofErr w:type="spellEnd"/>
      <w:r w:rsidRPr="000009FA">
        <w:rPr>
          <w:iCs/>
          <w:color w:val="auto"/>
          <w:sz w:val="18"/>
          <w:szCs w:val="18"/>
        </w:rPr>
        <w:t xml:space="preserve"> y HOMAG con cinco divisiones:</w:t>
      </w:r>
    </w:p>
    <w:p w:rsidR="00CA1F4C" w:rsidRPr="000009FA" w:rsidRDefault="00CA1F4C" w:rsidP="00CA1F4C">
      <w:pPr>
        <w:numPr>
          <w:ilvl w:val="0"/>
          <w:numId w:val="8"/>
        </w:numPr>
        <w:shd w:val="clear" w:color="auto" w:fill="FFFFFF"/>
        <w:suppressAutoHyphens w:val="0"/>
        <w:autoSpaceDN/>
        <w:spacing w:line="276" w:lineRule="auto"/>
        <w:ind w:right="27"/>
        <w:textAlignment w:val="auto"/>
        <w:rPr>
          <w:iCs/>
          <w:color w:val="auto"/>
          <w:sz w:val="18"/>
          <w:szCs w:val="18"/>
        </w:rPr>
      </w:pPr>
      <w:proofErr w:type="spellStart"/>
      <w:r w:rsidRPr="000009FA">
        <w:rPr>
          <w:b/>
          <w:iCs/>
          <w:color w:val="auto"/>
          <w:sz w:val="18"/>
          <w:szCs w:val="18"/>
        </w:rPr>
        <w:t>Paint</w:t>
      </w:r>
      <w:proofErr w:type="spellEnd"/>
      <w:r w:rsidRPr="000009FA">
        <w:rPr>
          <w:b/>
          <w:iCs/>
          <w:color w:val="auto"/>
          <w:sz w:val="18"/>
          <w:szCs w:val="18"/>
        </w:rPr>
        <w:t xml:space="preserve"> and Final </w:t>
      </w:r>
      <w:proofErr w:type="spellStart"/>
      <w:r w:rsidRPr="000009FA">
        <w:rPr>
          <w:b/>
          <w:iCs/>
          <w:color w:val="auto"/>
          <w:sz w:val="18"/>
          <w:szCs w:val="18"/>
        </w:rPr>
        <w:t>Assembly</w:t>
      </w:r>
      <w:proofErr w:type="spellEnd"/>
      <w:r w:rsidRPr="000009FA">
        <w:rPr>
          <w:b/>
          <w:iCs/>
          <w:color w:val="auto"/>
          <w:sz w:val="18"/>
          <w:szCs w:val="18"/>
        </w:rPr>
        <w:t xml:space="preserve"> </w:t>
      </w:r>
      <w:proofErr w:type="spellStart"/>
      <w:r w:rsidRPr="000009FA">
        <w:rPr>
          <w:b/>
          <w:iCs/>
          <w:color w:val="auto"/>
          <w:sz w:val="18"/>
          <w:szCs w:val="18"/>
        </w:rPr>
        <w:t>Systems</w:t>
      </w:r>
      <w:proofErr w:type="spellEnd"/>
      <w:r w:rsidRPr="000009FA">
        <w:rPr>
          <w:b/>
          <w:iCs/>
          <w:color w:val="auto"/>
          <w:sz w:val="18"/>
          <w:szCs w:val="18"/>
        </w:rPr>
        <w:t>:</w:t>
      </w:r>
      <w:r w:rsidRPr="000009FA">
        <w:rPr>
          <w:iCs/>
          <w:color w:val="auto"/>
          <w:sz w:val="18"/>
          <w:szCs w:val="18"/>
        </w:rPr>
        <w:t xml:space="preserve"> </w:t>
      </w:r>
      <w:r w:rsidRPr="000009FA">
        <w:rPr>
          <w:iCs/>
          <w:color w:val="auto"/>
          <w:sz w:val="18"/>
          <w:szCs w:val="18"/>
          <w:lang w:val="es-ES_tradnl"/>
        </w:rPr>
        <w:t>instalaciones de pintura, así como montaje final, y tecnología de comprobación y llenado para la industria del automóvil</w:t>
      </w:r>
    </w:p>
    <w:p w:rsidR="00CA1F4C" w:rsidRPr="000009FA" w:rsidRDefault="00CA1F4C" w:rsidP="00CA1F4C">
      <w:pPr>
        <w:numPr>
          <w:ilvl w:val="0"/>
          <w:numId w:val="8"/>
        </w:numPr>
        <w:shd w:val="clear" w:color="auto" w:fill="FFFFFF"/>
        <w:suppressAutoHyphens w:val="0"/>
        <w:autoSpaceDN/>
        <w:spacing w:line="276" w:lineRule="auto"/>
        <w:ind w:right="27"/>
        <w:textAlignment w:val="auto"/>
        <w:rPr>
          <w:iCs/>
          <w:color w:val="auto"/>
          <w:sz w:val="18"/>
          <w:szCs w:val="18"/>
        </w:rPr>
      </w:pPr>
      <w:proofErr w:type="spellStart"/>
      <w:r w:rsidRPr="000009FA">
        <w:rPr>
          <w:b/>
          <w:iCs/>
          <w:color w:val="auto"/>
          <w:sz w:val="18"/>
          <w:szCs w:val="18"/>
          <w:lang w:val="es-ES_tradnl"/>
        </w:rPr>
        <w:t>Application</w:t>
      </w:r>
      <w:proofErr w:type="spellEnd"/>
      <w:r w:rsidRPr="000009FA">
        <w:rPr>
          <w:b/>
          <w:iCs/>
          <w:color w:val="auto"/>
          <w:sz w:val="18"/>
          <w:szCs w:val="18"/>
          <w:lang w:val="es-ES_tradnl"/>
        </w:rPr>
        <w:t xml:space="preserve"> </w:t>
      </w:r>
      <w:proofErr w:type="spellStart"/>
      <w:r w:rsidRPr="000009FA">
        <w:rPr>
          <w:b/>
          <w:iCs/>
          <w:color w:val="auto"/>
          <w:sz w:val="18"/>
          <w:szCs w:val="18"/>
        </w:rPr>
        <w:t>Technology</w:t>
      </w:r>
      <w:proofErr w:type="spellEnd"/>
      <w:r w:rsidRPr="000009FA">
        <w:rPr>
          <w:b/>
          <w:iCs/>
          <w:color w:val="auto"/>
          <w:sz w:val="18"/>
          <w:szCs w:val="18"/>
          <w:lang w:val="es-ES_tradnl"/>
        </w:rPr>
        <w:t>:</w:t>
      </w:r>
      <w:r w:rsidRPr="000009FA">
        <w:rPr>
          <w:b/>
          <w:iCs/>
          <w:color w:val="auto"/>
          <w:sz w:val="18"/>
          <w:szCs w:val="18"/>
        </w:rPr>
        <w:t xml:space="preserve"> </w:t>
      </w:r>
      <w:r w:rsidRPr="000009FA">
        <w:rPr>
          <w:iCs/>
          <w:color w:val="auto"/>
          <w:sz w:val="18"/>
          <w:szCs w:val="18"/>
          <w:lang w:val="es-ES_tradnl"/>
        </w:rPr>
        <w:t>tecnologías de robótica para la aplicación automática de pintura y materiales selladores y adhesivos</w:t>
      </w:r>
      <w:r w:rsidRPr="000009FA">
        <w:rPr>
          <w:iCs/>
          <w:color w:val="auto"/>
          <w:sz w:val="18"/>
          <w:szCs w:val="18"/>
        </w:rPr>
        <w:t xml:space="preserve"> </w:t>
      </w:r>
    </w:p>
    <w:p w:rsidR="00CA1F4C" w:rsidRPr="000009FA" w:rsidRDefault="00CA1F4C" w:rsidP="00CA1F4C">
      <w:pPr>
        <w:numPr>
          <w:ilvl w:val="0"/>
          <w:numId w:val="8"/>
        </w:numPr>
        <w:shd w:val="clear" w:color="auto" w:fill="FFFFFF"/>
        <w:suppressAutoHyphens w:val="0"/>
        <w:autoSpaceDN/>
        <w:spacing w:line="276" w:lineRule="auto"/>
        <w:ind w:right="27"/>
        <w:textAlignment w:val="auto"/>
        <w:rPr>
          <w:iCs/>
          <w:color w:val="auto"/>
          <w:sz w:val="18"/>
          <w:szCs w:val="18"/>
        </w:rPr>
      </w:pPr>
      <w:proofErr w:type="spellStart"/>
      <w:r w:rsidRPr="000009FA">
        <w:rPr>
          <w:b/>
          <w:bCs/>
          <w:iCs/>
          <w:color w:val="auto"/>
          <w:sz w:val="18"/>
          <w:szCs w:val="18"/>
        </w:rPr>
        <w:t>Clean</w:t>
      </w:r>
      <w:proofErr w:type="spellEnd"/>
      <w:r w:rsidRPr="000009FA">
        <w:rPr>
          <w:b/>
          <w:bCs/>
          <w:iCs/>
          <w:color w:val="auto"/>
          <w:sz w:val="18"/>
          <w:szCs w:val="18"/>
        </w:rPr>
        <w:t xml:space="preserve"> </w:t>
      </w:r>
      <w:proofErr w:type="spellStart"/>
      <w:r w:rsidRPr="000009FA">
        <w:rPr>
          <w:b/>
          <w:bCs/>
          <w:iCs/>
          <w:color w:val="auto"/>
          <w:sz w:val="18"/>
          <w:szCs w:val="18"/>
        </w:rPr>
        <w:t>Technology</w:t>
      </w:r>
      <w:proofErr w:type="spellEnd"/>
      <w:r w:rsidRPr="000009FA">
        <w:rPr>
          <w:b/>
          <w:bCs/>
          <w:iCs/>
          <w:color w:val="auto"/>
          <w:sz w:val="18"/>
          <w:szCs w:val="18"/>
        </w:rPr>
        <w:t xml:space="preserve"> </w:t>
      </w:r>
      <w:proofErr w:type="spellStart"/>
      <w:r w:rsidRPr="000009FA">
        <w:rPr>
          <w:b/>
          <w:bCs/>
          <w:iCs/>
          <w:color w:val="auto"/>
          <w:sz w:val="18"/>
          <w:szCs w:val="18"/>
        </w:rPr>
        <w:t>Systems</w:t>
      </w:r>
      <w:proofErr w:type="spellEnd"/>
      <w:r w:rsidRPr="000009FA">
        <w:rPr>
          <w:b/>
          <w:bCs/>
          <w:iCs/>
          <w:color w:val="auto"/>
          <w:sz w:val="18"/>
          <w:szCs w:val="18"/>
        </w:rPr>
        <w:t xml:space="preserve">: </w:t>
      </w:r>
      <w:r w:rsidRPr="000009FA">
        <w:rPr>
          <w:iCs/>
          <w:color w:val="auto"/>
          <w:sz w:val="18"/>
          <w:szCs w:val="18"/>
        </w:rPr>
        <w:t>sistemas de purificación de la extracción del aire y sistemas de filtración de ruido y líneas de recubrimiento de baterías</w:t>
      </w:r>
    </w:p>
    <w:p w:rsidR="00CA1F4C" w:rsidRPr="00A11691" w:rsidRDefault="00CA1F4C" w:rsidP="00CA1F4C">
      <w:pPr>
        <w:numPr>
          <w:ilvl w:val="0"/>
          <w:numId w:val="8"/>
        </w:numPr>
        <w:shd w:val="clear" w:color="auto" w:fill="FFFFFF"/>
        <w:suppressAutoHyphens w:val="0"/>
        <w:autoSpaceDN/>
        <w:spacing w:line="276" w:lineRule="auto"/>
        <w:ind w:right="27"/>
        <w:textAlignment w:val="auto"/>
        <w:rPr>
          <w:iCs/>
          <w:color w:val="auto"/>
          <w:sz w:val="18"/>
          <w:szCs w:val="18"/>
          <w:lang w:val="en-US"/>
        </w:rPr>
      </w:pPr>
      <w:r w:rsidRPr="00A11691">
        <w:rPr>
          <w:b/>
          <w:bCs/>
          <w:iCs/>
          <w:color w:val="auto"/>
          <w:spacing w:val="-2"/>
          <w:w w:val="101"/>
          <w:sz w:val="18"/>
          <w:szCs w:val="18"/>
          <w:lang w:val="en-US"/>
        </w:rPr>
        <w:t>Measuring and Process Systems</w:t>
      </w:r>
      <w:r w:rsidRPr="00A11691">
        <w:rPr>
          <w:bCs/>
          <w:iCs/>
          <w:color w:val="auto"/>
          <w:spacing w:val="-2"/>
          <w:w w:val="101"/>
          <w:sz w:val="18"/>
          <w:szCs w:val="18"/>
          <w:lang w:val="en-US"/>
        </w:rPr>
        <w:t>:</w:t>
      </w:r>
      <w:r w:rsidRPr="00A11691">
        <w:rPr>
          <w:iCs/>
          <w:color w:val="auto"/>
          <w:spacing w:val="-2"/>
          <w:w w:val="101"/>
          <w:sz w:val="18"/>
          <w:szCs w:val="18"/>
          <w:lang w:val="en-US"/>
        </w:rPr>
        <w:t xml:space="preserve"> </w:t>
      </w:r>
      <w:proofErr w:type="spellStart"/>
      <w:r w:rsidRPr="00A11691">
        <w:rPr>
          <w:iCs/>
          <w:color w:val="auto"/>
          <w:spacing w:val="-2"/>
          <w:w w:val="101"/>
          <w:sz w:val="18"/>
          <w:szCs w:val="18"/>
          <w:lang w:val="en-US"/>
        </w:rPr>
        <w:t>instalaciones</w:t>
      </w:r>
      <w:proofErr w:type="spellEnd"/>
      <w:r w:rsidRPr="00A11691">
        <w:rPr>
          <w:iCs/>
          <w:color w:val="auto"/>
          <w:spacing w:val="-2"/>
          <w:w w:val="101"/>
          <w:sz w:val="18"/>
          <w:szCs w:val="18"/>
          <w:lang w:val="en-US"/>
        </w:rPr>
        <w:t xml:space="preserve"> de </w:t>
      </w:r>
      <w:proofErr w:type="spellStart"/>
      <w:r w:rsidRPr="00A11691">
        <w:rPr>
          <w:iCs/>
          <w:color w:val="auto"/>
          <w:spacing w:val="-2"/>
          <w:w w:val="101"/>
          <w:sz w:val="18"/>
          <w:szCs w:val="18"/>
          <w:lang w:val="en-US"/>
        </w:rPr>
        <w:t>equilibrado</w:t>
      </w:r>
      <w:proofErr w:type="spellEnd"/>
    </w:p>
    <w:p w:rsidR="00CA1F4C" w:rsidRPr="000009FA" w:rsidRDefault="00CA1F4C" w:rsidP="00CA1F4C">
      <w:pPr>
        <w:numPr>
          <w:ilvl w:val="0"/>
          <w:numId w:val="8"/>
        </w:numPr>
        <w:shd w:val="clear" w:color="auto" w:fill="FFFFFF"/>
        <w:suppressAutoHyphens w:val="0"/>
        <w:autoSpaceDN/>
        <w:spacing w:line="276" w:lineRule="auto"/>
        <w:ind w:right="27"/>
        <w:textAlignment w:val="auto"/>
        <w:rPr>
          <w:iCs/>
          <w:color w:val="auto"/>
          <w:sz w:val="18"/>
          <w:szCs w:val="18"/>
        </w:rPr>
      </w:pPr>
      <w:proofErr w:type="spellStart"/>
      <w:r w:rsidRPr="000009FA">
        <w:rPr>
          <w:b/>
          <w:iCs/>
          <w:color w:val="auto"/>
          <w:sz w:val="18"/>
          <w:szCs w:val="18"/>
        </w:rPr>
        <w:t>Woodworking</w:t>
      </w:r>
      <w:proofErr w:type="spellEnd"/>
      <w:r w:rsidRPr="000009FA">
        <w:rPr>
          <w:b/>
          <w:iCs/>
          <w:color w:val="auto"/>
          <w:sz w:val="18"/>
          <w:szCs w:val="18"/>
        </w:rPr>
        <w:t xml:space="preserve"> </w:t>
      </w:r>
      <w:proofErr w:type="spellStart"/>
      <w:r w:rsidRPr="000009FA">
        <w:rPr>
          <w:b/>
          <w:iCs/>
          <w:color w:val="auto"/>
          <w:sz w:val="18"/>
          <w:szCs w:val="18"/>
        </w:rPr>
        <w:t>Machinery</w:t>
      </w:r>
      <w:proofErr w:type="spellEnd"/>
      <w:r w:rsidRPr="000009FA">
        <w:rPr>
          <w:b/>
          <w:iCs/>
          <w:color w:val="auto"/>
          <w:sz w:val="18"/>
          <w:szCs w:val="18"/>
        </w:rPr>
        <w:t xml:space="preserve"> and </w:t>
      </w:r>
      <w:proofErr w:type="spellStart"/>
      <w:r w:rsidRPr="000009FA">
        <w:rPr>
          <w:b/>
          <w:iCs/>
          <w:color w:val="auto"/>
          <w:sz w:val="18"/>
          <w:szCs w:val="18"/>
        </w:rPr>
        <w:t>Systems</w:t>
      </w:r>
      <w:proofErr w:type="spellEnd"/>
      <w:r w:rsidRPr="000009FA">
        <w:rPr>
          <w:b/>
          <w:iCs/>
          <w:color w:val="auto"/>
          <w:sz w:val="18"/>
          <w:szCs w:val="18"/>
        </w:rPr>
        <w:t>:</w:t>
      </w:r>
      <w:r w:rsidRPr="000009FA">
        <w:rPr>
          <w:iCs/>
          <w:color w:val="auto"/>
          <w:sz w:val="18"/>
          <w:szCs w:val="18"/>
        </w:rPr>
        <w:t xml:space="preserve"> maquinaria e </w:t>
      </w:r>
      <w:r w:rsidRPr="000009FA">
        <w:rPr>
          <w:iCs/>
          <w:color w:val="auto"/>
          <w:sz w:val="18"/>
          <w:szCs w:val="18"/>
          <w:lang w:val="es-ES_tradnl"/>
        </w:rPr>
        <w:t xml:space="preserve">instalaciones </w:t>
      </w:r>
      <w:r w:rsidRPr="000009FA">
        <w:rPr>
          <w:iCs/>
          <w:color w:val="auto"/>
          <w:sz w:val="18"/>
          <w:szCs w:val="18"/>
        </w:rPr>
        <w:t>para la industria de procesamiento de la madera</w:t>
      </w:r>
    </w:p>
    <w:p w:rsidR="00CA1F4C" w:rsidRDefault="00CA1F4C" w:rsidP="00CA1F4C">
      <w:pPr>
        <w:shd w:val="clear" w:color="auto" w:fill="FFFFFF"/>
        <w:spacing w:line="240" w:lineRule="auto"/>
        <w:ind w:right="27"/>
        <w:rPr>
          <w:rFonts w:eastAsia="Times New Roman" w:cs="Arial"/>
          <w:b/>
          <w:color w:val="auto"/>
          <w:sz w:val="18"/>
          <w:szCs w:val="20"/>
        </w:rPr>
      </w:pPr>
    </w:p>
    <w:p w:rsidR="00CA1F4C" w:rsidRPr="00B40650" w:rsidRDefault="00CA1F4C" w:rsidP="00CA1F4C">
      <w:pPr>
        <w:shd w:val="clear" w:color="auto" w:fill="FFFFFF"/>
        <w:spacing w:line="240" w:lineRule="auto"/>
        <w:ind w:right="27"/>
        <w:jc w:val="both"/>
        <w:rPr>
          <w:rFonts w:eastAsia="Times New Roman" w:cs="Arial"/>
          <w:b/>
          <w:color w:val="auto"/>
          <w:sz w:val="18"/>
          <w:szCs w:val="20"/>
        </w:rPr>
      </w:pPr>
    </w:p>
    <w:p w:rsidR="00CA1F4C" w:rsidRPr="00B33990" w:rsidRDefault="00CA1F4C" w:rsidP="00CA1F4C">
      <w:pPr>
        <w:shd w:val="clear" w:color="auto" w:fill="FFFFFF"/>
        <w:spacing w:line="360" w:lineRule="auto"/>
        <w:ind w:right="27"/>
        <w:jc w:val="both"/>
        <w:rPr>
          <w:rFonts w:eastAsia="Times New Roman" w:cs="Arial"/>
          <w:b/>
          <w:color w:val="auto"/>
        </w:rPr>
      </w:pPr>
      <w:r w:rsidRPr="00B33990">
        <w:rPr>
          <w:rFonts w:eastAsia="Times New Roman" w:cs="Arial"/>
          <w:b/>
          <w:color w:val="auto"/>
        </w:rPr>
        <w:t xml:space="preserve">Contacto: </w:t>
      </w:r>
    </w:p>
    <w:p w:rsidR="00CA1F4C" w:rsidRDefault="00CA1F4C" w:rsidP="00CA1F4C">
      <w:pPr>
        <w:shd w:val="clear" w:color="auto" w:fill="FFFFFF"/>
        <w:spacing w:line="360" w:lineRule="auto"/>
        <w:ind w:right="27"/>
        <w:jc w:val="both"/>
        <w:rPr>
          <w:rFonts w:eastAsia="Times New Roman" w:cs="Arial"/>
          <w:color w:val="auto"/>
        </w:rPr>
      </w:pPr>
      <w:r w:rsidRPr="00B33990">
        <w:rPr>
          <w:rFonts w:eastAsia="Times New Roman" w:cs="Arial"/>
          <w:color w:val="auto"/>
        </w:rPr>
        <w:t xml:space="preserve">Aleph Comunicación – </w:t>
      </w:r>
    </w:p>
    <w:p w:rsidR="00CA1F4C" w:rsidRDefault="00CA1F4C" w:rsidP="00CA1F4C">
      <w:pPr>
        <w:shd w:val="clear" w:color="auto" w:fill="FFFFFF"/>
        <w:spacing w:line="360" w:lineRule="auto"/>
        <w:ind w:right="27"/>
        <w:jc w:val="both"/>
        <w:rPr>
          <w:rFonts w:eastAsia="Times New Roman" w:cs="Arial"/>
          <w:color w:val="auto"/>
        </w:rPr>
      </w:pPr>
      <w:r>
        <w:rPr>
          <w:rFonts w:eastAsia="Times New Roman" w:cs="Arial"/>
          <w:color w:val="auto"/>
        </w:rPr>
        <w:t>Jennifer Arenas</w:t>
      </w:r>
    </w:p>
    <w:p w:rsidR="00CA1F4C" w:rsidRPr="00B33990" w:rsidRDefault="0000108B" w:rsidP="00CA1F4C">
      <w:pPr>
        <w:shd w:val="clear" w:color="auto" w:fill="FFFFFF"/>
        <w:spacing w:line="360" w:lineRule="auto"/>
        <w:ind w:right="27"/>
        <w:jc w:val="both"/>
        <w:rPr>
          <w:rFonts w:eastAsia="Times New Roman" w:cs="Arial"/>
          <w:color w:val="auto"/>
        </w:rPr>
      </w:pPr>
      <w:hyperlink r:id="rId10" w:history="1">
        <w:r w:rsidR="00CA1F4C" w:rsidRPr="008B7E61">
          <w:rPr>
            <w:rStyle w:val="Hipervnculo"/>
            <w:rFonts w:eastAsia="Times New Roman" w:cs="Arial"/>
          </w:rPr>
          <w:t>Jennifer.arenas@alephcom.es</w:t>
        </w:r>
      </w:hyperlink>
      <w:r w:rsidR="00D662C9">
        <w:t xml:space="preserve"> </w:t>
      </w:r>
      <w:r w:rsidR="00CA1F4C">
        <w:t xml:space="preserve"> </w:t>
      </w:r>
    </w:p>
    <w:p w:rsidR="00CA1F4C" w:rsidRPr="00B33990" w:rsidRDefault="00CA1F4C" w:rsidP="00CA1F4C">
      <w:pPr>
        <w:tabs>
          <w:tab w:val="left" w:pos="0"/>
          <w:tab w:val="left" w:pos="851"/>
          <w:tab w:val="left" w:pos="4253"/>
        </w:tabs>
        <w:spacing w:line="360" w:lineRule="auto"/>
        <w:ind w:right="284"/>
        <w:outlineLvl w:val="0"/>
        <w:rPr>
          <w:color w:val="auto"/>
        </w:rPr>
      </w:pPr>
    </w:p>
    <w:p w:rsidR="00CA1F4C" w:rsidRPr="00996C6A" w:rsidRDefault="00CA1F4C" w:rsidP="00CA1F4C">
      <w:pPr>
        <w:tabs>
          <w:tab w:val="left" w:pos="0"/>
          <w:tab w:val="left" w:pos="851"/>
          <w:tab w:val="left" w:pos="4253"/>
        </w:tabs>
        <w:spacing w:line="360" w:lineRule="auto"/>
        <w:ind w:right="284"/>
        <w:outlineLvl w:val="0"/>
        <w:rPr>
          <w:color w:val="auto"/>
          <w:lang w:val="en-US"/>
        </w:rPr>
      </w:pPr>
      <w:r w:rsidRPr="00996C6A">
        <w:rPr>
          <w:color w:val="auto"/>
          <w:lang w:val="en-US"/>
        </w:rPr>
        <w:t>Dürr Systems Spain, S.A.</w:t>
      </w:r>
    </w:p>
    <w:p w:rsidR="00CA1F4C" w:rsidRPr="00B33990" w:rsidRDefault="00CA1F4C" w:rsidP="00CA1F4C">
      <w:pPr>
        <w:tabs>
          <w:tab w:val="left" w:pos="0"/>
          <w:tab w:val="left" w:pos="851"/>
          <w:tab w:val="left" w:pos="4253"/>
        </w:tabs>
        <w:spacing w:line="360" w:lineRule="auto"/>
        <w:ind w:right="284"/>
        <w:outlineLvl w:val="0"/>
        <w:rPr>
          <w:rFonts w:cs="Arial"/>
          <w:color w:val="auto"/>
        </w:rPr>
      </w:pPr>
      <w:r w:rsidRPr="00B33990">
        <w:rPr>
          <w:rFonts w:cs="Arial"/>
          <w:color w:val="auto"/>
        </w:rPr>
        <w:t>Luis Echeveste</w:t>
      </w:r>
    </w:p>
    <w:p w:rsidR="00CA1F4C" w:rsidRPr="00B33990" w:rsidRDefault="00CA1F4C" w:rsidP="00CA1F4C">
      <w:pPr>
        <w:tabs>
          <w:tab w:val="left" w:pos="0"/>
          <w:tab w:val="left" w:pos="851"/>
          <w:tab w:val="left" w:pos="4253"/>
        </w:tabs>
        <w:spacing w:line="360" w:lineRule="auto"/>
        <w:ind w:right="284"/>
        <w:outlineLvl w:val="0"/>
        <w:rPr>
          <w:rFonts w:cs="Arial"/>
          <w:color w:val="auto"/>
        </w:rPr>
      </w:pPr>
      <w:r w:rsidRPr="00B33990">
        <w:rPr>
          <w:rFonts w:cs="Arial"/>
          <w:color w:val="auto"/>
        </w:rPr>
        <w:t>Teléfono: +34 943 317 000</w:t>
      </w:r>
    </w:p>
    <w:p w:rsidR="00CA1F4C" w:rsidRPr="00B33990" w:rsidRDefault="00CA1F4C" w:rsidP="00CA1F4C">
      <w:pPr>
        <w:tabs>
          <w:tab w:val="left" w:pos="0"/>
          <w:tab w:val="left" w:pos="851"/>
          <w:tab w:val="left" w:pos="4253"/>
        </w:tabs>
        <w:spacing w:line="360" w:lineRule="auto"/>
        <w:ind w:right="284"/>
        <w:outlineLvl w:val="0"/>
        <w:rPr>
          <w:rFonts w:cs="Arial"/>
          <w:color w:val="auto"/>
        </w:rPr>
      </w:pPr>
      <w:r w:rsidRPr="00B33990">
        <w:rPr>
          <w:rFonts w:cs="Arial"/>
          <w:color w:val="auto"/>
        </w:rPr>
        <w:t xml:space="preserve">e-mail: </w:t>
      </w:r>
      <w:hyperlink r:id="rId11" w:history="1">
        <w:r w:rsidRPr="00B33990">
          <w:rPr>
            <w:rStyle w:val="Hipervnculo"/>
            <w:rFonts w:cs="Arial"/>
            <w:color w:val="auto"/>
          </w:rPr>
          <w:t>echeveste@durr-spain.com</w:t>
        </w:r>
      </w:hyperlink>
    </w:p>
    <w:p w:rsidR="002A6C88" w:rsidRDefault="0000108B" w:rsidP="00256B65">
      <w:pPr>
        <w:shd w:val="clear" w:color="auto" w:fill="FFFFFF"/>
        <w:spacing w:line="360" w:lineRule="auto"/>
        <w:ind w:right="27"/>
        <w:jc w:val="both"/>
        <w:rPr>
          <w:rStyle w:val="Fettung"/>
          <w:b w:val="0"/>
        </w:rPr>
      </w:pPr>
      <w:hyperlink r:id="rId12">
        <w:r w:rsidR="00CA1F4C" w:rsidRPr="00B33990">
          <w:rPr>
            <w:rStyle w:val="Hipervnculo"/>
            <w:rFonts w:eastAsia="Times New Roman" w:cs="Arial"/>
            <w:color w:val="auto"/>
          </w:rPr>
          <w:t>www.durr.com</w:t>
        </w:r>
      </w:hyperlink>
    </w:p>
    <w:sectPr w:rsidR="002A6C88" w:rsidSect="00D73193">
      <w:headerReference w:type="default" r:id="rId13"/>
      <w:footerReference w:type="default" r:id="rId14"/>
      <w:headerReference w:type="first" r:id="rId15"/>
      <w:footerReference w:type="first" r:id="rId16"/>
      <w:pgSz w:w="11900" w:h="16840"/>
      <w:pgMar w:top="3515" w:right="2778" w:bottom="1701" w:left="1361" w:header="794" w:footer="839"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95280" w:rsidRDefault="00295280">
      <w:pPr>
        <w:spacing w:line="240" w:lineRule="auto"/>
      </w:pPr>
      <w:r>
        <w:separator/>
      </w:r>
    </w:p>
  </w:endnote>
  <w:endnote w:type="continuationSeparator" w:id="0">
    <w:p w:rsidR="00295280" w:rsidRDefault="0029528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Textkörper)">
    <w:panose1 w:val="00000000000000000000"/>
    <w:charset w:val="00"/>
    <w:family w:val="roman"/>
    <w:notTrueType/>
    <w:pitch w:val="default"/>
    <w:sig w:usb0="00000000" w:usb1="00000000" w:usb2="00000000" w:usb3="00000000" w:csb0="00000000" w:csb1="00000000"/>
  </w:font>
  <w:font w:name="Times New Roman (Textkörper CS)">
    <w:altName w:val="Times New Roman"/>
    <w:panose1 w:val="00000000000000000000"/>
    <w:charset w:val="00"/>
    <w:family w:val="roman"/>
    <w:notTrueType/>
    <w:pitch w:val="default"/>
    <w:sig w:usb0="00000000" w:usb1="00000000" w:usb2="00000000" w:usb3="00000000" w:csb0="00000000" w:csb1="00000000"/>
  </w:font>
  <w:font w:name="MS PGothic">
    <w:panose1 w:val="020B0600070205080204"/>
    <w:charset w:val="80"/>
    <w:family w:val="swiss"/>
    <w:pitch w:val="variable"/>
    <w:sig w:usb0="E00002FF" w:usb1="6AC7FDFB" w:usb2="00000012" w:usb3="00000000" w:csb0="0002009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5BD1" w:rsidRDefault="004B3AA6">
    <w:pPr>
      <w:pStyle w:val="Piedepgina"/>
    </w:pPr>
    <w:r>
      <w:t xml:space="preserve">5/5 </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5BD1" w:rsidRDefault="004B3AA6">
    <w:pPr>
      <w:pStyle w:val="Encabezado"/>
    </w:pPr>
    <w:r>
      <w:t>1/5</w:t>
    </w:r>
    <w:r>
      <w:tab/>
      <w:t xml:space="preserve">Nota de prensa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95280" w:rsidRDefault="00295280">
      <w:pPr>
        <w:spacing w:line="240" w:lineRule="auto"/>
      </w:pPr>
      <w:r>
        <w:separator/>
      </w:r>
    </w:p>
  </w:footnote>
  <w:footnote w:type="continuationSeparator" w:id="0">
    <w:p w:rsidR="00295280" w:rsidRDefault="00295280">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5BD1" w:rsidRDefault="0000108B">
    <w:pPr>
      <w:pStyle w:val="Encabezado"/>
    </w:pPr>
    <w:r>
      <w:rPr>
        <w:noProof/>
        <w:lang w:eastAsia="es-ES"/>
      </w:rPr>
      <w:pict>
        <v:shapetype id="_x0000_t202" coordsize="21600,21600" o:spt="202" path="m,l,21600r21600,l21600,xe">
          <v:stroke joinstyle="miter"/>
          <v:path gradientshapeok="t" o:connecttype="rect"/>
        </v:shapetype>
        <v:shape id="Textfeld 8" o:spid="_x0000_s6146" type="#_x0000_t202" style="position:absolute;margin-left:480.45pt;margin-top:320.45pt;width:99.2pt;height:480.15pt;z-index:-251656192;visibility:visible;mso-position-horizontal-relative:pag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" filled="f" stroked="f">
          <v:textbox inset="0,0,0,0">
            <w:txbxContent>
              <w:p w:rsidR="00615BD1" w:rsidRPr="00984C37" w:rsidRDefault="004B3AA6">
                <w:pPr>
                  <w:pStyle w:val="Kontaktdaten"/>
                  <w:rPr>
                    <w:lang w:val="de-DE"/>
                  </w:rPr>
                </w:pPr>
                <w:r w:rsidRPr="00984C37">
                  <w:rPr>
                    <w:rStyle w:val="Fettung"/>
                    <w:bCs/>
                    <w:lang w:val="de-DE"/>
                  </w:rPr>
                  <w:t>Dürr Systems AG</w:t>
                </w:r>
              </w:p>
              <w:p w:rsidR="00615BD1" w:rsidRPr="00F72EF4" w:rsidRDefault="004B3AA6">
                <w:pPr>
                  <w:pStyle w:val="Kontaktdaten"/>
                  <w:rPr>
                    <w:lang w:val="de-DE"/>
                  </w:rPr>
                </w:pPr>
                <w:r w:rsidRPr="00984C37">
                  <w:rPr>
                    <w:lang w:val="de-DE"/>
                  </w:rPr>
                  <w:t xml:space="preserve">Carl-Benz-Str. </w:t>
                </w:r>
                <w:r w:rsidRPr="00F72EF4">
                  <w:rPr>
                    <w:lang w:val="de-DE"/>
                  </w:rPr>
                  <w:t>34</w:t>
                </w:r>
              </w:p>
              <w:p w:rsidR="00615BD1" w:rsidRPr="00984C37" w:rsidRDefault="004B3AA6">
                <w:pPr>
                  <w:pStyle w:val="Kontaktdaten"/>
                  <w:rPr>
                    <w:lang w:val="de-DE"/>
                  </w:rPr>
                </w:pPr>
                <w:r w:rsidRPr="00984C37">
                  <w:rPr>
                    <w:lang w:val="de-DE"/>
                  </w:rPr>
                  <w:t>74321 Bietigheim-Bissingen</w:t>
                </w:r>
              </w:p>
              <w:p w:rsidR="00615BD1" w:rsidRPr="002A6C88" w:rsidRDefault="00295280">
                <w:pPr>
                  <w:pStyle w:val="Kontaktdaten"/>
                  <w:rPr>
                    <w:lang w:val="de-DE"/>
                  </w:rPr>
                </w:pPr>
              </w:p>
              <w:p w:rsidR="00615BD1" w:rsidRPr="00984C37" w:rsidRDefault="004B3AA6">
                <w:pPr>
                  <w:pStyle w:val="Kontaktdaten"/>
                  <w:rPr>
                    <w:lang w:val="de-DE"/>
                  </w:rPr>
                </w:pPr>
                <w:r w:rsidRPr="00984C37">
                  <w:rPr>
                    <w:lang w:val="de-DE"/>
                  </w:rPr>
                  <w:t xml:space="preserve">Tel.: +49 7142 78-0 </w:t>
                </w:r>
              </w:p>
              <w:p w:rsidR="00615BD1" w:rsidRPr="00984C37" w:rsidRDefault="004B3AA6">
                <w:pPr>
                  <w:pStyle w:val="Kontaktdaten"/>
                  <w:rPr>
                    <w:lang w:val="de-DE"/>
                  </w:rPr>
                </w:pPr>
                <w:r w:rsidRPr="00984C37">
                  <w:rPr>
                    <w:lang w:val="de-DE"/>
                  </w:rPr>
                  <w:t xml:space="preserve">Fax: +49 7142 78-2107 </w:t>
                </w:r>
              </w:p>
              <w:p w:rsidR="00615BD1" w:rsidRPr="002A6C88" w:rsidRDefault="00295280">
                <w:pPr>
                  <w:pStyle w:val="Kontaktdaten"/>
                  <w:rPr>
                    <w:lang w:val="de-DE"/>
                  </w:rPr>
                </w:pPr>
              </w:p>
              <w:p w:rsidR="00615BD1" w:rsidRPr="00984C37" w:rsidRDefault="004B3AA6">
                <w:pPr>
                  <w:pStyle w:val="Kontaktdaten"/>
                  <w:rPr>
                    <w:lang w:val="de-DE"/>
                  </w:rPr>
                </w:pPr>
                <w:r w:rsidRPr="00984C37">
                  <w:rPr>
                    <w:lang w:val="de-DE"/>
                  </w:rPr>
                  <w:t xml:space="preserve">info@durr.com </w:t>
                </w:r>
              </w:p>
              <w:p w:rsidR="00615BD1" w:rsidRDefault="004B3AA6">
                <w:pPr>
                  <w:pStyle w:val="Kontaktdaten"/>
                </w:pPr>
                <w:r>
                  <w:t>www.durr.com</w:t>
                </w:r>
              </w:p>
            </w:txbxContent>
          </v:textbox>
          <w10:wrap anchorx="page" anchory="page"/>
        </v:shape>
      </w:pict>
    </w:r>
    <w:r w:rsidR="004B3AA6">
      <w:rPr>
        <w:noProof/>
        <w:lang w:eastAsia="es-ES"/>
      </w:rPr>
      <w:drawing>
        <wp:anchor distT="0" distB="0" distL="114300" distR="114300" simplePos="0" relativeHeight="251659264" behindDoc="0" locked="0" layoutInCell="1" allowOverlap="1">
          <wp:simplePos x="0" y="0"/>
          <wp:positionH relativeFrom="page">
            <wp:posOffset>6101718</wp:posOffset>
          </wp:positionH>
          <wp:positionV relativeFrom="page">
            <wp:posOffset>440055</wp:posOffset>
          </wp:positionV>
          <wp:extent cx="1062002" cy="503422"/>
          <wp:effectExtent l="0" t="0" r="4798" b="0"/>
          <wp:wrapNone/>
          <wp:docPr id="2" name="Grafik 2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5BD1" w:rsidRDefault="004B3AA6">
    <w:pPr>
      <w:pStyle w:val="Encabezado"/>
    </w:pPr>
    <w:r>
      <w:rPr>
        <w:noProof/>
        <w:lang w:eastAsia="es-ES"/>
      </w:rPr>
      <w:drawing>
        <wp:anchor distT="0" distB="0" distL="114300" distR="114300" simplePos="0" relativeHeight="251663360" behindDoc="0" locked="0" layoutInCell="1" allowOverlap="1">
          <wp:simplePos x="0" y="0"/>
          <wp:positionH relativeFrom="page">
            <wp:posOffset>408937</wp:posOffset>
          </wp:positionH>
          <wp:positionV relativeFrom="page">
            <wp:posOffset>492761</wp:posOffset>
          </wp:positionV>
          <wp:extent cx="781199" cy="403195"/>
          <wp:effectExtent l="0" t="0" r="0" b="0"/>
          <wp:wrapNone/>
          <wp:docPr id="3" name="Grafik 27"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lang w:eastAsia="es-ES"/>
      </w:rPr>
      <w:drawing>
        <wp:anchor distT="0" distB="0" distL="114300" distR="114300" simplePos="0" relativeHeight="251662336" behindDoc="0" locked="0" layoutInCell="1" allowOverlap="1">
          <wp:simplePos x="0" y="0"/>
          <wp:positionH relativeFrom="page">
            <wp:posOffset>6101718</wp:posOffset>
          </wp:positionH>
          <wp:positionV relativeFrom="page">
            <wp:posOffset>440055</wp:posOffset>
          </wp:positionV>
          <wp:extent cx="1062002" cy="503422"/>
          <wp:effectExtent l="0" t="0" r="4798" b="0"/>
          <wp:wrapNone/>
          <wp:docPr id="4" name="Grafik 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rsidR="00615BD1" w:rsidRDefault="00295280">
    <w:pPr>
      <w:pStyle w:val="Encabezado"/>
    </w:pPr>
  </w:p>
  <w:p w:rsidR="00615BD1" w:rsidRDefault="00295280">
    <w:pPr>
      <w:pStyle w:val="Encabezado"/>
    </w:pPr>
  </w:p>
  <w:p w:rsidR="00615BD1" w:rsidRDefault="00295280">
    <w:pPr>
      <w:pStyle w:val="Encabezado"/>
    </w:pPr>
  </w:p>
  <w:p w:rsidR="00615BD1" w:rsidRDefault="00295280"/>
  <w:p w:rsidR="00615BD1" w:rsidRDefault="0000108B">
    <w:r>
      <w:rPr>
        <w:noProof/>
        <w:lang w:eastAsia="es-ES"/>
      </w:rPr>
      <w:pict>
        <v:shapetype id="_x0000_t202" coordsize="21600,21600" o:spt="202" path="m,l,21600r21600,l21600,xe">
          <v:stroke joinstyle="miter"/>
          <v:path gradientshapeok="t" o:connecttype="rect"/>
        </v:shapetype>
        <v:shape id="Textfeld 10" o:spid="_x0000_s6145" type="#_x0000_t202" style="position:absolute;margin-left:479.6pt;margin-top:320.4pt;width:99.2pt;height:480.15pt;z-index:-251652096;visibility:visible;mso-position-horizontal-relative:pag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" filled="f" stroked="f">
          <v:textbox inset="0,0,0,0">
            <w:txbxContent>
              <w:p w:rsidR="00615BD1" w:rsidRPr="00984C37" w:rsidRDefault="004B3AA6">
                <w:pPr>
                  <w:pStyle w:val="Kontaktdaten"/>
                  <w:rPr>
                    <w:lang w:val="de-DE"/>
                  </w:rPr>
                </w:pPr>
                <w:r w:rsidRPr="00984C37">
                  <w:rPr>
                    <w:rStyle w:val="Fettung"/>
                    <w:bCs/>
                    <w:lang w:val="de-DE"/>
                  </w:rPr>
                  <w:t>Dürr Systems AG</w:t>
                </w:r>
              </w:p>
              <w:p w:rsidR="00615BD1" w:rsidRPr="00F72EF4" w:rsidRDefault="004B3AA6">
                <w:pPr>
                  <w:pStyle w:val="Kontaktdaten"/>
                  <w:rPr>
                    <w:lang w:val="de-DE"/>
                  </w:rPr>
                </w:pPr>
                <w:r w:rsidRPr="00984C37">
                  <w:rPr>
                    <w:lang w:val="de-DE"/>
                  </w:rPr>
                  <w:t xml:space="preserve">Carl-Benz-Str. </w:t>
                </w:r>
                <w:r w:rsidRPr="00F72EF4">
                  <w:rPr>
                    <w:lang w:val="de-DE"/>
                  </w:rPr>
                  <w:t>34</w:t>
                </w:r>
              </w:p>
              <w:p w:rsidR="00615BD1" w:rsidRPr="00984C37" w:rsidRDefault="004B3AA6">
                <w:pPr>
                  <w:pStyle w:val="Kontaktdaten"/>
                  <w:rPr>
                    <w:lang w:val="de-DE"/>
                  </w:rPr>
                </w:pPr>
                <w:r w:rsidRPr="00984C37">
                  <w:rPr>
                    <w:lang w:val="de-DE"/>
                  </w:rPr>
                  <w:t>74321 Bietigheim-Bissingen</w:t>
                </w:r>
              </w:p>
              <w:p w:rsidR="00615BD1" w:rsidRPr="002A6C88" w:rsidRDefault="00295280">
                <w:pPr>
                  <w:pStyle w:val="Kontaktdaten"/>
                  <w:rPr>
                    <w:lang w:val="de-DE"/>
                  </w:rPr>
                </w:pPr>
              </w:p>
              <w:p w:rsidR="00615BD1" w:rsidRPr="00984C37" w:rsidRDefault="004B3AA6">
                <w:pPr>
                  <w:pStyle w:val="Kontaktdaten"/>
                  <w:rPr>
                    <w:lang w:val="de-DE"/>
                  </w:rPr>
                </w:pPr>
                <w:r w:rsidRPr="00984C37">
                  <w:rPr>
                    <w:lang w:val="de-DE"/>
                  </w:rPr>
                  <w:t xml:space="preserve">Tel.: +49 7142 78-0 </w:t>
                </w:r>
              </w:p>
              <w:p w:rsidR="00615BD1" w:rsidRPr="00984C37" w:rsidRDefault="004B3AA6">
                <w:pPr>
                  <w:pStyle w:val="Kontaktdaten"/>
                  <w:rPr>
                    <w:lang w:val="de-DE"/>
                  </w:rPr>
                </w:pPr>
                <w:r w:rsidRPr="00984C37">
                  <w:rPr>
                    <w:lang w:val="de-DE"/>
                  </w:rPr>
                  <w:t xml:space="preserve">Fax: +49 7142 78-2107 </w:t>
                </w:r>
              </w:p>
              <w:p w:rsidR="00615BD1" w:rsidRPr="002A6C88" w:rsidRDefault="00295280">
                <w:pPr>
                  <w:pStyle w:val="Kontaktdaten"/>
                  <w:rPr>
                    <w:lang w:val="de-DE"/>
                  </w:rPr>
                </w:pPr>
              </w:p>
              <w:p w:rsidR="00615BD1" w:rsidRPr="00984C37" w:rsidRDefault="004B3AA6">
                <w:pPr>
                  <w:pStyle w:val="Kontaktdaten"/>
                  <w:rPr>
                    <w:lang w:val="de-DE"/>
                  </w:rPr>
                </w:pPr>
                <w:r w:rsidRPr="00984C37">
                  <w:rPr>
                    <w:lang w:val="de-DE"/>
                  </w:rPr>
                  <w:t xml:space="preserve">info@durr.com </w:t>
                </w:r>
              </w:p>
              <w:p w:rsidR="00615BD1" w:rsidRDefault="004B3AA6">
                <w:pPr>
                  <w:pStyle w:val="Kontaktdaten"/>
                </w:pPr>
                <w:r>
                  <w:t>www.durr.com</w:t>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
    <w:nsid w:val="1EC64F1B"/>
    <w:multiLevelType w:val="multilevel"/>
    <w:tmpl w:val="15D4D48E"/>
    <w:styleLink w:val="WWOutlineListStyle"/>
    <w:lvl w:ilvl="0">
      <w:start w:val="1"/>
      <w:numFmt w:val="decimal"/>
      <w:pStyle w:val="Ttulo1"/>
      <w:lvlText w:val="%1"/>
      <w:lvlJc w:val="left"/>
      <w:pPr>
        <w:ind w:left="1021" w:hanging="1021"/>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7"/>
  </w:num>
  <w:num w:numId="3">
    <w:abstractNumId w:val="6"/>
  </w:num>
  <w:num w:numId="4">
    <w:abstractNumId w:val="4"/>
  </w:num>
  <w:num w:numId="5">
    <w:abstractNumId w:val="5"/>
  </w:num>
  <w:num w:numId="6">
    <w:abstractNumId w:val="0"/>
  </w:num>
  <w:num w:numId="7">
    <w:abstractNumId w:val="3"/>
  </w:num>
  <w:num w:numId="8">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9"/>
  <w:autoHyphenation/>
  <w:hyphenationZone w:val="425"/>
  <w:characterSpacingControl w:val="doNotCompress"/>
  <w:hdrShapeDefaults>
    <o:shapedefaults v:ext="edit" spidmax="7170"/>
    <o:shapelayout v:ext="edit">
      <o:idmap v:ext="edit" data="6"/>
    </o:shapelayout>
  </w:hdrShapeDefaults>
  <w:footnotePr>
    <w:footnote w:id="-1"/>
    <w:footnote w:id="0"/>
  </w:footnotePr>
  <w:endnotePr>
    <w:endnote w:id="-1"/>
    <w:endnote w:id="0"/>
  </w:endnotePr>
  <w:compat/>
  <w:rsids>
    <w:rsidRoot w:val="00FF0AFB"/>
    <w:rsid w:val="0000108B"/>
    <w:rsid w:val="00002DC5"/>
    <w:rsid w:val="00022C55"/>
    <w:rsid w:val="00026399"/>
    <w:rsid w:val="000273F1"/>
    <w:rsid w:val="000438EA"/>
    <w:rsid w:val="0005087C"/>
    <w:rsid w:val="00081251"/>
    <w:rsid w:val="000A23E4"/>
    <w:rsid w:val="000A34F6"/>
    <w:rsid w:val="000B06DA"/>
    <w:rsid w:val="000E7B9C"/>
    <w:rsid w:val="00125285"/>
    <w:rsid w:val="001272EF"/>
    <w:rsid w:val="00134CA0"/>
    <w:rsid w:val="0014279D"/>
    <w:rsid w:val="00167447"/>
    <w:rsid w:val="0019393A"/>
    <w:rsid w:val="00194BB7"/>
    <w:rsid w:val="001A694F"/>
    <w:rsid w:val="001D3E83"/>
    <w:rsid w:val="001E07B9"/>
    <w:rsid w:val="001E17C0"/>
    <w:rsid w:val="001F1F78"/>
    <w:rsid w:val="001F2E71"/>
    <w:rsid w:val="001F3676"/>
    <w:rsid w:val="00214E40"/>
    <w:rsid w:val="002262CF"/>
    <w:rsid w:val="002360A5"/>
    <w:rsid w:val="0024170B"/>
    <w:rsid w:val="00256B65"/>
    <w:rsid w:val="00294D4D"/>
    <w:rsid w:val="00295280"/>
    <w:rsid w:val="002A6C88"/>
    <w:rsid w:val="002A6F09"/>
    <w:rsid w:val="00306CF7"/>
    <w:rsid w:val="00336BE0"/>
    <w:rsid w:val="00341283"/>
    <w:rsid w:val="00343058"/>
    <w:rsid w:val="00367974"/>
    <w:rsid w:val="00372BD9"/>
    <w:rsid w:val="003819CE"/>
    <w:rsid w:val="00392227"/>
    <w:rsid w:val="003C34EE"/>
    <w:rsid w:val="003C391E"/>
    <w:rsid w:val="003F20F9"/>
    <w:rsid w:val="003F358B"/>
    <w:rsid w:val="00404FF1"/>
    <w:rsid w:val="0041267A"/>
    <w:rsid w:val="0042161D"/>
    <w:rsid w:val="00427C9B"/>
    <w:rsid w:val="00484DCE"/>
    <w:rsid w:val="00485D8A"/>
    <w:rsid w:val="0049312D"/>
    <w:rsid w:val="004B3AA6"/>
    <w:rsid w:val="004C38A3"/>
    <w:rsid w:val="004D49F0"/>
    <w:rsid w:val="00507865"/>
    <w:rsid w:val="00516FA9"/>
    <w:rsid w:val="00542D3B"/>
    <w:rsid w:val="00561824"/>
    <w:rsid w:val="00561972"/>
    <w:rsid w:val="005806D3"/>
    <w:rsid w:val="005E7A37"/>
    <w:rsid w:val="005F04A1"/>
    <w:rsid w:val="00601153"/>
    <w:rsid w:val="00604514"/>
    <w:rsid w:val="00604E4C"/>
    <w:rsid w:val="0060551A"/>
    <w:rsid w:val="00637C3B"/>
    <w:rsid w:val="00662524"/>
    <w:rsid w:val="00674592"/>
    <w:rsid w:val="006C37E4"/>
    <w:rsid w:val="006C5978"/>
    <w:rsid w:val="006F63F5"/>
    <w:rsid w:val="007178CD"/>
    <w:rsid w:val="007209B2"/>
    <w:rsid w:val="007667C0"/>
    <w:rsid w:val="00777749"/>
    <w:rsid w:val="00777A8E"/>
    <w:rsid w:val="007B09D7"/>
    <w:rsid w:val="007B0B9F"/>
    <w:rsid w:val="007B1CB1"/>
    <w:rsid w:val="007D285A"/>
    <w:rsid w:val="007D33CC"/>
    <w:rsid w:val="007D3A36"/>
    <w:rsid w:val="007E20B5"/>
    <w:rsid w:val="00843E95"/>
    <w:rsid w:val="00844744"/>
    <w:rsid w:val="00856934"/>
    <w:rsid w:val="00867393"/>
    <w:rsid w:val="00871784"/>
    <w:rsid w:val="008A21ED"/>
    <w:rsid w:val="008B1361"/>
    <w:rsid w:val="008B1597"/>
    <w:rsid w:val="008C1786"/>
    <w:rsid w:val="008D7BE0"/>
    <w:rsid w:val="008F530E"/>
    <w:rsid w:val="009301DF"/>
    <w:rsid w:val="009400FB"/>
    <w:rsid w:val="009412CD"/>
    <w:rsid w:val="00944911"/>
    <w:rsid w:val="00945EC5"/>
    <w:rsid w:val="009611BD"/>
    <w:rsid w:val="00963E93"/>
    <w:rsid w:val="00971A25"/>
    <w:rsid w:val="00984C37"/>
    <w:rsid w:val="009870B6"/>
    <w:rsid w:val="009A42D1"/>
    <w:rsid w:val="009A4F9B"/>
    <w:rsid w:val="009B1DD0"/>
    <w:rsid w:val="009C01CF"/>
    <w:rsid w:val="009D738A"/>
    <w:rsid w:val="00A028AA"/>
    <w:rsid w:val="00A10E35"/>
    <w:rsid w:val="00A16B30"/>
    <w:rsid w:val="00A25A97"/>
    <w:rsid w:val="00A37573"/>
    <w:rsid w:val="00A62CF7"/>
    <w:rsid w:val="00A65542"/>
    <w:rsid w:val="00A853EF"/>
    <w:rsid w:val="00AA427A"/>
    <w:rsid w:val="00AC7348"/>
    <w:rsid w:val="00AE428A"/>
    <w:rsid w:val="00AF0BB9"/>
    <w:rsid w:val="00B00879"/>
    <w:rsid w:val="00B2560B"/>
    <w:rsid w:val="00B54C51"/>
    <w:rsid w:val="00B64C44"/>
    <w:rsid w:val="00B66129"/>
    <w:rsid w:val="00B662AA"/>
    <w:rsid w:val="00BA0E89"/>
    <w:rsid w:val="00BA2C50"/>
    <w:rsid w:val="00BB3C60"/>
    <w:rsid w:val="00BB6102"/>
    <w:rsid w:val="00BC6934"/>
    <w:rsid w:val="00BD2102"/>
    <w:rsid w:val="00BE7CB4"/>
    <w:rsid w:val="00BF6EB6"/>
    <w:rsid w:val="00C118E9"/>
    <w:rsid w:val="00C224CA"/>
    <w:rsid w:val="00C82AE1"/>
    <w:rsid w:val="00CA1F4C"/>
    <w:rsid w:val="00CF38A7"/>
    <w:rsid w:val="00CF58A8"/>
    <w:rsid w:val="00D20563"/>
    <w:rsid w:val="00D400ED"/>
    <w:rsid w:val="00D4409A"/>
    <w:rsid w:val="00D662C9"/>
    <w:rsid w:val="00D7057F"/>
    <w:rsid w:val="00D73193"/>
    <w:rsid w:val="00D73CF2"/>
    <w:rsid w:val="00D84B0F"/>
    <w:rsid w:val="00DB228E"/>
    <w:rsid w:val="00DB3E01"/>
    <w:rsid w:val="00DF6ED8"/>
    <w:rsid w:val="00E22BAF"/>
    <w:rsid w:val="00E70DEB"/>
    <w:rsid w:val="00E7588A"/>
    <w:rsid w:val="00E93CC9"/>
    <w:rsid w:val="00EB12FC"/>
    <w:rsid w:val="00EB782F"/>
    <w:rsid w:val="00EC3523"/>
    <w:rsid w:val="00EC4F2E"/>
    <w:rsid w:val="00EF25A1"/>
    <w:rsid w:val="00F54607"/>
    <w:rsid w:val="00F72D55"/>
    <w:rsid w:val="00F72EF4"/>
    <w:rsid w:val="00F84B4C"/>
    <w:rsid w:val="00F8707D"/>
    <w:rsid w:val="00FD5352"/>
    <w:rsid w:val="00FE4806"/>
    <w:rsid w:val="00FF0AFB"/>
    <w:rsid w:val="00FF2401"/>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ules v:ext="edit">
        <o:r id="V:Rule1" type="connector" idref="#Gerade Verbindung 1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Times New Roman"/>
        <w:sz w:val="24"/>
        <w:szCs w:val="24"/>
        <w:lang w:val="es-ES" w:eastAsia="en-US" w:bidi="ar-SA"/>
      </w:rPr>
    </w:rPrDefault>
    <w:pPrDefault>
      <w:pPr>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73193"/>
    <w:pPr>
      <w:tabs>
        <w:tab w:val="left" w:pos="3572"/>
      </w:tabs>
      <w:suppressAutoHyphens/>
      <w:spacing w:line="330" w:lineRule="atLeast"/>
    </w:pPr>
    <w:rPr>
      <w:rFonts w:cs="Times New Roman (Textkörper CS)"/>
      <w:color w:val="000000"/>
      <w:sz w:val="22"/>
    </w:rPr>
  </w:style>
  <w:style w:type="paragraph" w:styleId="Ttulo1">
    <w:name w:val="heading 1"/>
    <w:basedOn w:val="Normal"/>
    <w:next w:val="Normal"/>
    <w:uiPriority w:val="9"/>
    <w:qFormat/>
    <w:rsid w:val="00D73193"/>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Ttulo2">
    <w:name w:val="heading 2"/>
    <w:basedOn w:val="Ttulo1"/>
    <w:next w:val="Flietext"/>
    <w:uiPriority w:val="9"/>
    <w:semiHidden/>
    <w:unhideWhenUsed/>
    <w:qFormat/>
    <w:rsid w:val="00D73193"/>
    <w:pPr>
      <w:numPr>
        <w:ilvl w:val="1"/>
      </w:numPr>
      <w:tabs>
        <w:tab w:val="clear" w:pos="0"/>
      </w:tabs>
      <w:spacing w:line="260" w:lineRule="atLeast"/>
      <w:outlineLvl w:val="1"/>
    </w:pPr>
    <w:rPr>
      <w:sz w:val="20"/>
      <w:szCs w:val="26"/>
    </w:rPr>
  </w:style>
  <w:style w:type="paragraph" w:styleId="Ttulo3">
    <w:name w:val="heading 3"/>
    <w:basedOn w:val="Normal"/>
    <w:next w:val="Normal"/>
    <w:uiPriority w:val="9"/>
    <w:semiHidden/>
    <w:unhideWhenUsed/>
    <w:qFormat/>
    <w:rsid w:val="00D73193"/>
    <w:pPr>
      <w:keepNext/>
      <w:keepLines/>
      <w:numPr>
        <w:ilvl w:val="2"/>
        <w:numId w:val="1"/>
      </w:numPr>
      <w:spacing w:after="260"/>
      <w:outlineLvl w:val="2"/>
    </w:pPr>
    <w:rPr>
      <w:rFonts w:eastAsia="MS PGothic" w:cs="Times New Roman"/>
      <w:b/>
      <w:color w:val="00468E"/>
    </w:rPr>
  </w:style>
  <w:style w:type="paragraph" w:styleId="Ttulo4">
    <w:name w:val="heading 4"/>
    <w:basedOn w:val="Normal"/>
    <w:next w:val="Normal"/>
    <w:uiPriority w:val="9"/>
    <w:semiHidden/>
    <w:unhideWhenUsed/>
    <w:qFormat/>
    <w:rsid w:val="00D73193"/>
    <w:pPr>
      <w:keepNext/>
      <w:keepLines/>
      <w:numPr>
        <w:ilvl w:val="3"/>
        <w:numId w:val="1"/>
      </w:numPr>
      <w:spacing w:after="260"/>
      <w:outlineLvl w:val="3"/>
    </w:pPr>
    <w:rPr>
      <w:rFonts w:eastAsia="MS PGothic" w:cs="Times New Roman"/>
      <w:b/>
      <w:iCs/>
      <w:color w:val="00468E"/>
    </w:rPr>
  </w:style>
  <w:style w:type="paragraph" w:styleId="Ttulo5">
    <w:name w:val="heading 5"/>
    <w:basedOn w:val="Normal"/>
    <w:next w:val="Normal"/>
    <w:uiPriority w:val="9"/>
    <w:semiHidden/>
    <w:unhideWhenUsed/>
    <w:qFormat/>
    <w:rsid w:val="00D73193"/>
    <w:pPr>
      <w:keepNext/>
      <w:keepLines/>
      <w:numPr>
        <w:ilvl w:val="4"/>
        <w:numId w:val="1"/>
      </w:numPr>
      <w:spacing w:before="40"/>
      <w:outlineLvl w:val="4"/>
    </w:pPr>
    <w:rPr>
      <w:rFonts w:eastAsia="MS PGothic" w:cs="Times New Roman"/>
      <w:color w:val="00346A"/>
    </w:rPr>
  </w:style>
  <w:style w:type="paragraph" w:styleId="Ttulo6">
    <w:name w:val="heading 6"/>
    <w:basedOn w:val="Normal"/>
    <w:next w:val="Normal"/>
    <w:uiPriority w:val="9"/>
    <w:semiHidden/>
    <w:unhideWhenUsed/>
    <w:qFormat/>
    <w:rsid w:val="00D73193"/>
    <w:pPr>
      <w:keepNext/>
      <w:keepLines/>
      <w:numPr>
        <w:ilvl w:val="5"/>
        <w:numId w:val="1"/>
      </w:numPr>
      <w:spacing w:before="40"/>
      <w:outlineLvl w:val="5"/>
    </w:pPr>
    <w:rPr>
      <w:rFonts w:eastAsia="MS PGothic" w:cs="Times New Roman"/>
      <w:color w:val="002246"/>
    </w:rPr>
  </w:style>
  <w:style w:type="paragraph" w:styleId="Ttulo7">
    <w:name w:val="heading 7"/>
    <w:basedOn w:val="Normal"/>
    <w:next w:val="Normal"/>
    <w:rsid w:val="00D73193"/>
    <w:pPr>
      <w:keepNext/>
      <w:keepLines/>
      <w:numPr>
        <w:ilvl w:val="6"/>
        <w:numId w:val="1"/>
      </w:numPr>
      <w:spacing w:before="40"/>
      <w:outlineLvl w:val="6"/>
    </w:pPr>
    <w:rPr>
      <w:rFonts w:eastAsia="MS PGothic" w:cs="Times New Roman"/>
      <w:i/>
      <w:iCs/>
      <w:color w:val="002246"/>
    </w:rPr>
  </w:style>
  <w:style w:type="paragraph" w:styleId="Ttulo8">
    <w:name w:val="heading 8"/>
    <w:basedOn w:val="Normal"/>
    <w:next w:val="Normal"/>
    <w:rsid w:val="00D73193"/>
    <w:pPr>
      <w:keepNext/>
      <w:keepLines/>
      <w:numPr>
        <w:ilvl w:val="7"/>
        <w:numId w:val="1"/>
      </w:numPr>
      <w:spacing w:before="40"/>
      <w:outlineLvl w:val="7"/>
    </w:pPr>
    <w:rPr>
      <w:rFonts w:eastAsia="MS PGothic" w:cs="Times New Roman"/>
      <w:color w:val="677786"/>
      <w:sz w:val="21"/>
      <w:szCs w:val="21"/>
    </w:rPr>
  </w:style>
  <w:style w:type="paragraph" w:styleId="Ttulo9">
    <w:name w:val="heading 9"/>
    <w:basedOn w:val="Normal"/>
    <w:next w:val="Normal"/>
    <w:rsid w:val="00D73193"/>
    <w:pPr>
      <w:keepNext/>
      <w:keepLines/>
      <w:numPr>
        <w:ilvl w:val="8"/>
        <w:numId w:val="1"/>
      </w:numPr>
      <w:spacing w:before="40"/>
      <w:outlineLvl w:val="8"/>
    </w:pPr>
    <w:rPr>
      <w:rFonts w:eastAsia="MS PGothic" w:cs="Times New Roman"/>
      <w:i/>
      <w:iCs/>
      <w:color w:val="677786"/>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WWOutlineListStyle">
    <w:name w:val="WW_OutlineListStyle"/>
    <w:basedOn w:val="Sinlista"/>
    <w:rsid w:val="00D73193"/>
    <w:pPr>
      <w:numPr>
        <w:numId w:val="1"/>
      </w:numPr>
    </w:pPr>
  </w:style>
  <w:style w:type="paragraph" w:styleId="Encabezado">
    <w:name w:val="header"/>
    <w:basedOn w:val="Piedepgina"/>
    <w:rsid w:val="00D73193"/>
    <w:pPr>
      <w:tabs>
        <w:tab w:val="clear" w:pos="4536"/>
      </w:tabs>
    </w:pPr>
  </w:style>
  <w:style w:type="character" w:customStyle="1" w:styleId="KopfzeileZchn">
    <w:name w:val="Kopfzeile Zchn"/>
    <w:basedOn w:val="Fuentedeprrafopredeter"/>
    <w:rsid w:val="00D73193"/>
    <w:rPr>
      <w:rFonts w:cs="Times New Roman (Textkörper CS)"/>
      <w:b/>
      <w:bCs/>
      <w:color w:val="000000"/>
      <w:sz w:val="14"/>
      <w:lang w:eastAsia="de-DE"/>
    </w:rPr>
  </w:style>
  <w:style w:type="paragraph" w:styleId="Piedepgina">
    <w:name w:val="footer"/>
    <w:basedOn w:val="Normal"/>
    <w:rsid w:val="00D73193"/>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Fuentedeprrafopredeter"/>
    <w:rsid w:val="00D73193"/>
    <w:rPr>
      <w:rFonts w:cs="Times New Roman (Textkörper CS)"/>
      <w:b/>
      <w:bCs/>
      <w:color w:val="000000"/>
      <w:sz w:val="14"/>
      <w:lang w:eastAsia="de-DE"/>
    </w:rPr>
  </w:style>
  <w:style w:type="character" w:customStyle="1" w:styleId="Fettung">
    <w:name w:val="Fettung"/>
    <w:basedOn w:val="Fuentedeprrafopredeter"/>
    <w:uiPriority w:val="1"/>
    <w:qFormat/>
    <w:rsid w:val="00D73193"/>
    <w:rPr>
      <w:b/>
      <w:spacing w:val="-2"/>
      <w:w w:val="101"/>
    </w:rPr>
  </w:style>
  <w:style w:type="paragraph" w:customStyle="1" w:styleId="BriefdatenAngaben">
    <w:name w:val="Briefdaten_Angaben"/>
    <w:basedOn w:val="Normal"/>
    <w:rsid w:val="00D73193"/>
    <w:rPr>
      <w:spacing w:val="4"/>
      <w:sz w:val="14"/>
      <w:szCs w:val="14"/>
    </w:rPr>
  </w:style>
  <w:style w:type="paragraph" w:customStyle="1" w:styleId="EinfAbs">
    <w:name w:val="[Einf. Abs.]"/>
    <w:basedOn w:val="Normal"/>
    <w:rsid w:val="00D73193"/>
    <w:pPr>
      <w:autoSpaceDE w:val="0"/>
      <w:spacing w:line="288" w:lineRule="auto"/>
      <w:textAlignment w:val="center"/>
    </w:pPr>
    <w:rPr>
      <w:rFonts w:cs="Minion Pro"/>
    </w:rPr>
  </w:style>
  <w:style w:type="paragraph" w:styleId="Textodeglobo">
    <w:name w:val="Balloon Text"/>
    <w:basedOn w:val="Normal"/>
    <w:rsid w:val="00D73193"/>
    <w:pPr>
      <w:spacing w:line="240" w:lineRule="auto"/>
    </w:pPr>
    <w:rPr>
      <w:rFonts w:ascii="Times New Roman" w:hAnsi="Times New Roman" w:cs="Times New Roman"/>
      <w:sz w:val="18"/>
      <w:szCs w:val="18"/>
    </w:rPr>
  </w:style>
  <w:style w:type="character" w:customStyle="1" w:styleId="SprechblasentextZchn">
    <w:name w:val="Sprechblasentext Zchn"/>
    <w:basedOn w:val="Fuentedeprrafopredeter"/>
    <w:rsid w:val="00D73193"/>
    <w:rPr>
      <w:rFonts w:ascii="Times New Roman" w:hAnsi="Times New Roman" w:cs="Times New Roman"/>
      <w:color w:val="000000"/>
      <w:sz w:val="18"/>
      <w:szCs w:val="18"/>
    </w:rPr>
  </w:style>
  <w:style w:type="paragraph" w:customStyle="1" w:styleId="TextTabelle">
    <w:name w:val="Text_Tabelle"/>
    <w:basedOn w:val="Normal"/>
    <w:rsid w:val="00D73193"/>
    <w:pPr>
      <w:spacing w:line="240" w:lineRule="auto"/>
    </w:pPr>
    <w:rPr>
      <w:w w:val="101"/>
    </w:rPr>
  </w:style>
  <w:style w:type="paragraph" w:customStyle="1" w:styleId="Tabellenvorgaben">
    <w:name w:val="Tabellenvorgaben"/>
    <w:basedOn w:val="Normal"/>
    <w:rsid w:val="00D73193"/>
    <w:pPr>
      <w:spacing w:line="240" w:lineRule="auto"/>
    </w:pPr>
    <w:rPr>
      <w:spacing w:val="2"/>
      <w:w w:val="101"/>
      <w:sz w:val="16"/>
      <w:szCs w:val="16"/>
    </w:rPr>
  </w:style>
  <w:style w:type="paragraph" w:customStyle="1" w:styleId="Bild">
    <w:name w:val="Bild"/>
    <w:basedOn w:val="Normal"/>
    <w:rsid w:val="00D73193"/>
    <w:pPr>
      <w:spacing w:line="240" w:lineRule="auto"/>
    </w:pPr>
  </w:style>
  <w:style w:type="paragraph" w:customStyle="1" w:styleId="Titel-Headline">
    <w:name w:val="Titel-Headline"/>
    <w:basedOn w:val="Normal"/>
    <w:rsid w:val="00D73193"/>
    <w:pPr>
      <w:spacing w:after="1340" w:line="720" w:lineRule="atLeast"/>
    </w:pPr>
    <w:rPr>
      <w:b/>
      <w:color w:val="00468E"/>
      <w:sz w:val="60"/>
    </w:rPr>
  </w:style>
  <w:style w:type="paragraph" w:customStyle="1" w:styleId="Titel-Kontakt">
    <w:name w:val="Titel-Kontakt"/>
    <w:basedOn w:val="Normal"/>
    <w:rsid w:val="00D73193"/>
    <w:pPr>
      <w:spacing w:line="220" w:lineRule="atLeast"/>
    </w:pPr>
    <w:rPr>
      <w:sz w:val="16"/>
      <w:szCs w:val="16"/>
    </w:rPr>
  </w:style>
  <w:style w:type="character" w:customStyle="1" w:styleId="Titel-KontaktVersal">
    <w:name w:val="Titel-Kontakt_Versal"/>
    <w:rsid w:val="00D73193"/>
    <w:rPr>
      <w:b/>
      <w:bCs/>
      <w:caps/>
      <w:smallCaps w:val="0"/>
      <w:sz w:val="16"/>
      <w:szCs w:val="16"/>
    </w:rPr>
  </w:style>
  <w:style w:type="paragraph" w:customStyle="1" w:styleId="Titel-Subline">
    <w:name w:val="Titel-Subline"/>
    <w:basedOn w:val="Normal"/>
    <w:rsid w:val="00D73193"/>
    <w:pPr>
      <w:spacing w:after="560" w:line="400" w:lineRule="atLeast"/>
    </w:pPr>
    <w:rPr>
      <w:b/>
      <w:color w:val="00468E"/>
      <w:sz w:val="34"/>
      <w:szCs w:val="30"/>
    </w:rPr>
  </w:style>
  <w:style w:type="paragraph" w:customStyle="1" w:styleId="nderungsdienst-Text">
    <w:name w:val="Änderungsdienst-Text"/>
    <w:basedOn w:val="Normal"/>
    <w:rsid w:val="00D73193"/>
    <w:rPr>
      <w:szCs w:val="20"/>
    </w:rPr>
  </w:style>
  <w:style w:type="paragraph" w:customStyle="1" w:styleId="Datenschutz">
    <w:name w:val="Datenschutz"/>
    <w:basedOn w:val="nderungsdienst-Text"/>
    <w:rsid w:val="00D73193"/>
    <w:pPr>
      <w:spacing w:line="220" w:lineRule="atLeast"/>
    </w:pPr>
    <w:rPr>
      <w:sz w:val="16"/>
    </w:rPr>
  </w:style>
  <w:style w:type="character" w:customStyle="1" w:styleId="berschrift1Zchn">
    <w:name w:val="Überschrift 1 Zchn"/>
    <w:basedOn w:val="Fuentedeprrafopredeter"/>
    <w:rsid w:val="00D73193"/>
    <w:rPr>
      <w:rFonts w:ascii="Arial" w:eastAsia="MS PGothic" w:hAnsi="Arial" w:cs="Times New Roman"/>
      <w:b/>
      <w:color w:val="00468E"/>
      <w:szCs w:val="32"/>
    </w:rPr>
  </w:style>
  <w:style w:type="character" w:customStyle="1" w:styleId="berschrift2Zchn">
    <w:name w:val="Überschrift 2 Zchn"/>
    <w:basedOn w:val="Fuentedeprrafopredeter"/>
    <w:rsid w:val="00D73193"/>
    <w:rPr>
      <w:rFonts w:ascii="Arial" w:eastAsia="MS PGothic" w:hAnsi="Arial" w:cs="Times New Roman"/>
      <w:b/>
      <w:color w:val="00346A"/>
      <w:sz w:val="20"/>
      <w:szCs w:val="26"/>
    </w:rPr>
  </w:style>
  <w:style w:type="paragraph" w:customStyle="1" w:styleId="Flietext">
    <w:name w:val="Fließtext"/>
    <w:basedOn w:val="Normal"/>
    <w:rsid w:val="00D73193"/>
  </w:style>
  <w:style w:type="paragraph" w:styleId="Prrafodelista">
    <w:name w:val="List Paragraph"/>
    <w:basedOn w:val="Normal"/>
    <w:uiPriority w:val="34"/>
    <w:qFormat/>
    <w:rsid w:val="00D73193"/>
    <w:pPr>
      <w:ind w:left="720"/>
    </w:pPr>
  </w:style>
  <w:style w:type="paragraph" w:customStyle="1" w:styleId="Aufzhlungen1">
    <w:name w:val="Aufzählungen_1"/>
    <w:basedOn w:val="Flietext"/>
    <w:rsid w:val="00D73193"/>
    <w:pPr>
      <w:numPr>
        <w:numId w:val="5"/>
      </w:numPr>
      <w:spacing w:line="240" w:lineRule="atLeast"/>
    </w:pPr>
    <w:rPr>
      <w:sz w:val="18"/>
      <w:szCs w:val="18"/>
    </w:rPr>
  </w:style>
  <w:style w:type="character" w:customStyle="1" w:styleId="berschrift3Zchn">
    <w:name w:val="Überschrift 3 Zchn"/>
    <w:basedOn w:val="Fuentedeprrafopredeter"/>
    <w:rsid w:val="00D73193"/>
    <w:rPr>
      <w:rFonts w:ascii="Arial" w:eastAsia="MS PGothic" w:hAnsi="Arial" w:cs="Times New Roman"/>
      <w:b/>
      <w:color w:val="00468E"/>
      <w:sz w:val="20"/>
    </w:rPr>
  </w:style>
  <w:style w:type="character" w:customStyle="1" w:styleId="berschrift4Zchn">
    <w:name w:val="Überschrift 4 Zchn"/>
    <w:basedOn w:val="Fuentedeprrafopredeter"/>
    <w:rsid w:val="00D73193"/>
    <w:rPr>
      <w:rFonts w:ascii="Arial" w:eastAsia="MS PGothic" w:hAnsi="Arial" w:cs="Times New Roman"/>
      <w:b/>
      <w:iCs/>
      <w:color w:val="00468E"/>
      <w:sz w:val="20"/>
    </w:rPr>
  </w:style>
  <w:style w:type="character" w:customStyle="1" w:styleId="berschrift5Zchn">
    <w:name w:val="Überschrift 5 Zchn"/>
    <w:basedOn w:val="Fuentedeprrafopredeter"/>
    <w:rsid w:val="00D73193"/>
    <w:rPr>
      <w:rFonts w:ascii="Arial" w:eastAsia="MS PGothic" w:hAnsi="Arial" w:cs="Times New Roman"/>
      <w:color w:val="00346A"/>
      <w:sz w:val="20"/>
    </w:rPr>
  </w:style>
  <w:style w:type="character" w:customStyle="1" w:styleId="berschrift6Zchn">
    <w:name w:val="Überschrift 6 Zchn"/>
    <w:basedOn w:val="Fuentedeprrafopredeter"/>
    <w:rsid w:val="00D73193"/>
    <w:rPr>
      <w:rFonts w:ascii="Arial" w:eastAsia="MS PGothic" w:hAnsi="Arial" w:cs="Times New Roman"/>
      <w:color w:val="002246"/>
      <w:sz w:val="20"/>
    </w:rPr>
  </w:style>
  <w:style w:type="character" w:customStyle="1" w:styleId="berschrift7Zchn">
    <w:name w:val="Überschrift 7 Zchn"/>
    <w:basedOn w:val="Fuentedeprrafopredeter"/>
    <w:rsid w:val="00D73193"/>
    <w:rPr>
      <w:rFonts w:ascii="Arial" w:eastAsia="MS PGothic" w:hAnsi="Arial" w:cs="Times New Roman"/>
      <w:i/>
      <w:iCs/>
      <w:color w:val="002246"/>
      <w:sz w:val="20"/>
    </w:rPr>
  </w:style>
  <w:style w:type="character" w:customStyle="1" w:styleId="berschrift8Zchn">
    <w:name w:val="Überschrift 8 Zchn"/>
    <w:basedOn w:val="Fuentedeprrafopredeter"/>
    <w:rsid w:val="00D73193"/>
    <w:rPr>
      <w:rFonts w:ascii="Arial" w:eastAsia="MS PGothic" w:hAnsi="Arial" w:cs="Times New Roman"/>
      <w:color w:val="677786"/>
      <w:sz w:val="21"/>
      <w:szCs w:val="21"/>
    </w:rPr>
  </w:style>
  <w:style w:type="character" w:customStyle="1" w:styleId="berschrift9Zchn">
    <w:name w:val="Überschrift 9 Zchn"/>
    <w:basedOn w:val="Fuentedeprrafopredeter"/>
    <w:rsid w:val="00D73193"/>
    <w:rPr>
      <w:rFonts w:ascii="Arial" w:eastAsia="MS PGothic" w:hAnsi="Arial" w:cs="Times New Roman"/>
      <w:i/>
      <w:iCs/>
      <w:color w:val="677786"/>
      <w:sz w:val="21"/>
      <w:szCs w:val="21"/>
    </w:rPr>
  </w:style>
  <w:style w:type="paragraph" w:customStyle="1" w:styleId="Aufzhlung2">
    <w:name w:val="Aufzählung_2"/>
    <w:basedOn w:val="Flietext"/>
    <w:rsid w:val="00D73193"/>
    <w:pPr>
      <w:numPr>
        <w:numId w:val="3"/>
      </w:numPr>
      <w:tabs>
        <w:tab w:val="left" w:pos="1588"/>
      </w:tabs>
    </w:pPr>
  </w:style>
  <w:style w:type="paragraph" w:customStyle="1" w:styleId="AufzhlungZahl">
    <w:name w:val="Aufzählung_Zahl"/>
    <w:basedOn w:val="Flietext"/>
    <w:rsid w:val="00D73193"/>
    <w:pPr>
      <w:numPr>
        <w:numId w:val="4"/>
      </w:numPr>
      <w:tabs>
        <w:tab w:val="left" w:pos="227"/>
      </w:tabs>
    </w:pPr>
  </w:style>
  <w:style w:type="paragraph" w:customStyle="1" w:styleId="KontaktdatenTitel">
    <w:name w:val="Kontaktdaten_Titel"/>
    <w:basedOn w:val="Normal"/>
    <w:rsid w:val="00D73193"/>
    <w:pPr>
      <w:spacing w:line="220" w:lineRule="atLeast"/>
    </w:pPr>
    <w:rPr>
      <w:sz w:val="16"/>
    </w:rPr>
  </w:style>
  <w:style w:type="paragraph" w:customStyle="1" w:styleId="Abbildung">
    <w:name w:val="Abbildung"/>
    <w:basedOn w:val="Flietext"/>
    <w:next w:val="Flietext"/>
    <w:rsid w:val="00D73193"/>
    <w:pPr>
      <w:spacing w:before="200" w:after="500" w:line="240" w:lineRule="auto"/>
    </w:pPr>
    <w:rPr>
      <w:sz w:val="17"/>
    </w:rPr>
  </w:style>
  <w:style w:type="paragraph" w:styleId="TtulodeTDC">
    <w:name w:val="TOC Heading"/>
    <w:basedOn w:val="Ttulo1"/>
    <w:next w:val="Normal"/>
    <w:rsid w:val="00D73193"/>
    <w:pPr>
      <w:spacing w:before="480" w:after="0" w:line="276" w:lineRule="auto"/>
    </w:pPr>
    <w:rPr>
      <w:bCs/>
      <w:sz w:val="28"/>
      <w:szCs w:val="28"/>
      <w:lang w:eastAsia="de-DE"/>
    </w:rPr>
  </w:style>
  <w:style w:type="paragraph" w:styleId="TDC1">
    <w:name w:val="toc 1"/>
    <w:basedOn w:val="Normal"/>
    <w:next w:val="Normal"/>
    <w:autoRedefine/>
    <w:rsid w:val="00D73193"/>
    <w:pPr>
      <w:tabs>
        <w:tab w:val="clear" w:pos="3572"/>
        <w:tab w:val="right" w:leader="underscore" w:pos="9185"/>
      </w:tabs>
      <w:spacing w:before="260" w:after="260"/>
      <w:ind w:left="1021" w:hanging="1021"/>
    </w:pPr>
    <w:rPr>
      <w:rFonts w:cs="Arial (Textkörper)"/>
      <w:b/>
      <w:bCs/>
      <w:color w:val="00468E"/>
      <w:sz w:val="24"/>
      <w:szCs w:val="22"/>
    </w:rPr>
  </w:style>
  <w:style w:type="paragraph" w:styleId="TDC2">
    <w:name w:val="toc 2"/>
    <w:basedOn w:val="Normal"/>
    <w:next w:val="Normal"/>
    <w:autoRedefine/>
    <w:rsid w:val="00D73193"/>
    <w:pPr>
      <w:tabs>
        <w:tab w:val="clear" w:pos="3572"/>
        <w:tab w:val="right" w:leader="underscore" w:pos="9185"/>
      </w:tabs>
      <w:ind w:left="1021" w:hanging="1021"/>
    </w:pPr>
    <w:rPr>
      <w:rFonts w:cs="Arial (Textkörper)"/>
      <w:b/>
      <w:bCs/>
      <w:color w:val="00468E"/>
      <w:szCs w:val="22"/>
    </w:rPr>
  </w:style>
  <w:style w:type="paragraph" w:styleId="TDC3">
    <w:name w:val="toc 3"/>
    <w:basedOn w:val="Normal"/>
    <w:next w:val="Normal"/>
    <w:autoRedefine/>
    <w:rsid w:val="00D73193"/>
    <w:pPr>
      <w:tabs>
        <w:tab w:val="clear" w:pos="3572"/>
        <w:tab w:val="right" w:leader="underscore" w:pos="9185"/>
      </w:tabs>
      <w:ind w:left="1021" w:hanging="1021"/>
    </w:pPr>
    <w:rPr>
      <w:rFonts w:cs="Arial (Textkörper)"/>
      <w:b/>
      <w:color w:val="00468E"/>
      <w:szCs w:val="22"/>
    </w:rPr>
  </w:style>
  <w:style w:type="character" w:styleId="Hipervnculo">
    <w:name w:val="Hyperlink"/>
    <w:basedOn w:val="Fuentedeprrafopredeter"/>
    <w:rsid w:val="00D73193"/>
    <w:rPr>
      <w:color w:val="000000"/>
      <w:u w:val="single"/>
    </w:rPr>
  </w:style>
  <w:style w:type="paragraph" w:styleId="TDC4">
    <w:name w:val="toc 4"/>
    <w:basedOn w:val="Normal"/>
    <w:next w:val="Normal"/>
    <w:autoRedefine/>
    <w:rsid w:val="00D73193"/>
    <w:pPr>
      <w:tabs>
        <w:tab w:val="clear" w:pos="3572"/>
      </w:tabs>
    </w:pPr>
    <w:rPr>
      <w:rFonts w:cs="Arial (Textkörper)"/>
      <w:b/>
      <w:color w:val="00468E"/>
      <w:szCs w:val="22"/>
    </w:rPr>
  </w:style>
  <w:style w:type="paragraph" w:styleId="TDC5">
    <w:name w:val="toc 5"/>
    <w:basedOn w:val="Normal"/>
    <w:next w:val="Normal"/>
    <w:autoRedefine/>
    <w:rsid w:val="00D73193"/>
    <w:pPr>
      <w:tabs>
        <w:tab w:val="clear" w:pos="3572"/>
      </w:tabs>
    </w:pPr>
    <w:rPr>
      <w:rFonts w:cs="Arial"/>
      <w:szCs w:val="22"/>
    </w:rPr>
  </w:style>
  <w:style w:type="paragraph" w:styleId="TDC6">
    <w:name w:val="toc 6"/>
    <w:basedOn w:val="Normal"/>
    <w:next w:val="Normal"/>
    <w:autoRedefine/>
    <w:rsid w:val="00D73193"/>
    <w:pPr>
      <w:tabs>
        <w:tab w:val="clear" w:pos="3572"/>
      </w:tabs>
    </w:pPr>
    <w:rPr>
      <w:rFonts w:cs="Arial"/>
      <w:szCs w:val="22"/>
    </w:rPr>
  </w:style>
  <w:style w:type="paragraph" w:styleId="TDC7">
    <w:name w:val="toc 7"/>
    <w:basedOn w:val="Normal"/>
    <w:next w:val="Normal"/>
    <w:autoRedefine/>
    <w:rsid w:val="00D73193"/>
    <w:pPr>
      <w:tabs>
        <w:tab w:val="clear" w:pos="3572"/>
      </w:tabs>
    </w:pPr>
    <w:rPr>
      <w:rFonts w:cs="Arial"/>
      <w:szCs w:val="22"/>
    </w:rPr>
  </w:style>
  <w:style w:type="paragraph" w:styleId="TDC8">
    <w:name w:val="toc 8"/>
    <w:basedOn w:val="Normal"/>
    <w:next w:val="Normal"/>
    <w:autoRedefine/>
    <w:rsid w:val="00D73193"/>
    <w:pPr>
      <w:tabs>
        <w:tab w:val="clear" w:pos="3572"/>
      </w:tabs>
    </w:pPr>
    <w:rPr>
      <w:rFonts w:cs="Arial"/>
      <w:szCs w:val="22"/>
    </w:rPr>
  </w:style>
  <w:style w:type="paragraph" w:styleId="TDC9">
    <w:name w:val="toc 9"/>
    <w:basedOn w:val="Normal"/>
    <w:next w:val="Normal"/>
    <w:autoRedefine/>
    <w:rsid w:val="00D73193"/>
    <w:pPr>
      <w:tabs>
        <w:tab w:val="clear" w:pos="3572"/>
      </w:tabs>
    </w:pPr>
    <w:rPr>
      <w:rFonts w:cs="Arial"/>
      <w:szCs w:val="22"/>
    </w:rPr>
  </w:style>
  <w:style w:type="paragraph" w:customStyle="1" w:styleId="Details">
    <w:name w:val="Details"/>
    <w:basedOn w:val="Normal"/>
    <w:rsid w:val="00D73193"/>
    <w:pPr>
      <w:spacing w:line="240" w:lineRule="atLeast"/>
    </w:pPr>
    <w:rPr>
      <w:b/>
      <w:bCs/>
      <w:color w:val="525F6B"/>
      <w:sz w:val="18"/>
      <w:szCs w:val="18"/>
    </w:rPr>
  </w:style>
  <w:style w:type="paragraph" w:customStyle="1" w:styleId="Kontaktdaten">
    <w:name w:val="Kontaktdaten"/>
    <w:basedOn w:val="Normal"/>
    <w:rsid w:val="00D73193"/>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rsid w:val="00D73193"/>
    <w:rPr>
      <w:rFonts w:cs="Times New Roman (Textkörper CS)"/>
      <w:color w:val="3E3D40"/>
      <w:spacing w:val="2"/>
      <w:sz w:val="14"/>
    </w:rPr>
  </w:style>
  <w:style w:type="paragraph" w:customStyle="1" w:styleId="Linie">
    <w:name w:val="Linie"/>
    <w:basedOn w:val="Titel-Subline"/>
    <w:rsid w:val="00D73193"/>
    <w:pPr>
      <w:spacing w:after="60" w:line="240" w:lineRule="auto"/>
    </w:pPr>
    <w:rPr>
      <w:color w:val="000000"/>
    </w:rPr>
  </w:style>
  <w:style w:type="paragraph" w:customStyle="1" w:styleId="Dachzeile">
    <w:name w:val="Dachzeile"/>
    <w:basedOn w:val="Titel-Subline"/>
    <w:rsid w:val="00D73193"/>
    <w:pPr>
      <w:spacing w:after="200" w:line="260" w:lineRule="atLeast"/>
    </w:pPr>
    <w:rPr>
      <w:color w:val="000000"/>
      <w:sz w:val="20"/>
    </w:rPr>
  </w:style>
  <w:style w:type="paragraph" w:customStyle="1" w:styleId="InfoKontaktseite">
    <w:name w:val="Info_Kontaktseite"/>
    <w:basedOn w:val="Flietext"/>
    <w:rsid w:val="00D73193"/>
    <w:pPr>
      <w:pageBreakBefore/>
      <w:spacing w:line="240" w:lineRule="atLeast"/>
    </w:pPr>
    <w:rPr>
      <w:sz w:val="18"/>
    </w:rPr>
  </w:style>
  <w:style w:type="character" w:styleId="Refdecomentario">
    <w:name w:val="annotation reference"/>
    <w:basedOn w:val="Fuentedeprrafopredeter"/>
    <w:rsid w:val="00D73193"/>
    <w:rPr>
      <w:sz w:val="16"/>
      <w:szCs w:val="16"/>
    </w:rPr>
  </w:style>
  <w:style w:type="paragraph" w:styleId="Textocomentario">
    <w:name w:val="annotation text"/>
    <w:basedOn w:val="Normal"/>
    <w:rsid w:val="00D73193"/>
    <w:pPr>
      <w:spacing w:line="240" w:lineRule="auto"/>
    </w:pPr>
    <w:rPr>
      <w:sz w:val="20"/>
      <w:szCs w:val="20"/>
    </w:rPr>
  </w:style>
  <w:style w:type="character" w:customStyle="1" w:styleId="KommentartextZchn">
    <w:name w:val="Kommentartext Zchn"/>
    <w:basedOn w:val="Fuentedeprrafopredeter"/>
    <w:rsid w:val="00D73193"/>
    <w:rPr>
      <w:rFonts w:cs="Times New Roman (Textkörper CS)"/>
      <w:color w:val="000000"/>
      <w:sz w:val="20"/>
      <w:szCs w:val="20"/>
    </w:rPr>
  </w:style>
  <w:style w:type="paragraph" w:styleId="Asuntodelcomentario">
    <w:name w:val="annotation subject"/>
    <w:basedOn w:val="Textocomentario"/>
    <w:next w:val="Textocomentario"/>
    <w:rsid w:val="00D73193"/>
    <w:rPr>
      <w:b/>
      <w:bCs/>
    </w:rPr>
  </w:style>
  <w:style w:type="character" w:customStyle="1" w:styleId="KommentarthemaZchn">
    <w:name w:val="Kommentarthema Zchn"/>
    <w:basedOn w:val="KommentartextZchn"/>
    <w:rsid w:val="00D73193"/>
    <w:rPr>
      <w:rFonts w:cs="Times New Roman (Textkörper CS)"/>
      <w:b/>
      <w:bCs/>
      <w:color w:val="000000"/>
      <w:sz w:val="20"/>
      <w:szCs w:val="20"/>
    </w:rPr>
  </w:style>
  <w:style w:type="numbering" w:customStyle="1" w:styleId="AktuelleListe1">
    <w:name w:val="Aktuelle Liste1"/>
    <w:basedOn w:val="Sinlista"/>
    <w:rsid w:val="00D73193"/>
    <w:pPr>
      <w:numPr>
        <w:numId w:val="2"/>
      </w:numPr>
    </w:pPr>
  </w:style>
  <w:style w:type="numbering" w:customStyle="1" w:styleId="LFO12">
    <w:name w:val="LFO12"/>
    <w:basedOn w:val="Sinlista"/>
    <w:rsid w:val="00D73193"/>
    <w:pPr>
      <w:numPr>
        <w:numId w:val="3"/>
      </w:numPr>
    </w:pPr>
  </w:style>
  <w:style w:type="numbering" w:customStyle="1" w:styleId="LFO14">
    <w:name w:val="LFO14"/>
    <w:basedOn w:val="Sinlista"/>
    <w:rsid w:val="00D73193"/>
    <w:pPr>
      <w:numPr>
        <w:numId w:val="4"/>
      </w:numPr>
    </w:pPr>
  </w:style>
  <w:style w:type="numbering" w:customStyle="1" w:styleId="LFO17">
    <w:name w:val="LFO17"/>
    <w:basedOn w:val="Sinlista"/>
    <w:rsid w:val="00D73193"/>
    <w:pPr>
      <w:numPr>
        <w:numId w:val="5"/>
      </w:numPr>
    </w:pPr>
  </w:style>
</w:styles>
</file>

<file path=word/webSettings.xml><?xml version="1.0" encoding="utf-8"?>
<w:webSettings xmlns:r="http://schemas.openxmlformats.org/officeDocument/2006/relationships" xmlns:w="http://schemas.openxmlformats.org/wordprocessingml/2006/main">
  <w:divs>
    <w:div w:id="21303911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echeveste@durr-spain.com"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mailto:Jennifer.arenas@alephcom.es"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6</Pages>
  <Words>1541</Words>
  <Characters>8478</Characters>
  <Application>Microsoft Office Word</Application>
  <DocSecurity>0</DocSecurity>
  <Lines>70</Lines>
  <Paragraphs>19</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10000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dc:description/>
  <cp:lastModifiedBy>Jeny</cp:lastModifiedBy>
  <cp:revision>4</cp:revision>
  <cp:lastPrinted>2020-04-22T11:32:00Z</cp:lastPrinted>
  <dcterms:created xsi:type="dcterms:W3CDTF">2020-07-13T07:51:00Z</dcterms:created>
  <dcterms:modified xsi:type="dcterms:W3CDTF">2020-07-13T09:51:00Z</dcterms:modified>
</cp:coreProperties>
</file>