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69AE7B" w14:textId="77777777" w:rsidR="00FF0AFB" w:rsidRDefault="004B3AA6">
      <w:pPr>
        <w:pStyle w:val="Titel-Headline"/>
      </w:pPr>
      <w:r>
        <w:t>Communiqué de presse</w:t>
      </w:r>
    </w:p>
    <w:bookmarkStart w:id="0" w:name="Untertitel"/>
    <w:p w14:paraId="0A579168" w14:textId="77777777" w:rsidR="00FF0AFB" w:rsidRDefault="004B3AA6">
      <w:pPr>
        <w:pStyle w:val="Linie"/>
      </w:pPr>
      <w:r>
        <w:rPr>
          <w:noProof/>
          <w:lang w:eastAsia="fr-FR"/>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77777777" w:rsidR="00FF0AFB" w:rsidRDefault="00EB12FC">
      <w:pPr>
        <w:pStyle w:val="Dachzeile"/>
      </w:pPr>
      <w:r>
        <w:t>Dürr met au point un nouveau concept de cabine de peinture</w:t>
      </w:r>
    </w:p>
    <w:bookmarkEnd w:id="0"/>
    <w:p w14:paraId="1E3CEE68" w14:textId="46FF82E1" w:rsidR="00FF0AFB" w:rsidRDefault="004B3AA6">
      <w:pPr>
        <w:pStyle w:val="Titel-Subline"/>
      </w:pPr>
      <w:proofErr w:type="spellStart"/>
      <w:r>
        <w:t>EcoProBooth</w:t>
      </w:r>
      <w:proofErr w:type="spellEnd"/>
      <w:r>
        <w:t xml:space="preserve"> combine efficacement la peinture intérieure et extérieure en une </w:t>
      </w:r>
      <w:r w:rsidR="00F70500">
        <w:t>seule « </w:t>
      </w:r>
      <w:r>
        <w:t>boîte</w:t>
      </w:r>
      <w:r w:rsidR="00F70500">
        <w:t> »</w:t>
      </w:r>
    </w:p>
    <w:p w14:paraId="2292C135" w14:textId="417FAC2D" w:rsidR="00FF0AFB" w:rsidRDefault="00562CFF">
      <w:pPr>
        <w:pStyle w:val="Flietext"/>
      </w:pPr>
      <w:r w:rsidRPr="00FC4123">
        <w:rPr>
          <w:b/>
        </w:rPr>
        <w:t>Guyancourt</w:t>
      </w:r>
      <w:r w:rsidR="002A6C88" w:rsidRPr="00454A62">
        <w:rPr>
          <w:rStyle w:val="Fettung"/>
        </w:rPr>
        <w:t>,</w:t>
      </w:r>
      <w:r w:rsidR="00454A62">
        <w:rPr>
          <w:rStyle w:val="Fettung"/>
        </w:rPr>
        <w:t xml:space="preserve"> le 21 juillet </w:t>
      </w:r>
      <w:r w:rsidR="002A6C88">
        <w:rPr>
          <w:rStyle w:val="Fettung"/>
        </w:rPr>
        <w:t>2020 – La cabine de peinture</w:t>
      </w:r>
      <w:r w:rsidR="00861908">
        <w:rPr>
          <w:rStyle w:val="Fettung"/>
        </w:rPr>
        <w:t xml:space="preserve"> innovante</w:t>
      </w:r>
      <w:r w:rsidR="002A6C88">
        <w:rPr>
          <w:rStyle w:val="Fettung"/>
        </w:rPr>
        <w:t xml:space="preserve"> </w:t>
      </w:r>
      <w:proofErr w:type="spellStart"/>
      <w:r w:rsidR="002A6C88">
        <w:rPr>
          <w:rStyle w:val="Fettung"/>
        </w:rPr>
        <w:t>EcoProBooth</w:t>
      </w:r>
      <w:proofErr w:type="spellEnd"/>
      <w:r w:rsidR="002A6C88">
        <w:rPr>
          <w:rStyle w:val="Fettung"/>
        </w:rPr>
        <w:t xml:space="preserve"> de Dürr, en attente de brevet, offre des possibilités jusque-là encore insoupçonnées d’un point de vue technique. Il n’est plus nécessaire de stopper la production pour les travaux ordinaires de maintenance et de nettoyage sur </w:t>
      </w:r>
      <w:r w:rsidR="007067F0">
        <w:rPr>
          <w:rStyle w:val="Fettung"/>
        </w:rPr>
        <w:t xml:space="preserve">les équipements </w:t>
      </w:r>
      <w:r w:rsidR="002A6C88">
        <w:rPr>
          <w:rStyle w:val="Fettung"/>
        </w:rPr>
        <w:t>d’application. Le taux maximum d'air recyclé de 95 % réduit la consommation d’énergie et les émissions de CO</w:t>
      </w:r>
      <w:r w:rsidR="002A6C88">
        <w:rPr>
          <w:rStyle w:val="Fettung"/>
          <w:vertAlign w:val="subscript"/>
        </w:rPr>
        <w:t>2</w:t>
      </w:r>
      <w:r w:rsidR="002A6C88">
        <w:rPr>
          <w:rStyle w:val="Fettung"/>
        </w:rPr>
        <w:t xml:space="preserve">. En outre, la peinture intérieure et extérieure </w:t>
      </w:r>
      <w:r w:rsidR="007B642F">
        <w:rPr>
          <w:rStyle w:val="Fettung"/>
        </w:rPr>
        <w:t>sont</w:t>
      </w:r>
      <w:r w:rsidR="002A6C88">
        <w:rPr>
          <w:rStyle w:val="Fettung"/>
        </w:rPr>
        <w:t xml:space="preserve"> combinée</w:t>
      </w:r>
      <w:r w:rsidR="007B642F">
        <w:rPr>
          <w:rStyle w:val="Fettung"/>
        </w:rPr>
        <w:t>s</w:t>
      </w:r>
      <w:r w:rsidR="002A6C88">
        <w:rPr>
          <w:rStyle w:val="Fettung"/>
        </w:rPr>
        <w:t xml:space="preserve"> pour la première fois en un seul poste de travail. La diminution des changements de couleur grâce à l’agencement intelligent des boîtes assure également une baisse des émissions de COV. La boîte innovante est un élément crucial du nouveau concept d</w:t>
      </w:r>
      <w:proofErr w:type="gramStart"/>
      <w:r w:rsidR="002A6C88">
        <w:rPr>
          <w:rStyle w:val="Fettung"/>
        </w:rPr>
        <w:t>’«</w:t>
      </w:r>
      <w:proofErr w:type="gramEnd"/>
      <w:r w:rsidR="002A6C88">
        <w:rPr>
          <w:rStyle w:val="Fettung"/>
        </w:rPr>
        <w:t> Atelier de peinture du futur » et présente également des avantages pour l</w:t>
      </w:r>
      <w:r w:rsidR="00F70500">
        <w:rPr>
          <w:rStyle w:val="Fettung"/>
        </w:rPr>
        <w:t>es lignes de</w:t>
      </w:r>
      <w:r w:rsidR="002A6C88">
        <w:rPr>
          <w:rStyle w:val="Fettung"/>
        </w:rPr>
        <w:t xml:space="preserve"> production classique.</w:t>
      </w:r>
    </w:p>
    <w:p w14:paraId="730AD548" w14:textId="77777777" w:rsidR="00FF0AFB" w:rsidRDefault="00FF0AFB">
      <w:pPr>
        <w:pStyle w:val="Flietext"/>
      </w:pPr>
    </w:p>
    <w:p w14:paraId="01A532DB" w14:textId="342C9719" w:rsidR="00FF0AFB" w:rsidRDefault="00777A8E">
      <w:pPr>
        <w:pStyle w:val="Flietext"/>
      </w:pPr>
      <w:r>
        <w:rPr>
          <w:rStyle w:val="Fettung"/>
          <w:b w:val="0"/>
        </w:rPr>
        <w:t>La diversité des modèles et l’éventail de fabrication que les différentes usines doivent pouvoir réaliser ne cesse</w:t>
      </w:r>
      <w:r w:rsidR="007B642F">
        <w:rPr>
          <w:rStyle w:val="Fettung"/>
          <w:b w:val="0"/>
        </w:rPr>
        <w:t>nt</w:t>
      </w:r>
      <w:r>
        <w:rPr>
          <w:rStyle w:val="Fettung"/>
          <w:b w:val="0"/>
        </w:rPr>
        <w:t xml:space="preserve"> de croître dans le secteur automobile. De ce fait, la production doit améliorer sa flexibilité afin de pouvoir faire face aux exigences qui vont continuer à augmenter à l’avenir. En réponse à cela, Dürr a mis au point le concept d</w:t>
      </w:r>
      <w:proofErr w:type="gramStart"/>
      <w:r>
        <w:rPr>
          <w:rStyle w:val="Fettung"/>
          <w:b w:val="0"/>
        </w:rPr>
        <w:t>’«</w:t>
      </w:r>
      <w:proofErr w:type="gramEnd"/>
      <w:r>
        <w:rPr>
          <w:rStyle w:val="Fettung"/>
          <w:b w:val="0"/>
        </w:rPr>
        <w:t xml:space="preserve"> Atelier de peinture du futur », basé sur un agencement révolutionnaire de boîtes flexibles au lieu d’une chaîne rigide classique. La cabine de peinture est au cœur de chaque atelier de peinture. La cabine </w:t>
      </w:r>
      <w:proofErr w:type="spellStart"/>
      <w:r>
        <w:rPr>
          <w:rStyle w:val="Fettung"/>
        </w:rPr>
        <w:t>Eco</w:t>
      </w:r>
      <w:r>
        <w:rPr>
          <w:rStyle w:val="Fettung"/>
          <w:b w:val="0"/>
        </w:rPr>
        <w:t>ProBooth</w:t>
      </w:r>
      <w:proofErr w:type="spellEnd"/>
      <w:r>
        <w:rPr>
          <w:rStyle w:val="Fettung"/>
          <w:b w:val="0"/>
        </w:rPr>
        <w:t xml:space="preserve"> propose un concept avant-gardiste qui s’éloigne </w:t>
      </w:r>
      <w:r>
        <w:rPr>
          <w:rStyle w:val="Fettung"/>
          <w:b w:val="0"/>
        </w:rPr>
        <w:lastRenderedPageBreak/>
        <w:t xml:space="preserve">considérablement des précédentes cabines, </w:t>
      </w:r>
      <w:r w:rsidR="00D077C5">
        <w:rPr>
          <w:rStyle w:val="Fettung"/>
          <w:b w:val="0"/>
        </w:rPr>
        <w:t xml:space="preserve">et est </w:t>
      </w:r>
      <w:r>
        <w:rPr>
          <w:rStyle w:val="Fettung"/>
          <w:b w:val="0"/>
        </w:rPr>
        <w:t>conçu</w:t>
      </w:r>
      <w:r w:rsidR="00D077C5">
        <w:rPr>
          <w:rStyle w:val="Fettung"/>
          <w:b w:val="0"/>
        </w:rPr>
        <w:t>e</w:t>
      </w:r>
      <w:r>
        <w:rPr>
          <w:rStyle w:val="Fettung"/>
          <w:b w:val="0"/>
        </w:rPr>
        <w:t xml:space="preserve"> sur mesure en fonction de l’agencement de boîtes de l</w:t>
      </w:r>
      <w:proofErr w:type="gramStart"/>
      <w:r>
        <w:rPr>
          <w:rStyle w:val="Fettung"/>
          <w:b w:val="0"/>
        </w:rPr>
        <w:t>’«</w:t>
      </w:r>
      <w:proofErr w:type="gramEnd"/>
      <w:r>
        <w:rPr>
          <w:rStyle w:val="Fettung"/>
          <w:b w:val="0"/>
        </w:rPr>
        <w:t> Atelier de peinture du futur » signé Dürr.</w:t>
      </w:r>
    </w:p>
    <w:p w14:paraId="399CAD3D" w14:textId="1C3FD956" w:rsidR="00341283" w:rsidRDefault="00341283">
      <w:pPr>
        <w:tabs>
          <w:tab w:val="clear" w:pos="3572"/>
        </w:tabs>
        <w:suppressAutoHyphens w:val="0"/>
        <w:spacing w:line="240" w:lineRule="auto"/>
        <w:rPr>
          <w:rStyle w:val="Fettung"/>
        </w:rPr>
      </w:pPr>
    </w:p>
    <w:p w14:paraId="522229BC" w14:textId="0A3A2A5F" w:rsidR="003C391E" w:rsidRDefault="003C391E" w:rsidP="003C391E">
      <w:pPr>
        <w:pStyle w:val="Flietext"/>
      </w:pPr>
      <w:r>
        <w:rPr>
          <w:rStyle w:val="Fettung"/>
        </w:rPr>
        <w:t xml:space="preserve">Tout dans une boîte, assurant </w:t>
      </w:r>
      <w:r w:rsidR="00D077C5">
        <w:rPr>
          <w:rStyle w:val="Fettung"/>
        </w:rPr>
        <w:t xml:space="preserve">ainsi </w:t>
      </w:r>
      <w:r>
        <w:rPr>
          <w:rStyle w:val="Fettung"/>
        </w:rPr>
        <w:t>flexibilité et économies</w:t>
      </w:r>
    </w:p>
    <w:p w14:paraId="588172E9" w14:textId="2356A4C9" w:rsidR="003C391E" w:rsidRPr="003C391E" w:rsidRDefault="003C391E" w:rsidP="003C391E">
      <w:pPr>
        <w:pStyle w:val="Flietext"/>
        <w:rPr>
          <w:rStyle w:val="Fettung"/>
          <w:b w:val="0"/>
        </w:rPr>
      </w:pPr>
      <w:r>
        <w:rPr>
          <w:rStyle w:val="Fettung"/>
          <w:b w:val="0"/>
        </w:rPr>
        <w:t xml:space="preserve">Afin d’économiser les ressources, la cabine </w:t>
      </w:r>
      <w:proofErr w:type="spellStart"/>
      <w:r>
        <w:rPr>
          <w:rStyle w:val="Fettung"/>
        </w:rPr>
        <w:t>Eco</w:t>
      </w:r>
      <w:r>
        <w:rPr>
          <w:rStyle w:val="Fettung"/>
          <w:b w:val="0"/>
        </w:rPr>
        <w:t>ProBooth</w:t>
      </w:r>
      <w:proofErr w:type="spellEnd"/>
      <w:r>
        <w:rPr>
          <w:rStyle w:val="Fettung"/>
          <w:b w:val="0"/>
        </w:rPr>
        <w:t xml:space="preserve"> associe jusqu’à trois processus de peinture (l’application intérieure et les deux applications extérieures) en une seule boîte. </w:t>
      </w:r>
      <w:r>
        <w:t xml:space="preserve">Jusqu’à huit robots de peinture, assistés par quatre robots SCARA chargés d’ouvrir les portes, appliquent la peinture sur la carrosserie, à la fois à l’intérieur et sur l’extérieur. </w:t>
      </w:r>
      <w:r>
        <w:rPr>
          <w:rStyle w:val="Fettung"/>
          <w:b w:val="0"/>
        </w:rPr>
        <w:t xml:space="preserve">Cela </w:t>
      </w:r>
      <w:r w:rsidR="00D077C5">
        <w:rPr>
          <w:rStyle w:val="Fettung"/>
          <w:b w:val="0"/>
        </w:rPr>
        <w:t xml:space="preserve">permet </w:t>
      </w:r>
      <w:r w:rsidR="003827C2">
        <w:rPr>
          <w:rStyle w:val="Fettung"/>
          <w:b w:val="0"/>
        </w:rPr>
        <w:t xml:space="preserve">de </w:t>
      </w:r>
      <w:r>
        <w:rPr>
          <w:rStyle w:val="Fettung"/>
          <w:b w:val="0"/>
        </w:rPr>
        <w:t>gagner du temps lors du processus</w:t>
      </w:r>
      <w:r w:rsidR="00F70500">
        <w:rPr>
          <w:rStyle w:val="Fettung"/>
          <w:b w:val="0"/>
        </w:rPr>
        <w:t xml:space="preserve"> de mise en peinture</w:t>
      </w:r>
      <w:r>
        <w:rPr>
          <w:rStyle w:val="Fettung"/>
          <w:b w:val="0"/>
        </w:rPr>
        <w:t xml:space="preserve">. Premièrement, deux des trois précédentes opérations de convoyage sont éliminées, puisque les carrosseries restent dans la cabine et n’ont pas à être transportées d’une cabine à l’autre entre les processus d’application. Deuxièmement, les robots chargés de peindre l’extérieur peuvent être nettoyés tandis que les autres robots appliquent la </w:t>
      </w:r>
      <w:r w:rsidR="00D077C5">
        <w:rPr>
          <w:rStyle w:val="Fettung"/>
          <w:b w:val="0"/>
        </w:rPr>
        <w:t xml:space="preserve">peinture </w:t>
      </w:r>
      <w:r>
        <w:rPr>
          <w:rStyle w:val="Fettung"/>
          <w:b w:val="0"/>
        </w:rPr>
        <w:t>intérieure, et vice-versa. Le système de distribution des tâches permet d’utiliser différentes technologies d’application, parfaitement coordonnées, dans une</w:t>
      </w:r>
      <w:r w:rsidR="00D077C5">
        <w:rPr>
          <w:rStyle w:val="Fettung"/>
          <w:b w:val="0"/>
        </w:rPr>
        <w:t xml:space="preserve"> unique</w:t>
      </w:r>
      <w:r>
        <w:rPr>
          <w:rStyle w:val="Fettung"/>
          <w:b w:val="0"/>
        </w:rPr>
        <w:t xml:space="preserve"> boîte pour la peinture extérieure et intérieure et d’obtenir ainsi la meilleure qualité possible.</w:t>
      </w:r>
    </w:p>
    <w:p w14:paraId="30A8ADD9" w14:textId="77777777" w:rsidR="003C391E" w:rsidRDefault="003C391E">
      <w:pPr>
        <w:tabs>
          <w:tab w:val="clear" w:pos="3572"/>
        </w:tabs>
        <w:suppressAutoHyphens w:val="0"/>
        <w:spacing w:line="240" w:lineRule="auto"/>
        <w:rPr>
          <w:rStyle w:val="Fettung"/>
        </w:rPr>
      </w:pPr>
    </w:p>
    <w:p w14:paraId="3A4CEC76" w14:textId="04823458" w:rsidR="00AA427A" w:rsidRPr="00AA427A" w:rsidRDefault="00AA427A">
      <w:pPr>
        <w:pStyle w:val="Flietext"/>
        <w:rPr>
          <w:rStyle w:val="Fettung"/>
        </w:rPr>
      </w:pPr>
      <w:r>
        <w:rPr>
          <w:rStyle w:val="Fettung"/>
        </w:rPr>
        <w:t>Compartiments de maintenance dotés de fenêtres de communication et d’un approvisionnement en air frais</w:t>
      </w:r>
    </w:p>
    <w:p w14:paraId="3418459B" w14:textId="1EA3A8A5" w:rsidR="00FF0AFB" w:rsidRDefault="00561972">
      <w:pPr>
        <w:pStyle w:val="Flietext"/>
        <w:rPr>
          <w:spacing w:val="-2"/>
          <w:w w:val="101"/>
        </w:rPr>
      </w:pPr>
      <w:r>
        <w:rPr>
          <w:rStyle w:val="Fettung"/>
          <w:b w:val="0"/>
        </w:rPr>
        <w:t xml:space="preserve">Lorsqu’une cabine de peinture est en mode de recirculation de l’air, le personnel de maintenance ne peut pas y entrer du fait des solvants nocifs présents dans l’air. Les opérateurs ont besoin d’un équipement respiratoire de protection ou doivent patienter le temps de la phase de décroissance. Il y a aussi un risque de faire pénétrer de la saleté dans la cabine, ce qui peut alors entraîner des défauts de peinture et donc la nécessité de retouches. La nouvelle cabine de peinture </w:t>
      </w:r>
      <w:proofErr w:type="spellStart"/>
      <w:r>
        <w:rPr>
          <w:rStyle w:val="Fettung"/>
        </w:rPr>
        <w:t>Eco</w:t>
      </w:r>
      <w:r>
        <w:rPr>
          <w:rStyle w:val="Fettung"/>
          <w:b w:val="0"/>
        </w:rPr>
        <w:t>ProBooth</w:t>
      </w:r>
      <w:proofErr w:type="spellEnd"/>
      <w:r>
        <w:rPr>
          <w:rStyle w:val="Fettung"/>
          <w:b w:val="0"/>
        </w:rPr>
        <w:t xml:space="preserve"> offre une solution complète dans ce domaine, avec des compartiments de maintenance à chaque coin de la cabine. Ils sont constamment aérés avec de l’air frais et il est possible d’y entrer à tout moment, sans</w:t>
      </w:r>
      <w:r w:rsidR="007067F0">
        <w:rPr>
          <w:rStyle w:val="Fettung"/>
          <w:b w:val="0"/>
        </w:rPr>
        <w:t xml:space="preserve"> </w:t>
      </w:r>
      <w:r w:rsidR="00E33F96">
        <w:rPr>
          <w:rStyle w:val="Fettung"/>
          <w:b w:val="0"/>
        </w:rPr>
        <w:t>danger</w:t>
      </w:r>
      <w:r>
        <w:rPr>
          <w:rStyle w:val="Fettung"/>
          <w:b w:val="0"/>
        </w:rPr>
        <w:t xml:space="preserve">. </w:t>
      </w:r>
      <w:r>
        <w:t xml:space="preserve">Si un robot doit être nettoyé ou entretenu, il se déplace vers le compartiment de maintenance et étend son bras par une fenêtre de communication dans la zone de maintenance où un opérateur peut facilement y </w:t>
      </w:r>
      <w:r>
        <w:lastRenderedPageBreak/>
        <w:t>accéder. Ces compartiments respectent les valeurs limites concernant la sécurité des lieux de travail.</w:t>
      </w:r>
    </w:p>
    <w:p w14:paraId="50B146D7" w14:textId="3BF77E99" w:rsidR="00B64C44" w:rsidRDefault="00B64C44">
      <w:pPr>
        <w:pStyle w:val="Flietext"/>
        <w:rPr>
          <w:spacing w:val="-2"/>
          <w:w w:val="101"/>
        </w:rPr>
      </w:pPr>
    </w:p>
    <w:p w14:paraId="133839DA" w14:textId="3A81DABA" w:rsidR="00B64C44" w:rsidRDefault="00B64C44" w:rsidP="00B64C44">
      <w:pPr>
        <w:pStyle w:val="Flietext"/>
      </w:pPr>
      <w:r>
        <w:rPr>
          <w:rStyle w:val="Fettung"/>
        </w:rPr>
        <w:t>Disponibilité accrue de l’installation grâce à la diminution des arrêts pour maintenance</w:t>
      </w:r>
    </w:p>
    <w:p w14:paraId="20C07AEA" w14:textId="776557B4" w:rsidR="00B64C44" w:rsidRPr="00B64C44" w:rsidRDefault="00B64C44">
      <w:pPr>
        <w:pStyle w:val="Flietext"/>
        <w:rPr>
          <w:spacing w:val="-2"/>
          <w:w w:val="101"/>
        </w:rPr>
      </w:pPr>
      <w:r>
        <w:rPr>
          <w:rStyle w:val="Fettung"/>
          <w:b w:val="0"/>
        </w:rPr>
        <w:t>Jusqu’à présent, il fallait stopper la production</w:t>
      </w:r>
      <w:r w:rsidR="007A235B">
        <w:rPr>
          <w:rStyle w:val="Fettung"/>
          <w:b w:val="0"/>
        </w:rPr>
        <w:t xml:space="preserve"> toutes</w:t>
      </w:r>
      <w:r>
        <w:rPr>
          <w:rStyle w:val="Fettung"/>
          <w:b w:val="0"/>
        </w:rPr>
        <w:t xml:space="preserve"> les deux ou </w:t>
      </w:r>
      <w:proofErr w:type="gramStart"/>
      <w:r>
        <w:rPr>
          <w:rStyle w:val="Fettung"/>
          <w:b w:val="0"/>
        </w:rPr>
        <w:t>quatre heures minimum</w:t>
      </w:r>
      <w:proofErr w:type="gramEnd"/>
      <w:r>
        <w:rPr>
          <w:rStyle w:val="Fettung"/>
          <w:b w:val="0"/>
        </w:rPr>
        <w:t xml:space="preserve"> pour nettoyer les robots ou effectuer des réparations minimes. Chacun de ces arrêts </w:t>
      </w:r>
      <w:r w:rsidR="007A235B">
        <w:rPr>
          <w:rStyle w:val="Fettung"/>
          <w:b w:val="0"/>
        </w:rPr>
        <w:t xml:space="preserve">pouvait </w:t>
      </w:r>
      <w:r>
        <w:rPr>
          <w:rStyle w:val="Fettung"/>
          <w:b w:val="0"/>
        </w:rPr>
        <w:t xml:space="preserve">entraîner une perte de temps de cinq à dix minutes en production. </w:t>
      </w:r>
      <w:r>
        <w:rPr>
          <w:rStyle w:val="Fettung"/>
          <w:b w:val="0"/>
          <w:color w:val="auto"/>
        </w:rPr>
        <w:t>I</w:t>
      </w:r>
      <w:r>
        <w:rPr>
          <w:rStyle w:val="Fettung"/>
          <w:b w:val="0"/>
        </w:rPr>
        <w:t xml:space="preserve">l est désormais possible de nettoyer les pulvérisateurs ou de remplacer les </w:t>
      </w:r>
      <w:proofErr w:type="spellStart"/>
      <w:r>
        <w:rPr>
          <w:rStyle w:val="Fettung"/>
          <w:b w:val="0"/>
        </w:rPr>
        <w:t>minibols</w:t>
      </w:r>
      <w:proofErr w:type="spellEnd"/>
      <w:r>
        <w:rPr>
          <w:rStyle w:val="Fettung"/>
          <w:b w:val="0"/>
        </w:rPr>
        <w:t xml:space="preserve"> pendant la production, sans que l’opérateur concerné n’entre dans la zone d’application de la cabine de peinture. Cela améliore considérablement la disponibilité de l’installation. </w:t>
      </w:r>
    </w:p>
    <w:p w14:paraId="223323E0" w14:textId="77777777" w:rsidR="00FF0AFB" w:rsidRDefault="00FF0AFB">
      <w:pPr>
        <w:pStyle w:val="Flietext"/>
        <w:rPr>
          <w:spacing w:val="-2"/>
          <w:w w:val="101"/>
        </w:rPr>
      </w:pPr>
    </w:p>
    <w:p w14:paraId="1EF416AD" w14:textId="77777777" w:rsidR="00AA427A" w:rsidRPr="00AA427A" w:rsidRDefault="00604514">
      <w:pPr>
        <w:pStyle w:val="Flietext"/>
        <w:rPr>
          <w:b/>
          <w:spacing w:val="-2"/>
          <w:w w:val="101"/>
        </w:rPr>
      </w:pPr>
      <w:r>
        <w:rPr>
          <w:b/>
        </w:rPr>
        <w:t xml:space="preserve">Baisse de la consommation d’énergie grâce au pourcentage maximum d'air recyclé </w:t>
      </w:r>
    </w:p>
    <w:p w14:paraId="1516BD92" w14:textId="6C500524" w:rsidR="00FF0AFB" w:rsidRDefault="00BB6102">
      <w:pPr>
        <w:pStyle w:val="Flietext"/>
        <w:rPr>
          <w:spacing w:val="-2"/>
          <w:w w:val="101"/>
        </w:rPr>
      </w:pPr>
      <w:r>
        <w:t>La cabine</w:t>
      </w:r>
      <w:r>
        <w:rPr>
          <w:b/>
        </w:rPr>
        <w:t xml:space="preserve"> </w:t>
      </w:r>
      <w:proofErr w:type="spellStart"/>
      <w:r>
        <w:rPr>
          <w:b/>
        </w:rPr>
        <w:t>Eco</w:t>
      </w:r>
      <w:r>
        <w:t>ProBooth</w:t>
      </w:r>
      <w:proofErr w:type="spellEnd"/>
      <w:r>
        <w:t xml:space="preserve"> maximise le taux d'air recyclé afin de minimiser les besoins en énergie et donc, les émissions de CO</w:t>
      </w:r>
      <w:r>
        <w:rPr>
          <w:vertAlign w:val="subscript"/>
        </w:rPr>
        <w:t>2</w:t>
      </w:r>
      <w:r>
        <w:t>. Alors qu’un système classique de séparation à sec a un rapport air recyclé/air frais de 80:20, celui de l’</w:t>
      </w:r>
      <w:proofErr w:type="spellStart"/>
      <w:r>
        <w:rPr>
          <w:b/>
        </w:rPr>
        <w:t>Eco</w:t>
      </w:r>
      <w:r>
        <w:t>ProBooth</w:t>
      </w:r>
      <w:proofErr w:type="spellEnd"/>
      <w:r>
        <w:t xml:space="preserve"> est de 95:5. 5 % d’air frais sont ajoutés à l’air de processus pour respecter une marge de sécurité par rapport à la limite inférieure d'explosivité. Dans le système de séparation à sec </w:t>
      </w:r>
      <w:proofErr w:type="spellStart"/>
      <w:r>
        <w:rPr>
          <w:b/>
        </w:rPr>
        <w:t>Eco</w:t>
      </w:r>
      <w:r>
        <w:t>DryScrubber</w:t>
      </w:r>
      <w:proofErr w:type="spellEnd"/>
      <w:r>
        <w:t xml:space="preserve"> associé, l’air est d’abord purifié pour éliminer les particules de peinture, puis régénéré dans une unité d’air recyclé affectée directement à la cabine de peinture. L’énergie nécessaire pour régénérer l’air recyclé est beaucoup plus faible que </w:t>
      </w:r>
      <w:r w:rsidR="00657714">
        <w:t xml:space="preserve">l’énergie nécessaire pour </w:t>
      </w:r>
      <w:r>
        <w:t>climatiser l’air frais de l’extérieur qui en général, diffère considérablement des conditions présentes à l’intérieur de la cabine, selon la région et la saison. Le taux maximum d'air recyclé maintient donc aussi bas que possible la consommation d’énergie et les émissions de CO</w:t>
      </w:r>
      <w:r>
        <w:rPr>
          <w:vertAlign w:val="subscript"/>
        </w:rPr>
        <w:t>2</w:t>
      </w:r>
      <w:r>
        <w:t xml:space="preserve"> pour le traitement de l’air.</w:t>
      </w:r>
    </w:p>
    <w:p w14:paraId="247351E6" w14:textId="02762C06" w:rsidR="00BA0E89" w:rsidRDefault="00BA0E89">
      <w:pPr>
        <w:pStyle w:val="Flietext"/>
        <w:rPr>
          <w:spacing w:val="-2"/>
          <w:w w:val="101"/>
        </w:rPr>
      </w:pPr>
    </w:p>
    <w:p w14:paraId="5A60420D" w14:textId="0ADBF007" w:rsidR="00561972" w:rsidRPr="00561972" w:rsidRDefault="00561972" w:rsidP="003C34EE">
      <w:pPr>
        <w:pStyle w:val="Flietext"/>
        <w:rPr>
          <w:rStyle w:val="Fettung"/>
        </w:rPr>
      </w:pPr>
      <w:r>
        <w:rPr>
          <w:rStyle w:val="Fettung"/>
        </w:rPr>
        <w:t>Flexibilité maximale dans l’atelier de peinture du futur</w:t>
      </w:r>
    </w:p>
    <w:p w14:paraId="277D8144" w14:textId="2DAD634A" w:rsidR="003C34EE" w:rsidRDefault="00B662AA" w:rsidP="003C34EE">
      <w:pPr>
        <w:pStyle w:val="Flietext"/>
      </w:pPr>
      <w:r>
        <w:rPr>
          <w:rStyle w:val="Fettung"/>
          <w:b w:val="0"/>
        </w:rPr>
        <w:t xml:space="preserve">La cabine </w:t>
      </w:r>
      <w:proofErr w:type="spellStart"/>
      <w:r>
        <w:rPr>
          <w:rStyle w:val="Fettung"/>
        </w:rPr>
        <w:t>Eco</w:t>
      </w:r>
      <w:r>
        <w:rPr>
          <w:rStyle w:val="Fettung"/>
          <w:b w:val="0"/>
        </w:rPr>
        <w:t>ProBooth</w:t>
      </w:r>
      <w:proofErr w:type="spellEnd"/>
      <w:r>
        <w:rPr>
          <w:rStyle w:val="Fettung"/>
          <w:b w:val="0"/>
        </w:rPr>
        <w:t xml:space="preserve"> déploie tous ses atouts dans le concept de boîte modulaire de l</w:t>
      </w:r>
      <w:proofErr w:type="gramStart"/>
      <w:r>
        <w:rPr>
          <w:rStyle w:val="Fettung"/>
          <w:b w:val="0"/>
        </w:rPr>
        <w:t>’«</w:t>
      </w:r>
      <w:proofErr w:type="gramEnd"/>
      <w:r>
        <w:rPr>
          <w:rStyle w:val="Fettung"/>
          <w:b w:val="0"/>
        </w:rPr>
        <w:t> </w:t>
      </w:r>
      <w:r w:rsidR="00657714">
        <w:rPr>
          <w:rStyle w:val="Fettung"/>
          <w:b w:val="0"/>
        </w:rPr>
        <w:t>A</w:t>
      </w:r>
      <w:r>
        <w:rPr>
          <w:rStyle w:val="Fettung"/>
          <w:b w:val="0"/>
        </w:rPr>
        <w:t xml:space="preserve">telier de peinture du futur ». La cabine de peinture, conçue pour 12 </w:t>
      </w:r>
      <w:r w:rsidR="00904B8C">
        <w:rPr>
          <w:rStyle w:val="Fettung"/>
          <w:b w:val="0"/>
        </w:rPr>
        <w:t>véhicules/</w:t>
      </w:r>
      <w:r>
        <w:rPr>
          <w:rStyle w:val="Fettung"/>
          <w:b w:val="0"/>
        </w:rPr>
        <w:t xml:space="preserve">heure et pour diverses carrosseries allant des voitures compactes aux SUV de taille moyenne, facilite le dimensionnement en fonction </w:t>
      </w:r>
      <w:r>
        <w:rPr>
          <w:rStyle w:val="Fettung"/>
          <w:b w:val="0"/>
        </w:rPr>
        <w:lastRenderedPageBreak/>
        <w:t xml:space="preserve">des variations de quantités. </w:t>
      </w:r>
      <w:r>
        <w:t>La taille et la conception de la boîte sont standardisées, ce qui permet des conversions et extensions directes sans impacter la production dans les autres sections de boîte.</w:t>
      </w:r>
      <w:r>
        <w:rPr>
          <w:color w:val="auto"/>
        </w:rPr>
        <w:t xml:space="preserve"> </w:t>
      </w:r>
      <w:r>
        <w:rPr>
          <w:rStyle w:val="Fettung"/>
          <w:b w:val="0"/>
        </w:rPr>
        <w:t>L'agencement intelligent des boîtes assure également une réduction de la consommation de matériaux</w:t>
      </w:r>
      <w:r w:rsidR="00657714">
        <w:rPr>
          <w:rStyle w:val="Fettung"/>
          <w:b w:val="0"/>
        </w:rPr>
        <w:t>,</w:t>
      </w:r>
      <w:r>
        <w:rPr>
          <w:rStyle w:val="Fettung"/>
          <w:b w:val="0"/>
        </w:rPr>
        <w:t xml:space="preserve"> du fait des pertes plus faibles lors du changement de couleur. En divisant la chaîne en sections plus petites, il est possible de répartir les tâches de peinture de manière à minimiser les changements de couleur. Cela économise de la peinture et du</w:t>
      </w:r>
      <w:r w:rsidR="003E3224">
        <w:rPr>
          <w:rStyle w:val="Fettung"/>
          <w:b w:val="0"/>
        </w:rPr>
        <w:t xml:space="preserve"> solvant</w:t>
      </w:r>
      <w:r>
        <w:rPr>
          <w:rStyle w:val="Fettung"/>
          <w:b w:val="0"/>
        </w:rPr>
        <w:t xml:space="preserve">, ce qui réduit aussi bien les coûts que les émissions de COV. </w:t>
      </w:r>
    </w:p>
    <w:p w14:paraId="452E4367" w14:textId="77777777" w:rsidR="003C34EE" w:rsidRDefault="003C34EE">
      <w:pPr>
        <w:pStyle w:val="Flietext"/>
        <w:rPr>
          <w:rStyle w:val="Fettung"/>
          <w:b w:val="0"/>
        </w:rPr>
      </w:pPr>
    </w:p>
    <w:p w14:paraId="4BFBC45A" w14:textId="4EA8F207" w:rsidR="00FF0AFB" w:rsidRPr="008B1597" w:rsidRDefault="004B3AA6">
      <w:pPr>
        <w:pStyle w:val="Flietext"/>
        <w:rPr>
          <w:spacing w:val="-2"/>
          <w:w w:val="101"/>
        </w:rPr>
      </w:pPr>
      <w:r>
        <w:rPr>
          <w:rStyle w:val="Fettung"/>
          <w:b w:val="0"/>
        </w:rPr>
        <w:t xml:space="preserve">Les nouvelles cabines de peinture peuvent </w:t>
      </w:r>
      <w:r w:rsidR="00F04BD6">
        <w:rPr>
          <w:rStyle w:val="Fettung"/>
          <w:b w:val="0"/>
        </w:rPr>
        <w:t xml:space="preserve">également </w:t>
      </w:r>
      <w:r>
        <w:rPr>
          <w:rStyle w:val="Fettung"/>
          <w:b w:val="0"/>
        </w:rPr>
        <w:t>compléter une chaîne de production existante.</w:t>
      </w:r>
      <w:r w:rsidR="003E3224">
        <w:rPr>
          <w:rStyle w:val="Fettung"/>
          <w:b w:val="0"/>
        </w:rPr>
        <w:t xml:space="preserve"> </w:t>
      </w:r>
      <w:r w:rsidR="00F04BD6">
        <w:rPr>
          <w:rStyle w:val="Fettung"/>
          <w:b w:val="0"/>
        </w:rPr>
        <w:t>Dans ce cas, l</w:t>
      </w:r>
      <w:r>
        <w:rPr>
          <w:rStyle w:val="Fettung"/>
          <w:b w:val="0"/>
        </w:rPr>
        <w:t>’</w:t>
      </w:r>
      <w:proofErr w:type="spellStart"/>
      <w:r>
        <w:rPr>
          <w:rStyle w:val="Fettung"/>
        </w:rPr>
        <w:t>Eco</w:t>
      </w:r>
      <w:r>
        <w:rPr>
          <w:rStyle w:val="Fettung"/>
          <w:b w:val="0"/>
        </w:rPr>
        <w:t>ProBooth</w:t>
      </w:r>
      <w:proofErr w:type="spellEnd"/>
      <w:r>
        <w:rPr>
          <w:rStyle w:val="Fettung"/>
          <w:b w:val="0"/>
        </w:rPr>
        <w:t xml:space="preserve"> augmente la disponibilité de l’installation, en intégrant la maintenance dans les étapes du processus sans devoir interrompre la production. La nouvelle cabine rend tout le processus de peinture plus durable du fait de son moindre besoin en énergie.</w:t>
      </w:r>
    </w:p>
    <w:p w14:paraId="14A887D7" w14:textId="77777777" w:rsidR="00FF0AFB" w:rsidRDefault="00FF0AFB">
      <w:pPr>
        <w:pStyle w:val="Flietext"/>
      </w:pPr>
    </w:p>
    <w:p w14:paraId="20700019" w14:textId="77777777" w:rsidR="002262CF" w:rsidRDefault="002262CF">
      <w:pPr>
        <w:pStyle w:val="Flietext"/>
      </w:pPr>
      <w:r>
        <w:rPr>
          <w:rStyle w:val="Fettung"/>
          <w:b w:val="0"/>
        </w:rPr>
        <w:t>Que ce soit pour un grand constructeur à fort volume ou un nouveau venu spécialisé dans la mobilité électrique, l’</w:t>
      </w:r>
      <w:proofErr w:type="spellStart"/>
      <w:r>
        <w:rPr>
          <w:rStyle w:val="Fettung"/>
        </w:rPr>
        <w:t>Eco</w:t>
      </w:r>
      <w:r>
        <w:rPr>
          <w:rStyle w:val="Fettung"/>
          <w:b w:val="0"/>
        </w:rPr>
        <w:t>ProBooth</w:t>
      </w:r>
      <w:proofErr w:type="spellEnd"/>
      <w:r>
        <w:rPr>
          <w:rStyle w:val="Fettung"/>
          <w:b w:val="0"/>
        </w:rPr>
        <w:t xml:space="preserve"> est un investissement promettant une flexibilité maximale pour l’avenir : en termes de nouveaux modèles, de nouveaux types de peinture et de processus modifiés.</w:t>
      </w:r>
    </w:p>
    <w:p w14:paraId="03C09361" w14:textId="77777777" w:rsidR="00A37573" w:rsidRDefault="00A37573">
      <w:pPr>
        <w:pStyle w:val="Flietext"/>
      </w:pPr>
    </w:p>
    <w:p w14:paraId="0DE2B0FB" w14:textId="77777777" w:rsidR="00A37573" w:rsidRDefault="00A37573">
      <w:pPr>
        <w:pStyle w:val="Flietext"/>
      </w:pPr>
    </w:p>
    <w:p w14:paraId="61F8E655" w14:textId="188EDFA3" w:rsidR="004C38A3" w:rsidRDefault="004B3AA6" w:rsidP="002A6C88">
      <w:pPr>
        <w:spacing w:line="280" w:lineRule="atLeast"/>
      </w:pPr>
      <w:r>
        <w:rPr>
          <w:rStyle w:val="Fettung"/>
        </w:rPr>
        <w:t>Photos</w:t>
      </w:r>
    </w:p>
    <w:p w14:paraId="09D562CB" w14:textId="3C263C31" w:rsidR="004C38A3" w:rsidRDefault="002A6C88">
      <w:pPr>
        <w:pStyle w:val="InfoKontaktseite"/>
        <w:pageBreakBefore w:val="0"/>
      </w:pPr>
      <w:r>
        <w:rPr>
          <w:noProof/>
          <w:lang w:eastAsia="fr-FR"/>
        </w:rPr>
        <w:lastRenderedPageBreak/>
        <w:drawing>
          <wp:inline distT="0" distB="0" distL="0" distR="0" wp14:anchorId="2DCC3CCE" wp14:editId="2D14CCC4">
            <wp:extent cx="4924425" cy="2771775"/>
            <wp:effectExtent l="0" t="0" r="9525" b="9525"/>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24425" cy="2771775"/>
                    </a:xfrm>
                    <a:prstGeom prst="rect">
                      <a:avLst/>
                    </a:prstGeom>
                    <a:noFill/>
                    <a:ln>
                      <a:noFill/>
                    </a:ln>
                  </pic:spPr>
                </pic:pic>
              </a:graphicData>
            </a:graphic>
          </wp:inline>
        </w:drawing>
      </w:r>
    </w:p>
    <w:p w14:paraId="2A208218" w14:textId="77777777" w:rsidR="002A6C88" w:rsidRDefault="002A6C88" w:rsidP="002A6C88">
      <w:pPr>
        <w:pStyle w:val="InfoKontaktseite"/>
        <w:pageBreakBefore w:val="0"/>
      </w:pPr>
      <w:r>
        <w:rPr>
          <w:b/>
        </w:rPr>
        <w:t>1</w:t>
      </w:r>
      <w:r>
        <w:rPr>
          <w:b/>
          <w:vertAlign w:val="superscript"/>
        </w:rPr>
        <w:t>e</w:t>
      </w:r>
      <w:r>
        <w:rPr>
          <w:b/>
        </w:rPr>
        <w:t xml:space="preserve"> photo : </w:t>
      </w:r>
      <w:r>
        <w:t>L’</w:t>
      </w:r>
      <w:proofErr w:type="spellStart"/>
      <w:r>
        <w:rPr>
          <w:b/>
        </w:rPr>
        <w:t>Eco</w:t>
      </w:r>
      <w:r>
        <w:t>ProBooth</w:t>
      </w:r>
      <w:proofErr w:type="spellEnd"/>
      <w:r>
        <w:t xml:space="preserve"> combine jusqu’à trois opérations de peinture dans une boîte. </w:t>
      </w:r>
    </w:p>
    <w:p w14:paraId="21E004AF" w14:textId="77777777" w:rsidR="002A6C88" w:rsidRDefault="002A6C88">
      <w:pPr>
        <w:pStyle w:val="InfoKontaktseite"/>
        <w:pageBreakBefore w:val="0"/>
      </w:pPr>
    </w:p>
    <w:p w14:paraId="6F8C5E94" w14:textId="7715467A" w:rsidR="002A6C88" w:rsidRDefault="002A6C88">
      <w:pPr>
        <w:pStyle w:val="InfoKontaktseite"/>
        <w:pageBreakBefore w:val="0"/>
      </w:pPr>
    </w:p>
    <w:p w14:paraId="063DBA1F" w14:textId="0919FE39" w:rsidR="002A6C88" w:rsidRDefault="002A6C88">
      <w:pPr>
        <w:pStyle w:val="InfoKontaktseite"/>
        <w:pageBreakBefore w:val="0"/>
      </w:pPr>
      <w:r>
        <w:rPr>
          <w:noProof/>
          <w:lang w:eastAsia="fr-FR"/>
        </w:rPr>
        <w:drawing>
          <wp:inline distT="0" distB="0" distL="0" distR="0" wp14:anchorId="453A84B5" wp14:editId="7101EFD7">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p>
    <w:p w14:paraId="7308D71C" w14:textId="27CA7168" w:rsidR="008A21ED" w:rsidRDefault="008A21ED" w:rsidP="002A6C88">
      <w:pPr>
        <w:pStyle w:val="InfoKontaktseite"/>
        <w:pageBreakBefore w:val="0"/>
      </w:pPr>
      <w:r>
        <w:br/>
      </w:r>
      <w:r>
        <w:rPr>
          <w:b/>
        </w:rPr>
        <w:t>2</w:t>
      </w:r>
      <w:r>
        <w:rPr>
          <w:b/>
          <w:vertAlign w:val="superscript"/>
        </w:rPr>
        <w:t>e</w:t>
      </w:r>
      <w:r>
        <w:rPr>
          <w:b/>
        </w:rPr>
        <w:t xml:space="preserve"> photo :</w:t>
      </w:r>
      <w:r>
        <w:t xml:space="preserve"> La cabine de peinture </w:t>
      </w:r>
      <w:proofErr w:type="spellStart"/>
      <w:r>
        <w:rPr>
          <w:b/>
        </w:rPr>
        <w:t>Eco</w:t>
      </w:r>
      <w:r>
        <w:t>ProBooth</w:t>
      </w:r>
      <w:proofErr w:type="spellEnd"/>
      <w:r>
        <w:t xml:space="preserve"> est conçue pour diverses carrosseries allant des voitures compactes aux SUV de taille moyenne.</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65150311" w:rsidR="004C38A3" w:rsidRDefault="002A6C88">
      <w:pPr>
        <w:pStyle w:val="InfoKontaktseite"/>
        <w:pageBreakBefore w:val="0"/>
      </w:pPr>
      <w:r>
        <w:rPr>
          <w:noProof/>
          <w:lang w:eastAsia="fr-FR"/>
        </w:rPr>
        <w:lastRenderedPageBreak/>
        <w:drawing>
          <wp:inline distT="0" distB="0" distL="0" distR="0" wp14:anchorId="209D7BA7" wp14:editId="781FBB6A">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3838575" cy="2876550"/>
                    </a:xfrm>
                    <a:prstGeom prst="rect">
                      <a:avLst/>
                    </a:prstGeom>
                    <a:noFill/>
                    <a:ln>
                      <a:noFill/>
                    </a:ln>
                  </pic:spPr>
                </pic:pic>
              </a:graphicData>
            </a:graphic>
          </wp:inline>
        </w:drawing>
      </w:r>
    </w:p>
    <w:p w14:paraId="763C7CF0" w14:textId="32371877" w:rsidR="004C38A3" w:rsidRDefault="004C38A3">
      <w:pPr>
        <w:pStyle w:val="InfoKontaktseite"/>
        <w:pageBreakBefore w:val="0"/>
        <w:rPr>
          <w:rStyle w:val="Fettung"/>
          <w:b w:val="0"/>
        </w:rPr>
      </w:pPr>
      <w:r>
        <w:rPr>
          <w:b/>
        </w:rPr>
        <w:t>3</w:t>
      </w:r>
      <w:r>
        <w:rPr>
          <w:b/>
          <w:vertAlign w:val="superscript"/>
        </w:rPr>
        <w:t>e</w:t>
      </w:r>
      <w:r>
        <w:rPr>
          <w:b/>
        </w:rPr>
        <w:t xml:space="preserve"> photo : </w:t>
      </w:r>
      <w:r>
        <w:t>Boîte flexible au lieu d’une chaîne rigide. La nouvelle cabine de peinture est au cœur du concept de boîte modulaire de l</w:t>
      </w:r>
      <w:proofErr w:type="gramStart"/>
      <w:r>
        <w:t>’«</w:t>
      </w:r>
      <w:proofErr w:type="gramEnd"/>
      <w:r>
        <w:t> atelier de peinture du futur » mis au point par Dürr.</w:t>
      </w:r>
    </w:p>
    <w:p w14:paraId="452017BC" w14:textId="02201FA7" w:rsidR="004C38A3" w:rsidRDefault="004C38A3">
      <w:pPr>
        <w:pStyle w:val="InfoKontaktseite"/>
        <w:pageBreakBefore w:val="0"/>
        <w:rPr>
          <w:rStyle w:val="Fettung"/>
          <w:b w:val="0"/>
        </w:rPr>
      </w:pPr>
    </w:p>
    <w:p w14:paraId="74B12089" w14:textId="2C9385E3" w:rsidR="00562CFF" w:rsidRDefault="00562CFF">
      <w:pPr>
        <w:tabs>
          <w:tab w:val="clear" w:pos="3572"/>
        </w:tabs>
        <w:suppressAutoHyphens w:val="0"/>
        <w:spacing w:line="240" w:lineRule="auto"/>
        <w:rPr>
          <w:rFonts w:cs="Arial"/>
          <w:iCs/>
          <w:sz w:val="18"/>
          <w:szCs w:val="18"/>
        </w:rPr>
      </w:pPr>
      <w:bookmarkStart w:id="1" w:name="_Hlk37931575"/>
      <w:r>
        <w:rPr>
          <w:rFonts w:cs="Arial"/>
          <w:iCs/>
          <w:sz w:val="18"/>
          <w:szCs w:val="18"/>
        </w:rPr>
        <w:br w:type="page"/>
      </w:r>
    </w:p>
    <w:p w14:paraId="7FC2CCBF" w14:textId="77777777" w:rsidR="00562CFF" w:rsidRPr="00F8062A" w:rsidRDefault="00562CFF" w:rsidP="00562CFF">
      <w:pPr>
        <w:pStyle w:val="Flietext"/>
        <w:rPr>
          <w:b/>
        </w:rPr>
      </w:pPr>
      <w:r w:rsidRPr="00F8062A">
        <w:rPr>
          <w:b/>
        </w:rPr>
        <w:lastRenderedPageBreak/>
        <w:t>A propos de Dürr :</w:t>
      </w:r>
    </w:p>
    <w:p w14:paraId="6F35BC8F" w14:textId="77777777" w:rsidR="00562CFF" w:rsidRPr="00DA324A" w:rsidRDefault="00562CFF" w:rsidP="00562CFF">
      <w:pPr>
        <w:pStyle w:val="Flietext"/>
      </w:pPr>
    </w:p>
    <w:p w14:paraId="7B8FBFD8" w14:textId="6FC6D31D" w:rsidR="00562CFF" w:rsidRDefault="00562CFF" w:rsidP="00562CFF">
      <w:pPr>
        <w:spacing w:line="360" w:lineRule="auto"/>
        <w:ind w:right="28"/>
      </w:pPr>
      <w:r w:rsidRPr="000F1334">
        <w:rPr>
          <w:iCs/>
          <w:sz w:val="18"/>
          <w:szCs w:val="18"/>
        </w:rPr>
        <w:t xml:space="preserve">Depuis plusieurs décennies, le Groupe Dürr est </w:t>
      </w:r>
      <w:r>
        <w:rPr>
          <w:iCs/>
          <w:sz w:val="18"/>
          <w:szCs w:val="18"/>
        </w:rPr>
        <w:t xml:space="preserve">présent </w:t>
      </w:r>
      <w:r w:rsidRPr="000F1334">
        <w:rPr>
          <w:iCs/>
          <w:sz w:val="18"/>
          <w:szCs w:val="18"/>
        </w:rPr>
        <w:t xml:space="preserve">sur le territoire Français et y emploie aujourd’hui près de 215 personnes. Les filiales françaises proposent la gamme complète des produits du Groupe: Dürr </w:t>
      </w:r>
      <w:proofErr w:type="spellStart"/>
      <w:r w:rsidRPr="000F1334">
        <w:rPr>
          <w:iCs/>
          <w:sz w:val="18"/>
          <w:szCs w:val="18"/>
        </w:rPr>
        <w:t>Systems</w:t>
      </w:r>
      <w:proofErr w:type="spellEnd"/>
      <w:r w:rsidRPr="000F1334">
        <w:rPr>
          <w:iCs/>
          <w:sz w:val="18"/>
          <w:szCs w:val="18"/>
        </w:rPr>
        <w:t xml:space="preserve"> S.A.S à Guyancourt opère principalement dans les domaines de la peinture, de l’assemblage et des technologies environnementales. Les techniques d’équilibrage sont gérées par Schenck S.A.S. basé à Cergy Pontoise. En complément, </w:t>
      </w:r>
      <w:proofErr w:type="spellStart"/>
      <w:r w:rsidRPr="000F1334">
        <w:rPr>
          <w:iCs/>
          <w:sz w:val="18"/>
          <w:szCs w:val="18"/>
        </w:rPr>
        <w:t>Datatechnic</w:t>
      </w:r>
      <w:proofErr w:type="spellEnd"/>
      <w:r w:rsidRPr="000F1334">
        <w:rPr>
          <w:iCs/>
          <w:sz w:val="18"/>
          <w:szCs w:val="18"/>
        </w:rPr>
        <w:t xml:space="preserve"> S.A.S. à Uxegney propose des systèmes d’équilibrage spécifiquement dédié</w:t>
      </w:r>
      <w:r w:rsidR="007B642F">
        <w:rPr>
          <w:iCs/>
          <w:sz w:val="18"/>
          <w:szCs w:val="18"/>
        </w:rPr>
        <w:t>s</w:t>
      </w:r>
      <w:r w:rsidRPr="000F1334">
        <w:rPr>
          <w:iCs/>
          <w:sz w:val="18"/>
          <w:szCs w:val="18"/>
        </w:rPr>
        <w:t xml:space="preserve"> à la production des turbocompresseurs. Le Groupe HOMAG est représenté en France à Schiltigheim par la société de vente et services HOMAG France.</w:t>
      </w:r>
      <w:r>
        <w:t xml:space="preserve"> </w:t>
      </w:r>
    </w:p>
    <w:p w14:paraId="54BFB216" w14:textId="77777777" w:rsidR="00562CFF" w:rsidRDefault="00562CFF" w:rsidP="00562CFF">
      <w:pPr>
        <w:spacing w:line="360" w:lineRule="auto"/>
        <w:ind w:right="28"/>
        <w:jc w:val="both"/>
        <w:rPr>
          <w:rFonts w:cs="Arial"/>
          <w:iCs/>
          <w:sz w:val="18"/>
          <w:szCs w:val="18"/>
        </w:rPr>
      </w:pPr>
    </w:p>
    <w:p w14:paraId="591FD021" w14:textId="77777777" w:rsidR="00562CFF" w:rsidRPr="00F7491C" w:rsidRDefault="00562CFF" w:rsidP="00562CFF">
      <w:pPr>
        <w:spacing w:line="360" w:lineRule="auto"/>
        <w:rPr>
          <w:rFonts w:cs="Arial"/>
          <w:iCs/>
          <w:sz w:val="18"/>
          <w:szCs w:val="18"/>
        </w:rPr>
      </w:pPr>
      <w:r w:rsidRPr="00F7491C">
        <w:rPr>
          <w:rFonts w:cs="Arial"/>
          <w:iCs/>
          <w:sz w:val="18"/>
          <w:szCs w:val="18"/>
        </w:rPr>
        <w:t xml:space="preserve">Le groupe Dürr est l’une des plus importantes sociétés d’ingénierie et de mécanique au monde avec une exceptionnelle expertise d’automatisation et de digitalisation/industrie 4.0. Ses produits, systèmes et services permettent des processus de fabrication très efficaces dans différentes industries. Le groupe Dürr est fournisseur de secteurs comme l’industrie automobile, l’ingénierie mécanique, l’industrie chimique, pharmaceutique, et l’industrie de transformation du bois. </w:t>
      </w:r>
      <w:r w:rsidRPr="00F7491C">
        <w:rPr>
          <w:rFonts w:cs="Arial"/>
          <w:iCs/>
          <w:sz w:val="18"/>
          <w:szCs w:val="18"/>
          <w:lang w:eastAsia="fr-FR"/>
        </w:rPr>
        <w:t xml:space="preserve">En 2019, le groupe a réalisé un chiffre d’affaires de 3,92 Milliards d’Euros. </w:t>
      </w:r>
      <w:r w:rsidRPr="00F7491C">
        <w:rPr>
          <w:rFonts w:cs="Arial"/>
          <w:iCs/>
          <w:sz w:val="18"/>
          <w:szCs w:val="18"/>
        </w:rPr>
        <w:t>Désormais l’Entreprise Dürr emploie plus de 16500 salariés et possède 112 sites dans 34 pays</w:t>
      </w:r>
      <w:r w:rsidRPr="00F7491C">
        <w:rPr>
          <w:rFonts w:cs="Arial"/>
          <w:iCs/>
          <w:strike/>
          <w:sz w:val="18"/>
          <w:szCs w:val="18"/>
        </w:rPr>
        <w:t xml:space="preserve">. </w:t>
      </w:r>
      <w:r w:rsidRPr="00F7491C">
        <w:rPr>
          <w:rFonts w:cs="Arial"/>
          <w:iCs/>
          <w:sz w:val="18"/>
          <w:szCs w:val="18"/>
        </w:rPr>
        <w:t>La multinationale opère avec ses trois marques Dürr, Schenck et HOMAG ainsi qu’avec cinq divisions:</w:t>
      </w:r>
    </w:p>
    <w:p w14:paraId="34806F89" w14:textId="77777777" w:rsidR="00562CFF" w:rsidRPr="00F7491C" w:rsidRDefault="00562CFF" w:rsidP="00562CFF">
      <w:pPr>
        <w:pStyle w:val="Paragraphedeliste"/>
        <w:numPr>
          <w:ilvl w:val="0"/>
          <w:numId w:val="8"/>
        </w:numPr>
        <w:tabs>
          <w:tab w:val="clear" w:pos="3572"/>
        </w:tabs>
        <w:suppressAutoHyphens w:val="0"/>
        <w:autoSpaceDN/>
        <w:spacing w:line="360" w:lineRule="auto"/>
        <w:contextualSpacing/>
        <w:jc w:val="both"/>
        <w:textAlignment w:val="auto"/>
        <w:rPr>
          <w:rFonts w:cs="Arial"/>
          <w:sz w:val="18"/>
          <w:szCs w:val="18"/>
        </w:rPr>
      </w:pPr>
      <w:r w:rsidRPr="00F7491C">
        <w:rPr>
          <w:rFonts w:cs="Arial"/>
          <w:b/>
          <w:bCs/>
          <w:iCs/>
          <w:sz w:val="18"/>
          <w:szCs w:val="18"/>
        </w:rPr>
        <w:t xml:space="preserve">Paint and Final </w:t>
      </w:r>
      <w:proofErr w:type="spellStart"/>
      <w:r w:rsidRPr="00F7491C">
        <w:rPr>
          <w:rFonts w:cs="Arial"/>
          <w:b/>
          <w:bCs/>
          <w:iCs/>
          <w:sz w:val="18"/>
          <w:szCs w:val="18"/>
        </w:rPr>
        <w:t>Assembly</w:t>
      </w:r>
      <w:proofErr w:type="spellEnd"/>
      <w:r w:rsidRPr="00F7491C">
        <w:rPr>
          <w:rFonts w:cs="Arial"/>
          <w:b/>
          <w:bCs/>
          <w:iCs/>
          <w:sz w:val="18"/>
          <w:szCs w:val="18"/>
        </w:rPr>
        <w:t xml:space="preserve"> </w:t>
      </w:r>
      <w:proofErr w:type="spellStart"/>
      <w:r w:rsidRPr="00F7491C">
        <w:rPr>
          <w:rFonts w:cs="Arial"/>
          <w:b/>
          <w:bCs/>
          <w:iCs/>
          <w:sz w:val="18"/>
          <w:szCs w:val="18"/>
        </w:rPr>
        <w:t>Systems</w:t>
      </w:r>
      <w:proofErr w:type="spellEnd"/>
      <w:r w:rsidRPr="00F7491C">
        <w:rPr>
          <w:rFonts w:cs="Arial"/>
          <w:b/>
          <w:bCs/>
          <w:iCs/>
          <w:sz w:val="18"/>
          <w:szCs w:val="18"/>
        </w:rPr>
        <w:t>:</w:t>
      </w:r>
      <w:r w:rsidRPr="00F7491C">
        <w:rPr>
          <w:rFonts w:cs="Arial"/>
          <w:iCs/>
          <w:sz w:val="18"/>
          <w:szCs w:val="18"/>
        </w:rPr>
        <w:t xml:space="preserve"> Ateliers de peinture et </w:t>
      </w:r>
      <w:r w:rsidRPr="00F7491C">
        <w:rPr>
          <w:rFonts w:cs="Arial"/>
          <w:iCs/>
          <w:sz w:val="18"/>
          <w:szCs w:val="18"/>
          <w:lang w:eastAsia="de-DE"/>
        </w:rPr>
        <w:t>technologie d’assemblage</w:t>
      </w:r>
      <w:r w:rsidRPr="00F7491C">
        <w:rPr>
          <w:rFonts w:cs="Arial"/>
          <w:iCs/>
          <w:sz w:val="18"/>
          <w:szCs w:val="18"/>
        </w:rPr>
        <w:t xml:space="preserve">, </w:t>
      </w:r>
      <w:r w:rsidRPr="00F7491C">
        <w:rPr>
          <w:rFonts w:cs="Arial"/>
          <w:sz w:val="18"/>
          <w:szCs w:val="18"/>
        </w:rPr>
        <w:t>de test et de remplissage de fluides</w:t>
      </w:r>
      <w:r w:rsidRPr="00F7491C">
        <w:rPr>
          <w:rFonts w:cs="Arial"/>
          <w:iCs/>
          <w:sz w:val="18"/>
          <w:szCs w:val="18"/>
        </w:rPr>
        <w:t xml:space="preserve"> pour l’industrie automobile</w:t>
      </w:r>
    </w:p>
    <w:p w14:paraId="3E43A3AD" w14:textId="77777777" w:rsidR="00562CFF" w:rsidRPr="00F7491C" w:rsidRDefault="00562CFF" w:rsidP="00562CFF">
      <w:pPr>
        <w:pStyle w:val="Paragraphedeliste"/>
        <w:numPr>
          <w:ilvl w:val="0"/>
          <w:numId w:val="8"/>
        </w:numPr>
        <w:tabs>
          <w:tab w:val="clear" w:pos="3572"/>
        </w:tabs>
        <w:suppressAutoHyphens w:val="0"/>
        <w:autoSpaceDN/>
        <w:spacing w:line="360" w:lineRule="auto"/>
        <w:contextualSpacing/>
        <w:jc w:val="both"/>
        <w:textAlignment w:val="auto"/>
        <w:rPr>
          <w:rFonts w:cs="Arial"/>
          <w:sz w:val="18"/>
          <w:szCs w:val="18"/>
        </w:rPr>
      </w:pPr>
      <w:r w:rsidRPr="00F7491C">
        <w:rPr>
          <w:rFonts w:cs="Arial"/>
          <w:b/>
          <w:bCs/>
          <w:iCs/>
          <w:sz w:val="18"/>
          <w:szCs w:val="18"/>
        </w:rPr>
        <w:t xml:space="preserve">Application </w:t>
      </w:r>
      <w:proofErr w:type="spellStart"/>
      <w:r w:rsidRPr="00F7491C">
        <w:rPr>
          <w:rFonts w:cs="Arial"/>
          <w:b/>
          <w:bCs/>
          <w:iCs/>
          <w:sz w:val="18"/>
          <w:szCs w:val="18"/>
        </w:rPr>
        <w:t>Technology</w:t>
      </w:r>
      <w:proofErr w:type="spellEnd"/>
      <w:r w:rsidRPr="00F7491C">
        <w:rPr>
          <w:rFonts w:cs="Arial"/>
          <w:b/>
          <w:bCs/>
          <w:iCs/>
          <w:sz w:val="18"/>
          <w:szCs w:val="18"/>
        </w:rPr>
        <w:t xml:space="preserve">: </w:t>
      </w:r>
      <w:r w:rsidRPr="00F7491C">
        <w:rPr>
          <w:rFonts w:cs="Arial"/>
          <w:iCs/>
          <w:sz w:val="18"/>
          <w:szCs w:val="18"/>
        </w:rPr>
        <w:t xml:space="preserve">Technologies robotiques pour l’application automatique de peintures ainsi que de produits d’étanchéité ou d‘adhésifs </w:t>
      </w:r>
    </w:p>
    <w:p w14:paraId="43EAF392" w14:textId="77777777" w:rsidR="00562CFF" w:rsidRPr="00F7491C" w:rsidRDefault="00562CFF" w:rsidP="00562CFF">
      <w:pPr>
        <w:pStyle w:val="Paragraphedeliste"/>
        <w:numPr>
          <w:ilvl w:val="0"/>
          <w:numId w:val="8"/>
        </w:numPr>
        <w:tabs>
          <w:tab w:val="clear" w:pos="3572"/>
        </w:tabs>
        <w:suppressAutoHyphens w:val="0"/>
        <w:autoSpaceDE w:val="0"/>
        <w:spacing w:before="40" w:after="40" w:line="360" w:lineRule="auto"/>
        <w:contextualSpacing/>
        <w:textAlignment w:val="auto"/>
        <w:rPr>
          <w:rFonts w:cs="Arial"/>
          <w:sz w:val="18"/>
          <w:szCs w:val="18"/>
          <w:lang w:eastAsia="de-DE"/>
        </w:rPr>
      </w:pPr>
      <w:r w:rsidRPr="00F7491C">
        <w:rPr>
          <w:rFonts w:cs="Arial"/>
          <w:b/>
          <w:bCs/>
          <w:iCs/>
          <w:sz w:val="18"/>
          <w:szCs w:val="18"/>
        </w:rPr>
        <w:t xml:space="preserve">Clean </w:t>
      </w:r>
      <w:proofErr w:type="spellStart"/>
      <w:r w:rsidRPr="00F7491C">
        <w:rPr>
          <w:rFonts w:cs="Arial"/>
          <w:b/>
          <w:bCs/>
          <w:iCs/>
          <w:sz w:val="18"/>
          <w:szCs w:val="18"/>
        </w:rPr>
        <w:t>Technology</w:t>
      </w:r>
      <w:proofErr w:type="spellEnd"/>
      <w:r w:rsidRPr="00F7491C">
        <w:rPr>
          <w:rFonts w:cs="Arial"/>
          <w:b/>
          <w:bCs/>
          <w:iCs/>
          <w:sz w:val="18"/>
          <w:szCs w:val="18"/>
        </w:rPr>
        <w:t xml:space="preserve"> </w:t>
      </w:r>
      <w:proofErr w:type="spellStart"/>
      <w:r w:rsidRPr="00F7491C">
        <w:rPr>
          <w:rFonts w:cs="Arial"/>
          <w:b/>
          <w:bCs/>
          <w:iCs/>
          <w:sz w:val="18"/>
          <w:szCs w:val="18"/>
        </w:rPr>
        <w:t>Systems</w:t>
      </w:r>
      <w:proofErr w:type="spellEnd"/>
      <w:r w:rsidRPr="00F7491C">
        <w:rPr>
          <w:rFonts w:cs="Arial"/>
          <w:iCs/>
          <w:sz w:val="18"/>
          <w:szCs w:val="18"/>
        </w:rPr>
        <w:t xml:space="preserve">: </w:t>
      </w:r>
      <w:r w:rsidRPr="00F7491C">
        <w:rPr>
          <w:rFonts w:cs="Arial"/>
          <w:iCs/>
          <w:strike/>
          <w:sz w:val="18"/>
          <w:szCs w:val="18"/>
        </w:rPr>
        <w:t>I</w:t>
      </w:r>
      <w:r w:rsidRPr="00F7491C">
        <w:rPr>
          <w:rFonts w:cs="Arial"/>
          <w:iCs/>
          <w:sz w:val="18"/>
          <w:szCs w:val="18"/>
        </w:rPr>
        <w:t xml:space="preserve">nstallations pour le traitement des effluents gazeux, systèmes </w:t>
      </w:r>
      <w:proofErr w:type="spellStart"/>
      <w:r w:rsidRPr="00F7491C">
        <w:rPr>
          <w:rFonts w:cs="Arial"/>
          <w:iCs/>
          <w:sz w:val="18"/>
          <w:szCs w:val="18"/>
        </w:rPr>
        <w:t>antibruits</w:t>
      </w:r>
      <w:proofErr w:type="spellEnd"/>
      <w:r w:rsidRPr="00F7491C">
        <w:rPr>
          <w:rFonts w:cs="Arial"/>
          <w:iCs/>
          <w:sz w:val="18"/>
          <w:szCs w:val="18"/>
        </w:rPr>
        <w:t xml:space="preserve"> et équipements pour dépôt de revêtements sur batterie lithium-ion</w:t>
      </w:r>
    </w:p>
    <w:p w14:paraId="278F0C12" w14:textId="77777777" w:rsidR="00562CFF" w:rsidRPr="00F7491C" w:rsidRDefault="00562CFF" w:rsidP="00562CFF">
      <w:pPr>
        <w:pStyle w:val="Paragraphedeliste"/>
        <w:numPr>
          <w:ilvl w:val="0"/>
          <w:numId w:val="8"/>
        </w:numPr>
        <w:tabs>
          <w:tab w:val="clear" w:pos="3572"/>
        </w:tabs>
        <w:suppressAutoHyphens w:val="0"/>
        <w:autoSpaceDN/>
        <w:spacing w:line="360" w:lineRule="auto"/>
        <w:ind w:right="27"/>
        <w:contextualSpacing/>
        <w:jc w:val="both"/>
        <w:textAlignment w:val="auto"/>
        <w:rPr>
          <w:rFonts w:cs="Arial"/>
          <w:sz w:val="18"/>
          <w:szCs w:val="18"/>
        </w:rPr>
      </w:pPr>
      <w:proofErr w:type="spellStart"/>
      <w:r w:rsidRPr="00F7491C">
        <w:rPr>
          <w:rFonts w:cs="Arial"/>
          <w:b/>
          <w:bCs/>
          <w:iCs/>
          <w:sz w:val="18"/>
          <w:szCs w:val="18"/>
        </w:rPr>
        <w:t>Measuring</w:t>
      </w:r>
      <w:proofErr w:type="spellEnd"/>
      <w:r w:rsidRPr="00F7491C">
        <w:rPr>
          <w:rFonts w:cs="Arial"/>
          <w:b/>
          <w:bCs/>
          <w:iCs/>
          <w:sz w:val="18"/>
          <w:szCs w:val="18"/>
        </w:rPr>
        <w:t xml:space="preserve"> and Process </w:t>
      </w:r>
      <w:proofErr w:type="spellStart"/>
      <w:r w:rsidRPr="00F7491C">
        <w:rPr>
          <w:rFonts w:cs="Arial"/>
          <w:b/>
          <w:bCs/>
          <w:iCs/>
          <w:sz w:val="18"/>
          <w:szCs w:val="18"/>
        </w:rPr>
        <w:t>Systems</w:t>
      </w:r>
      <w:proofErr w:type="spellEnd"/>
      <w:r w:rsidRPr="00F7491C">
        <w:rPr>
          <w:rFonts w:cs="Arial"/>
          <w:b/>
          <w:bCs/>
          <w:iCs/>
          <w:sz w:val="18"/>
          <w:szCs w:val="18"/>
        </w:rPr>
        <w:t xml:space="preserve">: </w:t>
      </w:r>
      <w:r w:rsidRPr="00F7491C">
        <w:rPr>
          <w:rFonts w:cs="Arial"/>
          <w:sz w:val="18"/>
          <w:szCs w:val="18"/>
        </w:rPr>
        <w:t>Systèmes d'équilibrage et technologie de diagnostic</w:t>
      </w:r>
    </w:p>
    <w:p w14:paraId="35CED4D3" w14:textId="77777777" w:rsidR="00562CFF" w:rsidRPr="00F7491C" w:rsidRDefault="00562CFF" w:rsidP="00562CFF">
      <w:pPr>
        <w:pStyle w:val="Paragraphedeliste"/>
        <w:numPr>
          <w:ilvl w:val="0"/>
          <w:numId w:val="8"/>
        </w:numPr>
        <w:tabs>
          <w:tab w:val="clear" w:pos="3572"/>
        </w:tabs>
        <w:suppressAutoHyphens w:val="0"/>
        <w:autoSpaceDN/>
        <w:spacing w:line="360" w:lineRule="auto"/>
        <w:ind w:right="281"/>
        <w:contextualSpacing/>
        <w:jc w:val="both"/>
        <w:textAlignment w:val="auto"/>
        <w:rPr>
          <w:rFonts w:eastAsia="MS Mincho" w:cs="Arial"/>
          <w:iCs/>
          <w:sz w:val="18"/>
          <w:szCs w:val="18"/>
          <w:lang w:eastAsia="ja-JP"/>
        </w:rPr>
      </w:pPr>
      <w:proofErr w:type="spellStart"/>
      <w:r w:rsidRPr="00F7491C">
        <w:rPr>
          <w:rFonts w:cs="Arial"/>
          <w:b/>
          <w:bCs/>
          <w:iCs/>
          <w:sz w:val="18"/>
          <w:szCs w:val="18"/>
        </w:rPr>
        <w:t>Woodworking</w:t>
      </w:r>
      <w:proofErr w:type="spellEnd"/>
      <w:r w:rsidRPr="00F7491C">
        <w:rPr>
          <w:rFonts w:cs="Arial"/>
          <w:b/>
          <w:bCs/>
          <w:iCs/>
          <w:sz w:val="18"/>
          <w:szCs w:val="18"/>
        </w:rPr>
        <w:t xml:space="preserve"> </w:t>
      </w:r>
      <w:proofErr w:type="spellStart"/>
      <w:r w:rsidRPr="00F7491C">
        <w:rPr>
          <w:rFonts w:cs="Arial"/>
          <w:b/>
          <w:bCs/>
          <w:iCs/>
          <w:sz w:val="18"/>
          <w:szCs w:val="18"/>
        </w:rPr>
        <w:t>Machinery</w:t>
      </w:r>
      <w:proofErr w:type="spellEnd"/>
      <w:r w:rsidRPr="00F7491C">
        <w:rPr>
          <w:rFonts w:cs="Arial"/>
          <w:b/>
          <w:bCs/>
          <w:iCs/>
          <w:sz w:val="18"/>
          <w:szCs w:val="18"/>
        </w:rPr>
        <w:t xml:space="preserve"> and </w:t>
      </w:r>
      <w:proofErr w:type="spellStart"/>
      <w:r w:rsidRPr="00F7491C">
        <w:rPr>
          <w:rFonts w:cs="Arial"/>
          <w:b/>
          <w:bCs/>
          <w:iCs/>
          <w:sz w:val="18"/>
          <w:szCs w:val="18"/>
        </w:rPr>
        <w:t>Systems</w:t>
      </w:r>
      <w:proofErr w:type="spellEnd"/>
      <w:r w:rsidRPr="00F7491C">
        <w:rPr>
          <w:rFonts w:cs="Arial"/>
          <w:b/>
          <w:bCs/>
          <w:iCs/>
          <w:sz w:val="18"/>
          <w:szCs w:val="18"/>
        </w:rPr>
        <w:t>:</w:t>
      </w:r>
      <w:r w:rsidRPr="00F7491C">
        <w:rPr>
          <w:rFonts w:cs="Arial"/>
          <w:iCs/>
          <w:sz w:val="18"/>
          <w:szCs w:val="18"/>
        </w:rPr>
        <w:t xml:space="preserve"> Machines et systèmes pour l’industrie de transformation du bois</w:t>
      </w:r>
    </w:p>
    <w:p w14:paraId="5AC764AA" w14:textId="77777777" w:rsidR="00562CFF" w:rsidRPr="00775643" w:rsidRDefault="00562CFF" w:rsidP="00562CFF">
      <w:pPr>
        <w:spacing w:line="280" w:lineRule="atLeast"/>
        <w:rPr>
          <w:rStyle w:val="Fettung"/>
          <w:b w:val="0"/>
          <w:sz w:val="18"/>
          <w:szCs w:val="18"/>
        </w:rPr>
      </w:pPr>
    </w:p>
    <w:p w14:paraId="2E6DA893" w14:textId="77777777" w:rsidR="00562CFF" w:rsidRPr="00775643" w:rsidRDefault="00562CFF" w:rsidP="00562CFF">
      <w:pPr>
        <w:spacing w:line="280" w:lineRule="atLeast"/>
        <w:rPr>
          <w:rStyle w:val="Fettung"/>
          <w:sz w:val="18"/>
          <w:szCs w:val="18"/>
        </w:rPr>
      </w:pPr>
      <w:r w:rsidRPr="00775643">
        <w:rPr>
          <w:rStyle w:val="Fettung"/>
          <w:sz w:val="18"/>
          <w:szCs w:val="18"/>
        </w:rPr>
        <w:t>Contact</w:t>
      </w:r>
    </w:p>
    <w:p w14:paraId="3FE8C893" w14:textId="77777777" w:rsidR="00562CFF" w:rsidRPr="00775643" w:rsidRDefault="00562CFF" w:rsidP="00562CFF">
      <w:pPr>
        <w:rPr>
          <w:rFonts w:cs="Arial"/>
          <w:sz w:val="18"/>
          <w:szCs w:val="18"/>
        </w:rPr>
      </w:pPr>
      <w:r w:rsidRPr="00775643">
        <w:rPr>
          <w:rFonts w:cs="Arial"/>
          <w:sz w:val="18"/>
          <w:szCs w:val="18"/>
        </w:rPr>
        <w:t xml:space="preserve">Dürr </w:t>
      </w:r>
      <w:proofErr w:type="spellStart"/>
      <w:r w:rsidRPr="00775643">
        <w:rPr>
          <w:rFonts w:cs="Arial"/>
          <w:sz w:val="18"/>
          <w:szCs w:val="18"/>
        </w:rPr>
        <w:t>Systems</w:t>
      </w:r>
      <w:proofErr w:type="spellEnd"/>
      <w:r w:rsidRPr="00775643">
        <w:rPr>
          <w:rFonts w:cs="Arial"/>
          <w:sz w:val="18"/>
          <w:szCs w:val="18"/>
        </w:rPr>
        <w:t xml:space="preserve"> France</w:t>
      </w:r>
    </w:p>
    <w:p w14:paraId="60637994" w14:textId="77777777" w:rsidR="00562CFF" w:rsidRPr="00775643" w:rsidRDefault="00562CFF" w:rsidP="00562CFF">
      <w:pPr>
        <w:rPr>
          <w:rFonts w:cs="Arial"/>
          <w:sz w:val="18"/>
          <w:szCs w:val="18"/>
        </w:rPr>
      </w:pPr>
      <w:r w:rsidRPr="00775643">
        <w:rPr>
          <w:rFonts w:cs="Arial"/>
          <w:sz w:val="18"/>
          <w:szCs w:val="18"/>
        </w:rPr>
        <w:t xml:space="preserve">Yvon Le </w:t>
      </w:r>
      <w:proofErr w:type="spellStart"/>
      <w:r w:rsidRPr="00775643">
        <w:rPr>
          <w:rFonts w:cs="Arial"/>
          <w:sz w:val="18"/>
          <w:szCs w:val="18"/>
        </w:rPr>
        <w:t>Noan</w:t>
      </w:r>
      <w:proofErr w:type="spellEnd"/>
      <w:r w:rsidRPr="00775643">
        <w:rPr>
          <w:rFonts w:cs="Arial"/>
          <w:sz w:val="18"/>
          <w:szCs w:val="18"/>
        </w:rPr>
        <w:t xml:space="preserve"> </w:t>
      </w:r>
    </w:p>
    <w:p w14:paraId="633C1C39" w14:textId="77777777" w:rsidR="00562CFF" w:rsidRPr="00E8556F" w:rsidRDefault="00562CFF" w:rsidP="00562CFF">
      <w:pPr>
        <w:rPr>
          <w:rFonts w:cs="Arial"/>
          <w:sz w:val="18"/>
          <w:szCs w:val="18"/>
          <w:lang w:val="en-US"/>
        </w:rPr>
      </w:pPr>
      <w:r w:rsidRPr="00E8556F">
        <w:rPr>
          <w:rFonts w:cs="Arial"/>
          <w:sz w:val="18"/>
          <w:szCs w:val="18"/>
          <w:lang w:val="en-US"/>
        </w:rPr>
        <w:t xml:space="preserve">Director Sales and Marketing </w:t>
      </w:r>
    </w:p>
    <w:p w14:paraId="1413A168" w14:textId="77777777" w:rsidR="00562CFF" w:rsidRPr="00E8556F" w:rsidRDefault="00562CFF" w:rsidP="00562CFF">
      <w:pPr>
        <w:rPr>
          <w:rFonts w:cs="Arial"/>
          <w:sz w:val="18"/>
          <w:szCs w:val="18"/>
          <w:lang w:val="en-US"/>
        </w:rPr>
      </w:pPr>
      <w:r w:rsidRPr="00E8556F">
        <w:rPr>
          <w:rFonts w:cs="Arial"/>
          <w:sz w:val="18"/>
          <w:szCs w:val="18"/>
          <w:lang w:val="en-US"/>
        </w:rPr>
        <w:t>Phone: +33 (0)</w:t>
      </w:r>
      <w:r w:rsidRPr="00E8556F">
        <w:rPr>
          <w:sz w:val="18"/>
          <w:szCs w:val="18"/>
          <w:lang w:val="en-US"/>
        </w:rPr>
        <w:t xml:space="preserve"> </w:t>
      </w:r>
      <w:r w:rsidRPr="00E8556F">
        <w:rPr>
          <w:rFonts w:cs="Arial"/>
          <w:sz w:val="18"/>
          <w:szCs w:val="18"/>
          <w:lang w:val="en-US"/>
        </w:rPr>
        <w:t>6 83 84 33 77</w:t>
      </w:r>
    </w:p>
    <w:p w14:paraId="5023DF6F" w14:textId="77777777" w:rsidR="00562CFF" w:rsidRPr="00775643" w:rsidRDefault="00562CFF" w:rsidP="00562CFF">
      <w:pPr>
        <w:rPr>
          <w:rFonts w:cs="Arial"/>
          <w:sz w:val="18"/>
          <w:szCs w:val="18"/>
        </w:rPr>
      </w:pPr>
      <w:r w:rsidRPr="00775643">
        <w:rPr>
          <w:rFonts w:cs="Arial"/>
          <w:sz w:val="18"/>
          <w:szCs w:val="18"/>
        </w:rPr>
        <w:t xml:space="preserve">E-mail: </w:t>
      </w:r>
      <w:hyperlink r:id="rId10" w:history="1">
        <w:r w:rsidRPr="00775643">
          <w:rPr>
            <w:rStyle w:val="Lienhypertexte"/>
            <w:rFonts w:cs="Arial"/>
            <w:sz w:val="18"/>
            <w:szCs w:val="18"/>
          </w:rPr>
          <w:t>yvon.lenoan@durr.com</w:t>
        </w:r>
      </w:hyperlink>
      <w:r w:rsidRPr="00775643">
        <w:rPr>
          <w:rFonts w:cs="Arial"/>
          <w:sz w:val="18"/>
          <w:szCs w:val="18"/>
        </w:rPr>
        <w:t xml:space="preserve"> </w:t>
      </w:r>
    </w:p>
    <w:p w14:paraId="0A660EAE" w14:textId="2E52EF05" w:rsidR="002A6C88" w:rsidRPr="00562CFF" w:rsidRDefault="00EB3ACB" w:rsidP="00562CFF">
      <w:pPr>
        <w:ind w:right="27"/>
        <w:jc w:val="both"/>
        <w:rPr>
          <w:rStyle w:val="Fettung"/>
          <w:rFonts w:cs="Arial"/>
          <w:b w:val="0"/>
          <w:spacing w:val="0"/>
          <w:w w:val="100"/>
          <w:sz w:val="18"/>
          <w:szCs w:val="18"/>
        </w:rPr>
      </w:pPr>
      <w:hyperlink r:id="rId11" w:history="1">
        <w:r w:rsidR="00562CFF" w:rsidRPr="00775643">
          <w:rPr>
            <w:sz w:val="18"/>
            <w:szCs w:val="18"/>
          </w:rPr>
          <w:t>www.durr.com</w:t>
        </w:r>
      </w:hyperlink>
      <w:bookmarkEnd w:id="1"/>
    </w:p>
    <w:sectPr w:rsidR="002A6C88" w:rsidRPr="00562CFF">
      <w:headerReference w:type="default" r:id="rId12"/>
      <w:footerReference w:type="default" r:id="rId13"/>
      <w:headerReference w:type="first" r:id="rId14"/>
      <w:footerReference w:type="first" r:id="rId15"/>
      <w:pgSz w:w="11900" w:h="16840"/>
      <w:pgMar w:top="3515" w:right="2778" w:bottom="1701" w:left="1361" w:header="794" w:footer="83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49E563" w14:textId="77777777" w:rsidR="003361EC" w:rsidRDefault="003361EC">
      <w:pPr>
        <w:spacing w:line="240" w:lineRule="auto"/>
      </w:pPr>
      <w:r>
        <w:separator/>
      </w:r>
    </w:p>
  </w:endnote>
  <w:endnote w:type="continuationSeparator" w:id="0">
    <w:p w14:paraId="6447B32A" w14:textId="77777777" w:rsidR="003361EC" w:rsidRDefault="003361E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Textkörper)">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5A6C3" w14:textId="77777777" w:rsidR="00615BD1" w:rsidRDefault="004B3AA6">
    <w:pPr>
      <w:pStyle w:val="Pieddepage"/>
    </w:pPr>
    <w:r>
      <w:t xml:space="preserve">5/5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9BFC5" w14:textId="77777777" w:rsidR="00615BD1" w:rsidRDefault="004B3AA6">
    <w:pPr>
      <w:pStyle w:val="En-tte"/>
    </w:pPr>
    <w:r>
      <w:t>1/5</w:t>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D00FE8" w14:textId="77777777" w:rsidR="003361EC" w:rsidRDefault="003361EC">
      <w:pPr>
        <w:spacing w:line="240" w:lineRule="auto"/>
      </w:pPr>
      <w:r>
        <w:separator/>
      </w:r>
    </w:p>
  </w:footnote>
  <w:footnote w:type="continuationSeparator" w:id="0">
    <w:p w14:paraId="020983F1" w14:textId="77777777" w:rsidR="003361EC" w:rsidRDefault="003361E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FB217E" w14:textId="21CC4A15" w:rsidR="00615BD1" w:rsidRDefault="004B3AA6">
    <w:pPr>
      <w:pStyle w:val="En-tte"/>
    </w:pPr>
    <w:r>
      <w:rPr>
        <w:noProof/>
        <w:lang w:eastAsia="fr-FR"/>
      </w:rPr>
      <w:drawing>
        <wp:anchor distT="0" distB="0" distL="114300" distR="114300" simplePos="0" relativeHeight="251659264" behindDoc="0" locked="0" layoutInCell="1" allowOverlap="1" wp14:anchorId="2C6AA04A" wp14:editId="3542C6A5">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789FB" w14:textId="77777777" w:rsidR="00615BD1" w:rsidRDefault="004B3AA6">
    <w:pPr>
      <w:pStyle w:val="En-tte"/>
    </w:pPr>
    <w:r>
      <w:rPr>
        <w:noProof/>
        <w:lang w:eastAsia="fr-FR"/>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eastAsia="fr-FR"/>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EB3ACB">
    <w:pPr>
      <w:pStyle w:val="En-tte"/>
    </w:pPr>
  </w:p>
  <w:p w14:paraId="57DD5580" w14:textId="77777777" w:rsidR="00615BD1" w:rsidRDefault="00EB3ACB">
    <w:pPr>
      <w:pStyle w:val="En-tte"/>
    </w:pPr>
  </w:p>
  <w:p w14:paraId="6125EF08" w14:textId="77777777" w:rsidR="00615BD1" w:rsidRDefault="00EB3ACB">
    <w:pPr>
      <w:pStyle w:val="En-tte"/>
    </w:pPr>
  </w:p>
  <w:p w14:paraId="074FF674" w14:textId="77777777" w:rsidR="00615BD1" w:rsidRDefault="00EB3ACB"/>
  <w:p w14:paraId="21AE6CE0" w14:textId="77777777" w:rsidR="00615BD1" w:rsidRDefault="004B3AA6">
    <w:r>
      <w:rPr>
        <w:noProof/>
        <w:lang w:eastAsia="fr-FR"/>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Pr="00DF29AD" w:rsidRDefault="004B3AA6">
                          <w:pPr>
                            <w:pStyle w:val="Kontaktdaten"/>
                            <w:rPr>
                              <w:lang w:val="de-DE"/>
                            </w:rPr>
                          </w:pPr>
                          <w:r w:rsidRPr="00DF29AD">
                            <w:rPr>
                              <w:rStyle w:val="Fettung"/>
                              <w:bCs/>
                              <w:lang w:val="de-DE"/>
                            </w:rPr>
                            <w:t>Dürr Systems AG</w:t>
                          </w:r>
                        </w:p>
                        <w:p w14:paraId="57DF47E5" w14:textId="77777777" w:rsidR="00615BD1" w:rsidRPr="00DF014E" w:rsidRDefault="004B3AA6">
                          <w:pPr>
                            <w:pStyle w:val="Kontaktdaten"/>
                            <w:rPr>
                              <w:lang w:val="de-DE"/>
                            </w:rPr>
                          </w:pPr>
                          <w:r w:rsidRPr="00DF29AD">
                            <w:rPr>
                              <w:lang w:val="de-DE"/>
                            </w:rPr>
                            <w:t xml:space="preserve">Carl-Benz-Str. </w:t>
                          </w:r>
                          <w:r w:rsidRPr="00DF014E">
                            <w:rPr>
                              <w:lang w:val="de-DE"/>
                            </w:rPr>
                            <w:t>34</w:t>
                          </w:r>
                        </w:p>
                        <w:p w14:paraId="2BD5F8E1" w14:textId="77777777" w:rsidR="00615BD1" w:rsidRPr="00DF014E" w:rsidRDefault="004B3AA6">
                          <w:pPr>
                            <w:pStyle w:val="Kontaktdaten"/>
                            <w:rPr>
                              <w:lang w:val="de-DE"/>
                            </w:rPr>
                          </w:pPr>
                          <w:r w:rsidRPr="00DF014E">
                            <w:rPr>
                              <w:lang w:val="de-DE"/>
                            </w:rPr>
                            <w:t>74321 Bietigheim-Bissingen</w:t>
                          </w:r>
                        </w:p>
                        <w:p w14:paraId="4AB99DAA" w14:textId="77777777" w:rsidR="00615BD1" w:rsidRPr="002A6C88" w:rsidRDefault="00EB3ACB">
                          <w:pPr>
                            <w:pStyle w:val="Kontaktdaten"/>
                            <w:rPr>
                              <w:lang w:val="de-DE"/>
                            </w:rPr>
                          </w:pPr>
                        </w:p>
                        <w:p w14:paraId="4DE25900" w14:textId="77777777" w:rsidR="00615BD1" w:rsidRPr="00DF014E" w:rsidRDefault="004B3AA6">
                          <w:pPr>
                            <w:pStyle w:val="Kontaktdaten"/>
                            <w:rPr>
                              <w:lang w:val="de-DE"/>
                            </w:rPr>
                          </w:pPr>
                          <w:r w:rsidRPr="00DF014E">
                            <w:rPr>
                              <w:lang w:val="de-DE"/>
                            </w:rPr>
                            <w:t xml:space="preserve">Tél. : +49 7142 78-0 </w:t>
                          </w:r>
                        </w:p>
                        <w:p w14:paraId="7F7D3175" w14:textId="77777777" w:rsidR="00615BD1" w:rsidRPr="00DF014E" w:rsidRDefault="004B3AA6">
                          <w:pPr>
                            <w:pStyle w:val="Kontaktdaten"/>
                            <w:rPr>
                              <w:lang w:val="de-DE"/>
                            </w:rPr>
                          </w:pPr>
                          <w:r w:rsidRPr="00DF014E">
                            <w:rPr>
                              <w:lang w:val="de-DE"/>
                            </w:rPr>
                            <w:t xml:space="preserve">Fax : +49 7142 78-2107 </w:t>
                          </w:r>
                        </w:p>
                        <w:p w14:paraId="00DF5B41" w14:textId="77777777" w:rsidR="00615BD1" w:rsidRPr="002A6C88" w:rsidRDefault="00EB3ACB">
                          <w:pPr>
                            <w:pStyle w:val="Kontaktdaten"/>
                            <w:rPr>
                              <w:lang w:val="de-DE"/>
                            </w:rPr>
                          </w:pPr>
                        </w:p>
                        <w:p w14:paraId="13BC88EF" w14:textId="77777777" w:rsidR="00615BD1" w:rsidRPr="00DF014E" w:rsidRDefault="004B3AA6">
                          <w:pPr>
                            <w:pStyle w:val="Kontaktdaten"/>
                            <w:rPr>
                              <w:lang w:val="de-DE"/>
                            </w:rPr>
                          </w:pPr>
                          <w:r w:rsidRPr="00DF014E">
                            <w:rPr>
                              <w:lang w:val="de-DE"/>
                            </w:rP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10" o:spid="_x0000_s1027"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6ZGzAEAAIoDAAAOAAAAZHJzL2Uyb0RvYy54bWysU9uO2yAQfa/Uf0C8N3ai3e3GClm1jbaq&#10;tGorZfsBGEOMBAwFEjv9+g44l2r7ttoXPMzlMOfMePUwWkMOMkQNjtH5rKZEOgGddjtGfz0/frin&#10;JCbuOm7ASUaPMtKH9ft3q8E3cgE9mE4GgiAuNoNntE/JN1UVRS8tjzPw0mFQQbA84TXsqi7wAdGt&#10;qRZ1fVcNEDofQMgY0buZgnRd8JWSIv1QKspEDKPYWypnKGebz2q94s0ucN9rcWqDv6ILy7XDRy9Q&#10;G5442Qf9H5TVIkAElWYCbAVKaSELB2Qzr1+w2fbcy8IFxYn+IlN8O1jx/fAzEN0xekuJ4xZH9CzH&#10;pKTpyLzIM/jYYNbWY14aP8OIY86yZX9EZ2Y9qmDzF/kQjKPQx4u4iEZELlrcLu9vFpQIjN3Vy4/L&#10;+ibjVNdyH2L6KsGSbDAacHpFVH54imlKPafk1xw8amPKBI174ch5Gx77qSqHq2vD2UpjOxbeFzIt&#10;dEfkiMuMb/cQ/lAy4GIwGn/veZCUmG8Olc9bdDbC2WjPBncCSxltKZnML2naNhy35+nJbb3IAk7t&#10;ftonULpQyz1NHZxaxYEXcU7LmTfq33vJuv5C678AAAD//wMAUEsDBBQABgAIAAAAIQDY6Op44gAA&#10;AA0BAAAPAAAAZHJzL2Rvd25yZXYueG1sTI/dToQwEEbvTXyHZky8c1tYFwQpG2LihVl/IvoAXVqB&#10;SKeEFhbf3tkrvZvJnHxzvmK/2oEtZvK9QwnRRgAz2DjdYyvh8+Px5g6YDwq1GhwaCT/Gw768vChU&#10;rt0J381Sh5ZRCPpcSehCGHPOfdMZq/zGjQbp9uUmqwKtU8v1pE4UbgceC5Fwq3qkD50azUNnmu96&#10;thKWFxtXT81rxuvneJum28NbNR+kvL5aq3tgwazhD4azPqlDSU5HN6P2bJCQ7bKYUAnJraAOZyLa&#10;pQmwI02JiCLgZcH/tyh/AQAA//8DAFBLAQItABQABgAIAAAAIQC2gziS/gAAAOEBAAATAAAAAAAA&#10;AAAAAAAAAAAAAABbQ29udGVudF9UeXBlc10ueG1sUEsBAi0AFAAGAAgAAAAhADj9If/WAAAAlAEA&#10;AAsAAAAAAAAAAAAAAAAALwEAAF9yZWxzLy5yZWxzUEsBAi0AFAAGAAgAAAAhALfDpkbMAQAAigMA&#10;AA4AAAAAAAAAAAAAAAAALgIAAGRycy9lMm9Eb2MueG1sUEsBAi0AFAAGAAgAAAAhANjo6njiAAAA&#10;DQEAAA8AAAAAAAAAAAAAAAAAJgQAAGRycy9kb3ducmV2LnhtbFBLBQYAAAAABAAEAPMAAAA1BQAA&#10;AAA=&#10;" filled="f" stroked="f">
              <v:textbox inset="0,0,0,0">
                <w:txbxContent>
                  <w:p w14:paraId="53C8C2A0" w14:textId="77777777" w:rsidR="00615BD1" w:rsidRPr="00DF29AD" w:rsidRDefault="004B3AA6">
                    <w:pPr>
                      <w:pStyle w:val="Kontaktdaten"/>
                      <w:rPr>
                        <w:lang w:val="de-DE"/>
                      </w:rPr>
                    </w:pPr>
                    <w:r w:rsidRPr="00DF29AD">
                      <w:rPr>
                        <w:rStyle w:val="Fettung"/>
                        <w:bCs/>
                        <w:lang w:val="de-DE"/>
                      </w:rPr>
                      <w:t>Dürr Systems AG</w:t>
                    </w:r>
                  </w:p>
                  <w:p w14:paraId="57DF47E5" w14:textId="77777777" w:rsidR="00615BD1" w:rsidRPr="00DF014E" w:rsidRDefault="004B3AA6">
                    <w:pPr>
                      <w:pStyle w:val="Kontaktdaten"/>
                      <w:rPr>
                        <w:lang w:val="de-DE"/>
                      </w:rPr>
                    </w:pPr>
                    <w:r w:rsidRPr="00DF29AD">
                      <w:rPr>
                        <w:lang w:val="de-DE"/>
                      </w:rPr>
                      <w:t xml:space="preserve">Carl-Benz-Str. </w:t>
                    </w:r>
                    <w:r w:rsidRPr="00DF014E">
                      <w:rPr>
                        <w:lang w:val="de-DE"/>
                      </w:rPr>
                      <w:t>34</w:t>
                    </w:r>
                  </w:p>
                  <w:p w14:paraId="2BD5F8E1" w14:textId="77777777" w:rsidR="00615BD1" w:rsidRPr="00DF014E" w:rsidRDefault="004B3AA6">
                    <w:pPr>
                      <w:pStyle w:val="Kontaktdaten"/>
                      <w:rPr>
                        <w:lang w:val="de-DE"/>
                      </w:rPr>
                    </w:pPr>
                    <w:r w:rsidRPr="00DF014E">
                      <w:rPr>
                        <w:lang w:val="de-DE"/>
                      </w:rPr>
                      <w:t>74321 Bietigheim-Bissingen</w:t>
                    </w:r>
                  </w:p>
                  <w:p w14:paraId="4AB99DAA" w14:textId="77777777" w:rsidR="00615BD1" w:rsidRPr="002A6C88" w:rsidRDefault="00DF014E">
                    <w:pPr>
                      <w:pStyle w:val="Kontaktdaten"/>
                      <w:rPr>
                        <w:lang w:val="de-DE"/>
                      </w:rPr>
                    </w:pPr>
                  </w:p>
                  <w:p w14:paraId="4DE25900" w14:textId="77777777" w:rsidR="00615BD1" w:rsidRPr="00DF014E" w:rsidRDefault="004B3AA6">
                    <w:pPr>
                      <w:pStyle w:val="Kontaktdaten"/>
                      <w:rPr>
                        <w:lang w:val="de-DE"/>
                      </w:rPr>
                    </w:pPr>
                    <w:r w:rsidRPr="00DF014E">
                      <w:rPr>
                        <w:lang w:val="de-DE"/>
                      </w:rPr>
                      <w:t xml:space="preserve">Tél. : +49 7142 78-0 </w:t>
                    </w:r>
                  </w:p>
                  <w:p w14:paraId="7F7D3175" w14:textId="77777777" w:rsidR="00615BD1" w:rsidRPr="00DF014E" w:rsidRDefault="004B3AA6">
                    <w:pPr>
                      <w:pStyle w:val="Kontaktdaten"/>
                      <w:rPr>
                        <w:lang w:val="de-DE"/>
                      </w:rPr>
                    </w:pPr>
                    <w:r w:rsidRPr="00DF014E">
                      <w:rPr>
                        <w:lang w:val="de-DE"/>
                      </w:rPr>
                      <w:t xml:space="preserve">Fax : +49 7142 78-2107 </w:t>
                    </w:r>
                  </w:p>
                  <w:p w14:paraId="00DF5B41" w14:textId="77777777" w:rsidR="00615BD1" w:rsidRPr="002A6C88" w:rsidRDefault="00DF014E">
                    <w:pPr>
                      <w:pStyle w:val="Kontaktdaten"/>
                      <w:rPr>
                        <w:lang w:val="de-DE"/>
                      </w:rPr>
                    </w:pPr>
                  </w:p>
                  <w:p w14:paraId="13BC88EF" w14:textId="77777777" w:rsidR="00615BD1" w:rsidRPr="00DF014E" w:rsidRDefault="004B3AA6">
                    <w:pPr>
                      <w:pStyle w:val="Kontaktdaten"/>
                      <w:rPr>
                        <w:lang w:val="de-DE"/>
                      </w:rPr>
                    </w:pPr>
                    <w:r w:rsidRPr="00DF014E">
                      <w:rPr>
                        <w:lang w:val="de-DE"/>
                      </w:rPr>
                      <w:t xml:space="preserve">info@durr.com </w:t>
                    </w:r>
                  </w:p>
                  <w:p w14:paraId="42DDF4C5" w14:textId="77777777"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Titre1"/>
      <w:lvlText w:val="%1"/>
      <w:lvlJc w:val="left"/>
      <w:pPr>
        <w:ind w:left="1021" w:hanging="1021"/>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2DC5"/>
    <w:rsid w:val="00022C55"/>
    <w:rsid w:val="00026399"/>
    <w:rsid w:val="000273F1"/>
    <w:rsid w:val="000438EA"/>
    <w:rsid w:val="0005087C"/>
    <w:rsid w:val="000A23E4"/>
    <w:rsid w:val="000A34F6"/>
    <w:rsid w:val="000B06DA"/>
    <w:rsid w:val="000E7B9C"/>
    <w:rsid w:val="00125285"/>
    <w:rsid w:val="001272EF"/>
    <w:rsid w:val="00134CA0"/>
    <w:rsid w:val="0014279D"/>
    <w:rsid w:val="00167447"/>
    <w:rsid w:val="0019393A"/>
    <w:rsid w:val="001A694F"/>
    <w:rsid w:val="001D3E83"/>
    <w:rsid w:val="001E07B9"/>
    <w:rsid w:val="001E17C0"/>
    <w:rsid w:val="001F1F78"/>
    <w:rsid w:val="001F2E71"/>
    <w:rsid w:val="001F3676"/>
    <w:rsid w:val="00214E40"/>
    <w:rsid w:val="00222A1D"/>
    <w:rsid w:val="002262CF"/>
    <w:rsid w:val="002360A5"/>
    <w:rsid w:val="0024170B"/>
    <w:rsid w:val="002728C6"/>
    <w:rsid w:val="00294D4D"/>
    <w:rsid w:val="002A6C88"/>
    <w:rsid w:val="002A6F09"/>
    <w:rsid w:val="00306CF7"/>
    <w:rsid w:val="003361EC"/>
    <w:rsid w:val="00336BE0"/>
    <w:rsid w:val="00341283"/>
    <w:rsid w:val="00343058"/>
    <w:rsid w:val="00367974"/>
    <w:rsid w:val="00372BD9"/>
    <w:rsid w:val="003827C2"/>
    <w:rsid w:val="003C34EE"/>
    <w:rsid w:val="003C391E"/>
    <w:rsid w:val="003E3224"/>
    <w:rsid w:val="003F20F9"/>
    <w:rsid w:val="003F358B"/>
    <w:rsid w:val="00404FF1"/>
    <w:rsid w:val="0041267A"/>
    <w:rsid w:val="0042161D"/>
    <w:rsid w:val="0042768E"/>
    <w:rsid w:val="00427C9B"/>
    <w:rsid w:val="00454A62"/>
    <w:rsid w:val="00484DCE"/>
    <w:rsid w:val="00485D8A"/>
    <w:rsid w:val="004B3AA6"/>
    <w:rsid w:val="004C38A3"/>
    <w:rsid w:val="004D0B58"/>
    <w:rsid w:val="00507865"/>
    <w:rsid w:val="00516FA9"/>
    <w:rsid w:val="00542D3B"/>
    <w:rsid w:val="00561824"/>
    <w:rsid w:val="00561972"/>
    <w:rsid w:val="00562CFF"/>
    <w:rsid w:val="005806D3"/>
    <w:rsid w:val="005E7A37"/>
    <w:rsid w:val="00604514"/>
    <w:rsid w:val="00604E4C"/>
    <w:rsid w:val="0060551A"/>
    <w:rsid w:val="00657714"/>
    <w:rsid w:val="00662524"/>
    <w:rsid w:val="00674592"/>
    <w:rsid w:val="006C37E4"/>
    <w:rsid w:val="006C5978"/>
    <w:rsid w:val="006F63F5"/>
    <w:rsid w:val="007067F0"/>
    <w:rsid w:val="007178CD"/>
    <w:rsid w:val="007209B2"/>
    <w:rsid w:val="007667C0"/>
    <w:rsid w:val="00777749"/>
    <w:rsid w:val="00777A8E"/>
    <w:rsid w:val="007A235B"/>
    <w:rsid w:val="007B09D7"/>
    <w:rsid w:val="007B0B9F"/>
    <w:rsid w:val="007B1CB1"/>
    <w:rsid w:val="007B642F"/>
    <w:rsid w:val="007D33CC"/>
    <w:rsid w:val="007D3A36"/>
    <w:rsid w:val="007E20B5"/>
    <w:rsid w:val="00843E95"/>
    <w:rsid w:val="00856934"/>
    <w:rsid w:val="00861908"/>
    <w:rsid w:val="00867393"/>
    <w:rsid w:val="00871784"/>
    <w:rsid w:val="00894FBC"/>
    <w:rsid w:val="008A21ED"/>
    <w:rsid w:val="008B1361"/>
    <w:rsid w:val="008B1597"/>
    <w:rsid w:val="008D7BE0"/>
    <w:rsid w:val="008F530E"/>
    <w:rsid w:val="00904B8C"/>
    <w:rsid w:val="009400FB"/>
    <w:rsid w:val="009412CD"/>
    <w:rsid w:val="00944911"/>
    <w:rsid w:val="00945EC5"/>
    <w:rsid w:val="009611BD"/>
    <w:rsid w:val="00963E93"/>
    <w:rsid w:val="00984C6A"/>
    <w:rsid w:val="009870B6"/>
    <w:rsid w:val="009A42D1"/>
    <w:rsid w:val="009A4F9B"/>
    <w:rsid w:val="009C01CF"/>
    <w:rsid w:val="00A028AA"/>
    <w:rsid w:val="00A10E35"/>
    <w:rsid w:val="00A25A97"/>
    <w:rsid w:val="00A37573"/>
    <w:rsid w:val="00A62CF7"/>
    <w:rsid w:val="00A65542"/>
    <w:rsid w:val="00A853EF"/>
    <w:rsid w:val="00AA427A"/>
    <w:rsid w:val="00AC7348"/>
    <w:rsid w:val="00AE428A"/>
    <w:rsid w:val="00B00879"/>
    <w:rsid w:val="00B40D4C"/>
    <w:rsid w:val="00B64C44"/>
    <w:rsid w:val="00B662AA"/>
    <w:rsid w:val="00BA0E89"/>
    <w:rsid w:val="00BA2C50"/>
    <w:rsid w:val="00BB3C60"/>
    <w:rsid w:val="00BB6102"/>
    <w:rsid w:val="00BD2102"/>
    <w:rsid w:val="00BE7CB4"/>
    <w:rsid w:val="00BF6EB6"/>
    <w:rsid w:val="00C118E9"/>
    <w:rsid w:val="00C224CA"/>
    <w:rsid w:val="00C82AE1"/>
    <w:rsid w:val="00CF38A7"/>
    <w:rsid w:val="00CF58A8"/>
    <w:rsid w:val="00D077C5"/>
    <w:rsid w:val="00D20563"/>
    <w:rsid w:val="00D400ED"/>
    <w:rsid w:val="00D4409A"/>
    <w:rsid w:val="00D7057F"/>
    <w:rsid w:val="00D84B0F"/>
    <w:rsid w:val="00DB228E"/>
    <w:rsid w:val="00DB3E01"/>
    <w:rsid w:val="00DF014E"/>
    <w:rsid w:val="00DF29AD"/>
    <w:rsid w:val="00DF6ED8"/>
    <w:rsid w:val="00E22BAF"/>
    <w:rsid w:val="00E33F96"/>
    <w:rsid w:val="00E70DEB"/>
    <w:rsid w:val="00E93CC9"/>
    <w:rsid w:val="00EB12FC"/>
    <w:rsid w:val="00EB3ACB"/>
    <w:rsid w:val="00EB782F"/>
    <w:rsid w:val="00EC3523"/>
    <w:rsid w:val="00EF25A1"/>
    <w:rsid w:val="00F04BD6"/>
    <w:rsid w:val="00F54607"/>
    <w:rsid w:val="00F70500"/>
    <w:rsid w:val="00F72D55"/>
    <w:rsid w:val="00F84B4C"/>
    <w:rsid w:val="00FD5352"/>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sz w:val="24"/>
        <w:szCs w:val="24"/>
        <w:lang w:val="fr-FR" w:eastAsia="en-US" w:bidi="ar-SA"/>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3572"/>
      </w:tabs>
      <w:suppressAutoHyphens/>
      <w:spacing w:line="330" w:lineRule="atLeast"/>
    </w:pPr>
    <w:rPr>
      <w:rFonts w:cs="Times New Roman (Textkörper CS)"/>
      <w:color w:val="000000"/>
      <w:sz w:val="22"/>
    </w:rPr>
  </w:style>
  <w:style w:type="paragraph" w:styleId="Titre1">
    <w:name w:val="heading 1"/>
    <w:basedOn w:val="Normal"/>
    <w:next w:val="Normal"/>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itre2">
    <w:name w:val="heading 2"/>
    <w:basedOn w:val="Titre1"/>
    <w:next w:val="Flietext"/>
    <w:uiPriority w:val="9"/>
    <w:semiHidden/>
    <w:unhideWhenUsed/>
    <w:qFormat/>
    <w:pPr>
      <w:numPr>
        <w:ilvl w:val="1"/>
      </w:numPr>
      <w:tabs>
        <w:tab w:val="clear" w:pos="0"/>
      </w:tabs>
      <w:spacing w:line="260" w:lineRule="atLeast"/>
      <w:outlineLvl w:val="1"/>
    </w:pPr>
    <w:rPr>
      <w:sz w:val="20"/>
      <w:szCs w:val="26"/>
    </w:rPr>
  </w:style>
  <w:style w:type="paragraph" w:styleId="Titre3">
    <w:name w:val="heading 3"/>
    <w:basedOn w:val="Normal"/>
    <w:next w:val="Normal"/>
    <w:uiPriority w:val="9"/>
    <w:semiHidden/>
    <w:unhideWhenUsed/>
    <w:qFormat/>
    <w:pPr>
      <w:keepNext/>
      <w:keepLines/>
      <w:numPr>
        <w:ilvl w:val="2"/>
        <w:numId w:val="1"/>
      </w:numPr>
      <w:spacing w:after="260"/>
      <w:outlineLvl w:val="2"/>
    </w:pPr>
    <w:rPr>
      <w:rFonts w:eastAsia="MS PGothic" w:cs="Times New Roman"/>
      <w:b/>
      <w:color w:val="00468E"/>
    </w:rPr>
  </w:style>
  <w:style w:type="paragraph" w:styleId="Titre4">
    <w:name w:val="heading 4"/>
    <w:basedOn w:val="Normal"/>
    <w:next w:val="Normal"/>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Titre5">
    <w:name w:val="heading 5"/>
    <w:basedOn w:val="Normal"/>
    <w:next w:val="Normal"/>
    <w:uiPriority w:val="9"/>
    <w:semiHidden/>
    <w:unhideWhenUsed/>
    <w:qFormat/>
    <w:pPr>
      <w:keepNext/>
      <w:keepLines/>
      <w:numPr>
        <w:ilvl w:val="4"/>
        <w:numId w:val="1"/>
      </w:numPr>
      <w:spacing w:before="40"/>
      <w:outlineLvl w:val="4"/>
    </w:pPr>
    <w:rPr>
      <w:rFonts w:eastAsia="MS PGothic" w:cs="Times New Roman"/>
      <w:color w:val="00346A"/>
    </w:rPr>
  </w:style>
  <w:style w:type="paragraph" w:styleId="Titre6">
    <w:name w:val="heading 6"/>
    <w:basedOn w:val="Normal"/>
    <w:next w:val="Normal"/>
    <w:uiPriority w:val="9"/>
    <w:semiHidden/>
    <w:unhideWhenUsed/>
    <w:qFormat/>
    <w:pPr>
      <w:keepNext/>
      <w:keepLines/>
      <w:numPr>
        <w:ilvl w:val="5"/>
        <w:numId w:val="1"/>
      </w:numPr>
      <w:spacing w:before="40"/>
      <w:outlineLvl w:val="5"/>
    </w:pPr>
    <w:rPr>
      <w:rFonts w:eastAsia="MS PGothic" w:cs="Times New Roman"/>
      <w:color w:val="002246"/>
    </w:rPr>
  </w:style>
  <w:style w:type="paragraph" w:styleId="Titre7">
    <w:name w:val="heading 7"/>
    <w:basedOn w:val="Normal"/>
    <w:next w:val="Normal"/>
    <w:pPr>
      <w:keepNext/>
      <w:keepLines/>
      <w:numPr>
        <w:ilvl w:val="6"/>
        <w:numId w:val="1"/>
      </w:numPr>
      <w:spacing w:before="40"/>
      <w:outlineLvl w:val="6"/>
    </w:pPr>
    <w:rPr>
      <w:rFonts w:eastAsia="MS PGothic" w:cs="Times New Roman"/>
      <w:i/>
      <w:iCs/>
      <w:color w:val="002246"/>
    </w:rPr>
  </w:style>
  <w:style w:type="paragraph" w:styleId="Titre8">
    <w:name w:val="heading 8"/>
    <w:basedOn w:val="Normal"/>
    <w:next w:val="Normal"/>
    <w:pPr>
      <w:keepNext/>
      <w:keepLines/>
      <w:numPr>
        <w:ilvl w:val="7"/>
        <w:numId w:val="1"/>
      </w:numPr>
      <w:spacing w:before="40"/>
      <w:outlineLvl w:val="7"/>
    </w:pPr>
    <w:rPr>
      <w:rFonts w:eastAsia="MS PGothic" w:cs="Times New Roman"/>
      <w:color w:val="677786"/>
      <w:sz w:val="21"/>
      <w:szCs w:val="21"/>
    </w:rPr>
  </w:style>
  <w:style w:type="paragraph" w:styleId="Titre9">
    <w:name w:val="heading 9"/>
    <w:basedOn w:val="Normal"/>
    <w:next w:val="Normal"/>
    <w:pPr>
      <w:keepNext/>
      <w:keepLines/>
      <w:numPr>
        <w:ilvl w:val="8"/>
        <w:numId w:val="1"/>
      </w:numPr>
      <w:spacing w:before="40"/>
      <w:outlineLvl w:val="8"/>
    </w:pPr>
    <w:rPr>
      <w:rFonts w:eastAsia="MS PGothic" w:cs="Times New Roman"/>
      <w:i/>
      <w:iCs/>
      <w:color w:val="677786"/>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pPr>
      <w:numPr>
        <w:numId w:val="1"/>
      </w:numPr>
    </w:pPr>
  </w:style>
  <w:style w:type="paragraph" w:styleId="En-tte">
    <w:name w:val="header"/>
    <w:basedOn w:val="Pieddepage"/>
    <w:pPr>
      <w:tabs>
        <w:tab w:val="clear" w:pos="4536"/>
      </w:tabs>
    </w:pPr>
  </w:style>
  <w:style w:type="character" w:customStyle="1" w:styleId="KopfzeileZchn">
    <w:name w:val="Kopfzeile Zchn"/>
    <w:basedOn w:val="Policepardfaut"/>
    <w:rPr>
      <w:rFonts w:cs="Times New Roman (Textkörper CS)"/>
      <w:b/>
      <w:bCs/>
      <w:color w:val="000000"/>
      <w:sz w:val="14"/>
      <w:lang w:eastAsia="de-DE"/>
    </w:rPr>
  </w:style>
  <w:style w:type="paragraph" w:styleId="Pieddepage">
    <w:name w:val="footer"/>
    <w:basedOn w:val="Normal"/>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Policepardfaut"/>
    <w:rPr>
      <w:rFonts w:cs="Times New Roman (Textkörper CS)"/>
      <w:b/>
      <w:bCs/>
      <w:color w:val="000000"/>
      <w:sz w:val="14"/>
      <w:lang w:eastAsia="de-DE"/>
    </w:rPr>
  </w:style>
  <w:style w:type="character" w:customStyle="1" w:styleId="Fettung">
    <w:name w:val="Fettung"/>
    <w:basedOn w:val="Policepardfaut"/>
    <w:uiPriority w:val="1"/>
    <w:qFormat/>
    <w:rPr>
      <w:b/>
      <w:spacing w:val="-2"/>
      <w:w w:val="101"/>
    </w:rPr>
  </w:style>
  <w:style w:type="paragraph" w:customStyle="1" w:styleId="BriefdatenAngaben">
    <w:name w:val="Briefdaten_Angaben"/>
    <w:basedOn w:val="Normal"/>
    <w:rPr>
      <w:spacing w:val="4"/>
      <w:sz w:val="14"/>
      <w:szCs w:val="14"/>
    </w:rPr>
  </w:style>
  <w:style w:type="paragraph" w:customStyle="1" w:styleId="EinfAbs">
    <w:name w:val="[Einf. Abs.]"/>
    <w:basedOn w:val="Normal"/>
    <w:pPr>
      <w:autoSpaceDE w:val="0"/>
      <w:spacing w:line="288" w:lineRule="auto"/>
      <w:textAlignment w:val="center"/>
    </w:pPr>
    <w:rPr>
      <w:rFonts w:cs="Minion Pro"/>
    </w:rPr>
  </w:style>
  <w:style w:type="paragraph" w:styleId="Textedebulles">
    <w:name w:val="Balloon Text"/>
    <w:basedOn w:val="Normal"/>
    <w:pPr>
      <w:spacing w:line="240" w:lineRule="auto"/>
    </w:pPr>
    <w:rPr>
      <w:rFonts w:ascii="Times New Roman" w:hAnsi="Times New Roman" w:cs="Times New Roman"/>
      <w:sz w:val="18"/>
      <w:szCs w:val="18"/>
    </w:rPr>
  </w:style>
  <w:style w:type="character" w:customStyle="1" w:styleId="SprechblasentextZchn">
    <w:name w:val="Sprechblasentext Zchn"/>
    <w:basedOn w:val="Policepardfaut"/>
    <w:rPr>
      <w:rFonts w:ascii="Times New Roman" w:hAnsi="Times New Roman" w:cs="Times New Roman"/>
      <w:color w:val="000000"/>
      <w:sz w:val="18"/>
      <w:szCs w:val="18"/>
    </w:rPr>
  </w:style>
  <w:style w:type="paragraph" w:customStyle="1" w:styleId="TextTabelle">
    <w:name w:val="Text_Tabelle"/>
    <w:basedOn w:val="Normal"/>
    <w:pPr>
      <w:spacing w:line="240" w:lineRule="auto"/>
    </w:pPr>
    <w:rPr>
      <w:w w:val="101"/>
    </w:rPr>
  </w:style>
  <w:style w:type="paragraph" w:customStyle="1" w:styleId="Tabellenvorgaben">
    <w:name w:val="Tabellenvorgaben"/>
    <w:basedOn w:val="Normal"/>
    <w:pPr>
      <w:spacing w:line="240" w:lineRule="auto"/>
    </w:pPr>
    <w:rPr>
      <w:spacing w:val="2"/>
      <w:w w:val="101"/>
      <w:sz w:val="16"/>
      <w:szCs w:val="16"/>
    </w:rPr>
  </w:style>
  <w:style w:type="paragraph" w:customStyle="1" w:styleId="Bild">
    <w:name w:val="Bild"/>
    <w:basedOn w:val="Normal"/>
    <w:pPr>
      <w:spacing w:line="240" w:lineRule="auto"/>
    </w:pPr>
  </w:style>
  <w:style w:type="paragraph" w:customStyle="1" w:styleId="Titel-Headline">
    <w:name w:val="Titel-Headline"/>
    <w:basedOn w:val="Normal"/>
    <w:pPr>
      <w:spacing w:after="1340" w:line="720" w:lineRule="atLeast"/>
    </w:pPr>
    <w:rPr>
      <w:b/>
      <w:color w:val="00468E"/>
      <w:sz w:val="60"/>
    </w:rPr>
  </w:style>
  <w:style w:type="paragraph" w:customStyle="1" w:styleId="Titel-Kontakt">
    <w:name w:val="Titel-Kontakt"/>
    <w:basedOn w:val="Normal"/>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Normal"/>
    <w:pPr>
      <w:spacing w:after="560" w:line="400" w:lineRule="atLeast"/>
    </w:pPr>
    <w:rPr>
      <w:b/>
      <w:color w:val="00468E"/>
      <w:sz w:val="34"/>
      <w:szCs w:val="30"/>
    </w:rPr>
  </w:style>
  <w:style w:type="paragraph" w:customStyle="1" w:styleId="nderungsdienst-Text">
    <w:name w:val="Änderungsdienst-Text"/>
    <w:basedOn w:val="Normal"/>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Policepardfaut"/>
    <w:rPr>
      <w:rFonts w:ascii="Arial" w:eastAsia="MS PGothic" w:hAnsi="Arial" w:cs="Times New Roman"/>
      <w:b/>
      <w:color w:val="00468E"/>
      <w:szCs w:val="32"/>
    </w:rPr>
  </w:style>
  <w:style w:type="character" w:customStyle="1" w:styleId="berschrift2Zchn">
    <w:name w:val="Überschrift 2 Zchn"/>
    <w:basedOn w:val="Policepardfaut"/>
    <w:rPr>
      <w:rFonts w:ascii="Arial" w:eastAsia="MS PGothic" w:hAnsi="Arial" w:cs="Times New Roman"/>
      <w:b/>
      <w:color w:val="00346A"/>
      <w:sz w:val="20"/>
      <w:szCs w:val="26"/>
    </w:rPr>
  </w:style>
  <w:style w:type="paragraph" w:customStyle="1" w:styleId="Flietext">
    <w:name w:val="Fließtext"/>
    <w:basedOn w:val="Normal"/>
    <w:qFormat/>
  </w:style>
  <w:style w:type="paragraph" w:styleId="Paragraphedeliste">
    <w:name w:val="List Paragraph"/>
    <w:basedOn w:val="Normal"/>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Policepardfaut"/>
    <w:rPr>
      <w:rFonts w:ascii="Arial" w:eastAsia="MS PGothic" w:hAnsi="Arial" w:cs="Times New Roman"/>
      <w:b/>
      <w:color w:val="00468E"/>
      <w:sz w:val="20"/>
    </w:rPr>
  </w:style>
  <w:style w:type="character" w:customStyle="1" w:styleId="berschrift4Zchn">
    <w:name w:val="Überschrift 4 Zchn"/>
    <w:basedOn w:val="Policepardfaut"/>
    <w:rPr>
      <w:rFonts w:ascii="Arial" w:eastAsia="MS PGothic" w:hAnsi="Arial" w:cs="Times New Roman"/>
      <w:b/>
      <w:iCs/>
      <w:color w:val="00468E"/>
      <w:sz w:val="20"/>
    </w:rPr>
  </w:style>
  <w:style w:type="character" w:customStyle="1" w:styleId="berschrift5Zchn">
    <w:name w:val="Überschrift 5 Zchn"/>
    <w:basedOn w:val="Policepardfaut"/>
    <w:rPr>
      <w:rFonts w:ascii="Arial" w:eastAsia="MS PGothic" w:hAnsi="Arial" w:cs="Times New Roman"/>
      <w:color w:val="00346A"/>
      <w:sz w:val="20"/>
    </w:rPr>
  </w:style>
  <w:style w:type="character" w:customStyle="1" w:styleId="berschrift6Zchn">
    <w:name w:val="Überschrift 6 Zchn"/>
    <w:basedOn w:val="Policepardfaut"/>
    <w:rPr>
      <w:rFonts w:ascii="Arial" w:eastAsia="MS PGothic" w:hAnsi="Arial" w:cs="Times New Roman"/>
      <w:color w:val="002246"/>
      <w:sz w:val="20"/>
    </w:rPr>
  </w:style>
  <w:style w:type="character" w:customStyle="1" w:styleId="berschrift7Zchn">
    <w:name w:val="Überschrift 7 Zchn"/>
    <w:basedOn w:val="Policepardfaut"/>
    <w:rPr>
      <w:rFonts w:ascii="Arial" w:eastAsia="MS PGothic" w:hAnsi="Arial" w:cs="Times New Roman"/>
      <w:i/>
      <w:iCs/>
      <w:color w:val="002246"/>
      <w:sz w:val="20"/>
    </w:rPr>
  </w:style>
  <w:style w:type="character" w:customStyle="1" w:styleId="berschrift8Zchn">
    <w:name w:val="Überschrift 8 Zchn"/>
    <w:basedOn w:val="Policepardfaut"/>
    <w:rPr>
      <w:rFonts w:ascii="Arial" w:eastAsia="MS PGothic" w:hAnsi="Arial" w:cs="Times New Roman"/>
      <w:color w:val="677786"/>
      <w:sz w:val="21"/>
      <w:szCs w:val="21"/>
    </w:rPr>
  </w:style>
  <w:style w:type="character" w:customStyle="1" w:styleId="berschrift9Zchn">
    <w:name w:val="Überschrift 9 Zchn"/>
    <w:basedOn w:val="Policepardfaut"/>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Normal"/>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En-ttedetabledesmatires">
    <w:name w:val="TOC Heading"/>
    <w:basedOn w:val="Titre1"/>
    <w:next w:val="Normal"/>
    <w:pPr>
      <w:spacing w:before="480" w:after="0" w:line="276" w:lineRule="auto"/>
    </w:pPr>
    <w:rPr>
      <w:bCs/>
      <w:sz w:val="28"/>
      <w:szCs w:val="28"/>
      <w:lang w:eastAsia="de-DE"/>
    </w:rPr>
  </w:style>
  <w:style w:type="paragraph" w:styleId="TM1">
    <w:name w:val="toc 1"/>
    <w:basedOn w:val="Normal"/>
    <w:next w:val="Normal"/>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TM2">
    <w:name w:val="toc 2"/>
    <w:basedOn w:val="Normal"/>
    <w:next w:val="Normal"/>
    <w:autoRedefine/>
    <w:pPr>
      <w:tabs>
        <w:tab w:val="clear" w:pos="3572"/>
        <w:tab w:val="right" w:leader="underscore" w:pos="9185"/>
      </w:tabs>
      <w:ind w:left="1021" w:hanging="1021"/>
    </w:pPr>
    <w:rPr>
      <w:rFonts w:cs="Arial (Textkörper)"/>
      <w:b/>
      <w:bCs/>
      <w:color w:val="00468E"/>
      <w:szCs w:val="22"/>
    </w:rPr>
  </w:style>
  <w:style w:type="paragraph" w:styleId="TM3">
    <w:name w:val="toc 3"/>
    <w:basedOn w:val="Normal"/>
    <w:next w:val="Normal"/>
    <w:autoRedefine/>
    <w:pPr>
      <w:tabs>
        <w:tab w:val="clear" w:pos="3572"/>
        <w:tab w:val="right" w:leader="underscore" w:pos="9185"/>
      </w:tabs>
      <w:ind w:left="1021" w:hanging="1021"/>
    </w:pPr>
    <w:rPr>
      <w:rFonts w:cs="Arial (Textkörper)"/>
      <w:b/>
      <w:color w:val="00468E"/>
      <w:szCs w:val="22"/>
    </w:rPr>
  </w:style>
  <w:style w:type="character" w:styleId="Lienhypertexte">
    <w:name w:val="Hyperlink"/>
    <w:basedOn w:val="Policepardfaut"/>
    <w:rPr>
      <w:color w:val="000000"/>
      <w:u w:val="single"/>
    </w:rPr>
  </w:style>
  <w:style w:type="paragraph" w:styleId="TM4">
    <w:name w:val="toc 4"/>
    <w:basedOn w:val="Normal"/>
    <w:next w:val="Normal"/>
    <w:autoRedefine/>
    <w:pPr>
      <w:tabs>
        <w:tab w:val="clear" w:pos="3572"/>
      </w:tabs>
    </w:pPr>
    <w:rPr>
      <w:rFonts w:cs="Arial (Textkörper)"/>
      <w:b/>
      <w:color w:val="00468E"/>
      <w:szCs w:val="22"/>
    </w:rPr>
  </w:style>
  <w:style w:type="paragraph" w:styleId="TM5">
    <w:name w:val="toc 5"/>
    <w:basedOn w:val="Normal"/>
    <w:next w:val="Normal"/>
    <w:autoRedefine/>
    <w:pPr>
      <w:tabs>
        <w:tab w:val="clear" w:pos="3572"/>
      </w:tabs>
    </w:pPr>
    <w:rPr>
      <w:rFonts w:cs="Arial"/>
      <w:szCs w:val="22"/>
    </w:rPr>
  </w:style>
  <w:style w:type="paragraph" w:styleId="TM6">
    <w:name w:val="toc 6"/>
    <w:basedOn w:val="Normal"/>
    <w:next w:val="Normal"/>
    <w:autoRedefine/>
    <w:pPr>
      <w:tabs>
        <w:tab w:val="clear" w:pos="3572"/>
      </w:tabs>
    </w:pPr>
    <w:rPr>
      <w:rFonts w:cs="Arial"/>
      <w:szCs w:val="22"/>
    </w:rPr>
  </w:style>
  <w:style w:type="paragraph" w:styleId="TM7">
    <w:name w:val="toc 7"/>
    <w:basedOn w:val="Normal"/>
    <w:next w:val="Normal"/>
    <w:autoRedefine/>
    <w:pPr>
      <w:tabs>
        <w:tab w:val="clear" w:pos="3572"/>
      </w:tabs>
    </w:pPr>
    <w:rPr>
      <w:rFonts w:cs="Arial"/>
      <w:szCs w:val="22"/>
    </w:rPr>
  </w:style>
  <w:style w:type="paragraph" w:styleId="TM8">
    <w:name w:val="toc 8"/>
    <w:basedOn w:val="Normal"/>
    <w:next w:val="Normal"/>
    <w:autoRedefine/>
    <w:pPr>
      <w:tabs>
        <w:tab w:val="clear" w:pos="3572"/>
      </w:tabs>
    </w:pPr>
    <w:rPr>
      <w:rFonts w:cs="Arial"/>
      <w:szCs w:val="22"/>
    </w:rPr>
  </w:style>
  <w:style w:type="paragraph" w:styleId="TM9">
    <w:name w:val="toc 9"/>
    <w:basedOn w:val="Normal"/>
    <w:next w:val="Normal"/>
    <w:autoRedefine/>
    <w:pPr>
      <w:tabs>
        <w:tab w:val="clear" w:pos="3572"/>
      </w:tabs>
    </w:pPr>
    <w:rPr>
      <w:rFonts w:cs="Arial"/>
      <w:szCs w:val="22"/>
    </w:rPr>
  </w:style>
  <w:style w:type="paragraph" w:customStyle="1" w:styleId="Details">
    <w:name w:val="Details"/>
    <w:basedOn w:val="Normal"/>
    <w:pPr>
      <w:spacing w:line="240" w:lineRule="atLeast"/>
    </w:pPr>
    <w:rPr>
      <w:b/>
      <w:bCs/>
      <w:color w:val="525F6B"/>
      <w:sz w:val="18"/>
      <w:szCs w:val="18"/>
    </w:rPr>
  </w:style>
  <w:style w:type="paragraph" w:customStyle="1" w:styleId="Kontaktdaten">
    <w:name w:val="Kontaktdaten"/>
    <w:basedOn w:val="Normal"/>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Marquedecommentaire">
    <w:name w:val="annotation reference"/>
    <w:basedOn w:val="Policepardfaut"/>
    <w:rPr>
      <w:sz w:val="16"/>
      <w:szCs w:val="16"/>
    </w:rPr>
  </w:style>
  <w:style w:type="paragraph" w:styleId="Commentaire">
    <w:name w:val="annotation text"/>
    <w:basedOn w:val="Normal"/>
    <w:pPr>
      <w:spacing w:line="240" w:lineRule="auto"/>
    </w:pPr>
    <w:rPr>
      <w:sz w:val="20"/>
      <w:szCs w:val="20"/>
    </w:rPr>
  </w:style>
  <w:style w:type="character" w:customStyle="1" w:styleId="KommentartextZchn">
    <w:name w:val="Kommentartext Zchn"/>
    <w:basedOn w:val="Policepardfaut"/>
    <w:rPr>
      <w:rFonts w:cs="Times New Roman (Textkörper CS)"/>
      <w:color w:val="000000"/>
      <w:sz w:val="20"/>
      <w:szCs w:val="20"/>
    </w:rPr>
  </w:style>
  <w:style w:type="paragraph" w:styleId="Objetducommentaire">
    <w:name w:val="annotation subject"/>
    <w:basedOn w:val="Commentaire"/>
    <w:next w:val="Commentaire"/>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Aucuneliste"/>
    <w:pPr>
      <w:numPr>
        <w:numId w:val="2"/>
      </w:numPr>
    </w:pPr>
  </w:style>
  <w:style w:type="numbering" w:customStyle="1" w:styleId="LFO12">
    <w:name w:val="LFO12"/>
    <w:basedOn w:val="Aucuneliste"/>
    <w:pPr>
      <w:numPr>
        <w:numId w:val="3"/>
      </w:numPr>
    </w:pPr>
  </w:style>
  <w:style w:type="numbering" w:customStyle="1" w:styleId="LFO14">
    <w:name w:val="LFO14"/>
    <w:basedOn w:val="Aucuneliste"/>
    <w:pPr>
      <w:numPr>
        <w:numId w:val="4"/>
      </w:numPr>
    </w:pPr>
  </w:style>
  <w:style w:type="numbering" w:customStyle="1" w:styleId="LFO17">
    <w:name w:val="LFO17"/>
    <w:basedOn w:val="Aucuneliste"/>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mailto:yvon.lenoan@durr.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7</Pages>
  <Words>1560</Words>
  <Characters>8584</Characters>
  <Application>Microsoft Office Word</Application>
  <DocSecurity>0</DocSecurity>
  <Lines>71</Lines>
  <Paragraphs>20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10124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Pierre Jouneaux</cp:lastModifiedBy>
  <cp:revision>5</cp:revision>
  <cp:lastPrinted>2020-07-21T13:13:00Z</cp:lastPrinted>
  <dcterms:created xsi:type="dcterms:W3CDTF">2020-07-21T12:30:00Z</dcterms:created>
  <dcterms:modified xsi:type="dcterms:W3CDTF">2020-07-21T13:14:00Z</dcterms:modified>
</cp:coreProperties>
</file>