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B1ED5" w14:textId="77777777" w:rsidR="00282680" w:rsidRPr="00521CF5" w:rsidRDefault="00901D5D" w:rsidP="00064547">
      <w:pPr>
        <w:pStyle w:val="Titel-Headline"/>
      </w:pPr>
      <w:r>
        <w:t>Press release</w:t>
      </w:r>
    </w:p>
    <w:bookmarkStart w:id="0" w:name="Untertitel"/>
    <w:p w14:paraId="1DEA91BF" w14:textId="77777777" w:rsidR="00CE71C0" w:rsidRDefault="00CE71C0" w:rsidP="00064547">
      <w:pPr>
        <w:pStyle w:val="Linie"/>
      </w:pPr>
      <w:r>
        <w:rPr>
          <w:noProof/>
          <w:lang w:val="de-DE" w:eastAsia="de-DE"/>
        </w:rPr>
        <mc:AlternateContent>
          <mc:Choice Requires="wps">
            <w:drawing>
              <wp:inline distT="0" distB="0" distL="0" distR="0" wp14:anchorId="5F99503A" wp14:editId="17A79F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93456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4AE600FC" w14:textId="5729C71D" w:rsidR="007C0C38" w:rsidRDefault="00825AA6" w:rsidP="00064547">
      <w:pPr>
        <w:pStyle w:val="Dachzeile"/>
      </w:pPr>
      <w:r>
        <w:t>Dürr develops new painting method for all industry sectors</w:t>
      </w:r>
    </w:p>
    <w:bookmarkEnd w:id="0"/>
    <w:p w14:paraId="74C0B104" w14:textId="77777777" w:rsidR="00A624FA" w:rsidRPr="00335617" w:rsidRDefault="00F42A41" w:rsidP="00064547">
      <w:pPr>
        <w:pStyle w:val="Titel-Subline"/>
      </w:pPr>
      <w:r>
        <w:t>Paint application with high edge definition – and absolutely no overspray</w:t>
      </w:r>
    </w:p>
    <w:p w14:paraId="1F53CEC1" w14:textId="46A6261C" w:rsidR="005642E1" w:rsidRDefault="00B808A8" w:rsidP="00FA2184">
      <w:pPr>
        <w:pStyle w:val="Flietext"/>
        <w:rPr>
          <w:rStyle w:val="Fettung"/>
        </w:rPr>
      </w:pPr>
      <w:r>
        <w:rPr>
          <w:rStyle w:val="Fettung"/>
        </w:rPr>
        <w:t>Bietigheim-Bissingen</w:t>
      </w:r>
      <w:r w:rsidRPr="00FC272A">
        <w:rPr>
          <w:rStyle w:val="Fettung"/>
        </w:rPr>
        <w:t xml:space="preserve">, </w:t>
      </w:r>
      <w:r w:rsidR="00D14B82">
        <w:rPr>
          <w:rStyle w:val="Fettung"/>
        </w:rPr>
        <w:t>30 July 2020</w:t>
      </w:r>
      <w:r w:rsidRPr="00FC272A">
        <w:rPr>
          <w:rStyle w:val="Fettung"/>
        </w:rPr>
        <w:t xml:space="preserve"> –</w:t>
      </w:r>
      <w:r>
        <w:rPr>
          <w:rStyle w:val="Fettung"/>
        </w:rPr>
        <w:t xml:space="preserve"> </w:t>
      </w:r>
      <w:r w:rsidR="005642E1">
        <w:rPr>
          <w:rStyle w:val="Fettung"/>
        </w:rPr>
        <w:t xml:space="preserve">In almost every industry sector, the number and diversity of workpieces being coated are growing. To be able to paint these diverse components with greater efficiency than before, Dürr has developed a new technique that applies paints over large areas or in simple patterns with high edge definition – and absolutely no overspray. The innovative EcoPaintJet applicator won this year’s </w:t>
      </w:r>
      <w:r w:rsidR="00D14B82">
        <w:rPr>
          <w:rStyle w:val="Fettung"/>
        </w:rPr>
        <w:t>innovation award “</w:t>
      </w:r>
      <w:proofErr w:type="spellStart"/>
      <w:r w:rsidR="00D14B82">
        <w:rPr>
          <w:rStyle w:val="Fettung"/>
        </w:rPr>
        <w:t>Deutscher</w:t>
      </w:r>
      <w:proofErr w:type="spellEnd"/>
      <w:r w:rsidR="00D14B82">
        <w:rPr>
          <w:rStyle w:val="Fettung"/>
        </w:rPr>
        <w:t xml:space="preserve"> </w:t>
      </w:r>
      <w:proofErr w:type="spellStart"/>
      <w:r w:rsidR="00D14B82">
        <w:rPr>
          <w:rStyle w:val="Fettung"/>
        </w:rPr>
        <w:t>Innovationspreis</w:t>
      </w:r>
      <w:proofErr w:type="spellEnd"/>
      <w:r w:rsidR="00D14B82">
        <w:rPr>
          <w:rStyle w:val="Fettung"/>
        </w:rPr>
        <w:t>” in Germany</w:t>
      </w:r>
      <w:r w:rsidR="005642E1">
        <w:rPr>
          <w:rStyle w:val="Fettung"/>
        </w:rPr>
        <w:t>, and is now available for the general industry in an easily integrated set. Paint company Adler has already developed paints tailored to the new application technology.</w:t>
      </w:r>
    </w:p>
    <w:p w14:paraId="6D2F95F5" w14:textId="77777777" w:rsidR="005642E1" w:rsidRDefault="005642E1" w:rsidP="00FA2184">
      <w:pPr>
        <w:pStyle w:val="Flietext"/>
        <w:rPr>
          <w:rStyle w:val="Fettung"/>
        </w:rPr>
      </w:pPr>
    </w:p>
    <w:p w14:paraId="5598BBA8" w14:textId="6B50A98F" w:rsidR="00AE289C" w:rsidRDefault="007B549B" w:rsidP="00D9165E">
      <w:pPr>
        <w:pStyle w:val="Flietext"/>
      </w:pPr>
      <w:r>
        <w:t xml:space="preserve">In woodworking, shipbuilding, electronics manufacturing, and many other industry sectors, product and component surfaces are coated to protect them or add color. Up to now this involved a lot of effort if the coating had to be applied with high edge definition, since the surfaces either need to be manually masked or film-wrapped. There is also a lot of waste, both in terms of adhesive tape and paint lost to overspray. With the new overspray-free application set from Dürr, both of these are a thing of the past. </w:t>
      </w:r>
      <w:r>
        <w:rPr>
          <w:b/>
        </w:rPr>
        <w:t>Eco</w:t>
      </w:r>
      <w:r>
        <w:t>PaintJet, the innovative applicator contained in the set, is already successfully in use in automotive series production. Since 2019, the new Dürr technology has made it possible to paint car roofs in contrasting colors with no masking.</w:t>
      </w:r>
    </w:p>
    <w:p w14:paraId="5F640C59" w14:textId="77777777" w:rsidR="00AE289C" w:rsidRDefault="00AE289C" w:rsidP="00D9165E">
      <w:pPr>
        <w:pStyle w:val="Flietext"/>
      </w:pPr>
    </w:p>
    <w:p w14:paraId="1C3A96E3" w14:textId="77777777" w:rsidR="00F131B8" w:rsidRPr="00F131B8" w:rsidRDefault="00E823F0" w:rsidP="00D9165E">
      <w:pPr>
        <w:pStyle w:val="Flietext"/>
        <w:rPr>
          <w:b/>
        </w:rPr>
      </w:pPr>
      <w:r>
        <w:rPr>
          <w:b/>
        </w:rPr>
        <w:lastRenderedPageBreak/>
        <w:t>More options for painting</w:t>
      </w:r>
    </w:p>
    <w:p w14:paraId="4CF59FCA" w14:textId="10A57937" w:rsidR="005E48E4" w:rsidRDefault="00E0477A" w:rsidP="00DE0E35">
      <w:pPr>
        <w:pStyle w:val="Flietext"/>
      </w:pPr>
      <w:r>
        <w:t xml:space="preserve">The </w:t>
      </w:r>
      <w:r>
        <w:rPr>
          <w:b/>
        </w:rPr>
        <w:t>Eco</w:t>
      </w:r>
      <w:r>
        <w:t>PaintJet applicator delivers precise coating with no overspray. This increases coating efficiency and offers companies more options when it comes to product design and the transportation of goods. Instead of adhesive film, decorative surfaces can be protected for transport through the targeted application of a spray film. This can be simply pulled off again at the destination. The technology also enables new options for the function and design of products. For example, the precise coating method means that window frames can have a weatherproof coating applied to the outside and get a decorative or differently colored application on the inside. Decorative effects can be easily realized on furniture fronts. “The overspray-free application set enables application with high edge definition, fast color changes, and a custom surface design,” says Holger Beiersdorfer, Vice President Industrial Products at Dürr, in summarizing the benefits.</w:t>
      </w:r>
    </w:p>
    <w:p w14:paraId="77CBB043" w14:textId="77777777" w:rsidR="005E48E4" w:rsidRDefault="005E48E4" w:rsidP="00DE0E35">
      <w:pPr>
        <w:pStyle w:val="Flietext"/>
      </w:pPr>
    </w:p>
    <w:p w14:paraId="10B92575" w14:textId="7666B482" w:rsidR="00F131B8" w:rsidRPr="00F131B8" w:rsidRDefault="00F131B8" w:rsidP="00D9165E">
      <w:pPr>
        <w:pStyle w:val="Flietext"/>
        <w:rPr>
          <w:b/>
        </w:rPr>
      </w:pPr>
      <w:r>
        <w:rPr>
          <w:b/>
        </w:rPr>
        <w:t xml:space="preserve">No </w:t>
      </w:r>
      <w:bookmarkStart w:id="1" w:name="_GoBack"/>
      <w:r>
        <w:rPr>
          <w:b/>
        </w:rPr>
        <w:t>atomizer</w:t>
      </w:r>
      <w:bookmarkEnd w:id="1"/>
      <w:r>
        <w:rPr>
          <w:b/>
        </w:rPr>
        <w:t xml:space="preserve"> air means no overspray</w:t>
      </w:r>
    </w:p>
    <w:p w14:paraId="7D4EAE4C" w14:textId="7A70FBAB" w:rsidR="00E10FA8" w:rsidRDefault="008C5264" w:rsidP="00D9165E">
      <w:pPr>
        <w:pStyle w:val="Flietext"/>
      </w:pPr>
      <w:r>
        <w:t xml:space="preserve">The most important component in the overspray-free application set is the paint supply, combined with the cleaning and pre-painting process. The </w:t>
      </w:r>
      <w:r>
        <w:rPr>
          <w:b/>
        </w:rPr>
        <w:t>Eco</w:t>
      </w:r>
      <w:r>
        <w:t xml:space="preserve">PaintJet controls this using three valves. The beating heart of the applicator itself is a nozzle plate that produces several dozen parallel paint jets depending on the design. These can be activated or deactivated at any given moment to start or interrupt the coating process. Unlike painting processes involving spray guns or </w:t>
      </w:r>
      <w:r w:rsidRPr="00136386">
        <w:t>high-</w:t>
      </w:r>
      <w:r w:rsidR="00136386">
        <w:t xml:space="preserve">speed </w:t>
      </w:r>
      <w:r w:rsidRPr="00136386">
        <w:t>rota</w:t>
      </w:r>
      <w:r w:rsidR="00136386">
        <w:t>ry</w:t>
      </w:r>
      <w:r w:rsidRPr="00136386">
        <w:t xml:space="preserve"> atomizers</w:t>
      </w:r>
      <w:r>
        <w:t xml:space="preserve">, this process does not require any atomizer air. The overspray that must be filtered from the booth air in a complex process when using conventional methods therefore does not occur. </w:t>
      </w:r>
    </w:p>
    <w:p w14:paraId="2660FD43" w14:textId="77777777" w:rsidR="00E10FA8" w:rsidRDefault="00E10FA8" w:rsidP="00D9165E">
      <w:pPr>
        <w:pStyle w:val="Flietext"/>
      </w:pPr>
    </w:p>
    <w:p w14:paraId="29DEC063" w14:textId="0028728E" w:rsidR="003B0828" w:rsidRDefault="00916927" w:rsidP="00D9165E">
      <w:pPr>
        <w:pStyle w:val="Flietext"/>
      </w:pPr>
      <w:r>
        <w:t xml:space="preserve">Another big difference compared with classic atomizers is that the width of the painting path can be adjusted by means of the applicator’s angle of application. This enables a painting path from 30 to 50 mm in width. Narrower path widths can also be produced by adapting the nozzle plate. The desired coating thickness is controlled via the applicator speed and solid content of the paint. </w:t>
      </w:r>
    </w:p>
    <w:p w14:paraId="6187695C" w14:textId="77777777" w:rsidR="003B0828" w:rsidRDefault="003B0828" w:rsidP="00D9165E">
      <w:pPr>
        <w:pStyle w:val="Flietext"/>
      </w:pPr>
    </w:p>
    <w:p w14:paraId="22E1CEA2" w14:textId="77777777" w:rsidR="009A52BE" w:rsidRPr="009A52BE" w:rsidRDefault="00F131B8" w:rsidP="00D9165E">
      <w:pPr>
        <w:pStyle w:val="Flietext"/>
        <w:rPr>
          <w:b/>
        </w:rPr>
      </w:pPr>
      <w:r>
        <w:rPr>
          <w:b/>
        </w:rPr>
        <w:t xml:space="preserve">All the benefits in one application </w:t>
      </w:r>
    </w:p>
    <w:p w14:paraId="2BDC4C10" w14:textId="773DFF22" w:rsidR="00E10FA8" w:rsidRDefault="00FD3420" w:rsidP="00C07551">
      <w:pPr>
        <w:pStyle w:val="Flietext"/>
      </w:pPr>
      <w:r>
        <w:t>Application techniques that save paint are particularly important when dealing with large surfaces. Even wi</w:t>
      </w:r>
      <w:r w:rsidR="00136386">
        <w:t>th airless guns or high-speed rotary</w:t>
      </w:r>
      <w:r>
        <w:t xml:space="preserve"> atomizers, up </w:t>
      </w:r>
      <w:r>
        <w:lastRenderedPageBreak/>
        <w:t xml:space="preserve">to a fourth of the material used is lost. Recovering this paint is both time-consuming and energy-intensive, and only works with certain paint types. The so-called pouring technique, where the excess paint is collected in tanks, avoids overspray but does not permit fast color changes. Other surface design options such as applying films or decorative strips often mean a high level of manual effort. </w:t>
      </w:r>
    </w:p>
    <w:p w14:paraId="6F1CCECE" w14:textId="77777777" w:rsidR="00E10FA8" w:rsidRDefault="00E10FA8" w:rsidP="00C07551">
      <w:pPr>
        <w:pStyle w:val="Flietext"/>
      </w:pPr>
    </w:p>
    <w:p w14:paraId="4BC0D905" w14:textId="436DB522" w:rsidR="003554B9" w:rsidRPr="003554B9" w:rsidRDefault="00FD3420" w:rsidP="00C07551">
      <w:pPr>
        <w:pStyle w:val="Flietext"/>
      </w:pPr>
      <w:r>
        <w:t>The new Dürr technology eliminates all the disadvantages of the individual methods and makes painting faster, more cost-efficient, and more environmentally friendly in all industry sectors. “This makes our technology attractive even in scenarios where an automated painting method was not previously conceivable,” says Holger Beiersdorfer, hinting at other application possibilities.</w:t>
      </w:r>
    </w:p>
    <w:p w14:paraId="40526930" w14:textId="77777777" w:rsidR="003554B9" w:rsidRPr="003554B9" w:rsidRDefault="003554B9" w:rsidP="00C07551">
      <w:pPr>
        <w:pStyle w:val="Flietext"/>
      </w:pPr>
    </w:p>
    <w:p w14:paraId="18356B1A" w14:textId="62CAAEC5" w:rsidR="008C5264" w:rsidRDefault="008C5264" w:rsidP="008C5264">
      <w:pPr>
        <w:pStyle w:val="Flietext"/>
      </w:pPr>
      <w:r>
        <w:t xml:space="preserve">The Austrian paint manufacturer Adler is promoting the new application technology together with Dürr, coming up with colorless and pigmented coating solutions that, in addition to the usual paint requirements, are precisely tailored to the special features of this technology. “For this visionary application technology, we developed innovative and environmentally friendly, water-based products that deliver maximum durability and at the same time visual individuality for more than just sheet material,” says Dr. Albert </w:t>
      </w:r>
      <w:proofErr w:type="spellStart"/>
      <w:r>
        <w:t>Rössler</w:t>
      </w:r>
      <w:proofErr w:type="spellEnd"/>
      <w:r>
        <w:t xml:space="preserve">, CTO at Adler, impressed by the new painting technology. </w:t>
      </w:r>
    </w:p>
    <w:p w14:paraId="545A827C" w14:textId="77777777" w:rsidR="008C5264" w:rsidRDefault="008C5264" w:rsidP="008C5264">
      <w:pPr>
        <w:pStyle w:val="Flietext"/>
      </w:pPr>
    </w:p>
    <w:p w14:paraId="178344C4" w14:textId="64081E6D" w:rsidR="002331EF" w:rsidRDefault="002331EF">
      <w:pPr>
        <w:tabs>
          <w:tab w:val="clear" w:pos="3572"/>
        </w:tabs>
        <w:spacing w:line="240" w:lineRule="auto"/>
      </w:pPr>
    </w:p>
    <w:p w14:paraId="21F1C615" w14:textId="3C0A51DD" w:rsidR="00BF1740" w:rsidRDefault="00BF1740" w:rsidP="00D9165E">
      <w:pPr>
        <w:pStyle w:val="Flietext"/>
        <w:rPr>
          <w:b/>
        </w:rPr>
      </w:pPr>
      <w:r>
        <w:rPr>
          <w:b/>
        </w:rPr>
        <w:t>Pictures</w:t>
      </w:r>
    </w:p>
    <w:p w14:paraId="72F35024" w14:textId="77777777" w:rsidR="002331EF" w:rsidRPr="00BF1740" w:rsidRDefault="002331EF" w:rsidP="00D9165E">
      <w:pPr>
        <w:pStyle w:val="Flietext"/>
        <w:rPr>
          <w:b/>
        </w:rPr>
      </w:pPr>
    </w:p>
    <w:p w14:paraId="5348D3EB" w14:textId="50DF248E" w:rsidR="00BF1740" w:rsidRPr="00D14B82" w:rsidRDefault="00D14B82" w:rsidP="00D14B82">
      <w:pPr>
        <w:pStyle w:val="Flietext"/>
        <w:spacing w:line="276" w:lineRule="auto"/>
        <w:rPr>
          <w:sz w:val="20"/>
        </w:rPr>
      </w:pPr>
      <w:r w:rsidRPr="00D14B82">
        <w:rPr>
          <w:noProof/>
          <w:sz w:val="18"/>
          <w:lang w:val="de-DE" w:eastAsia="de-DE"/>
        </w:rPr>
        <w:lastRenderedPageBreak/>
        <w:drawing>
          <wp:inline distT="0" distB="0" distL="0" distR="0" wp14:anchorId="3C8D133F" wp14:editId="430278C0">
            <wp:extent cx="2162175" cy="2886075"/>
            <wp:effectExtent l="0" t="0" r="9525" b="9525"/>
            <wp:docPr id="7" name="Grafik 7" descr="EcoPaintJ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PaintJet_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886075"/>
                    </a:xfrm>
                    <a:prstGeom prst="rect">
                      <a:avLst/>
                    </a:prstGeom>
                    <a:noFill/>
                    <a:ln>
                      <a:noFill/>
                    </a:ln>
                  </pic:spPr>
                </pic:pic>
              </a:graphicData>
            </a:graphic>
          </wp:inline>
        </w:drawing>
      </w:r>
    </w:p>
    <w:p w14:paraId="2BF6B25E" w14:textId="67CCEAEE" w:rsidR="00EB2996" w:rsidRPr="00D14B82" w:rsidRDefault="00D14B82" w:rsidP="00D14B82">
      <w:pPr>
        <w:pStyle w:val="Flietext"/>
        <w:spacing w:line="276" w:lineRule="auto"/>
        <w:rPr>
          <w:sz w:val="20"/>
        </w:rPr>
      </w:pPr>
      <w:r w:rsidRPr="00D14B82">
        <w:rPr>
          <w:b/>
          <w:sz w:val="20"/>
        </w:rPr>
        <w:t>Picture 1:</w:t>
      </w:r>
      <w:r w:rsidRPr="00D14B82">
        <w:rPr>
          <w:sz w:val="20"/>
        </w:rPr>
        <w:t xml:space="preserve"> </w:t>
      </w:r>
      <w:r w:rsidR="002331EF" w:rsidRPr="00D14B82">
        <w:rPr>
          <w:sz w:val="20"/>
        </w:rPr>
        <w:t xml:space="preserve">The </w:t>
      </w:r>
      <w:r w:rsidR="002331EF" w:rsidRPr="00D14B82">
        <w:rPr>
          <w:b/>
          <w:sz w:val="20"/>
        </w:rPr>
        <w:t>Eco</w:t>
      </w:r>
      <w:r w:rsidR="002331EF" w:rsidRPr="00D14B82">
        <w:rPr>
          <w:sz w:val="20"/>
        </w:rPr>
        <w:t>PaintJet applicator increases painting efficiency and offers companies more options when it comes to product design.</w:t>
      </w:r>
    </w:p>
    <w:p w14:paraId="2E7E198F" w14:textId="0C1F5F3D" w:rsidR="002331EF" w:rsidRPr="00D14B82" w:rsidRDefault="002331EF" w:rsidP="00D14B82">
      <w:pPr>
        <w:pStyle w:val="Flietext"/>
        <w:spacing w:line="276" w:lineRule="auto"/>
        <w:rPr>
          <w:sz w:val="20"/>
        </w:rPr>
      </w:pPr>
    </w:p>
    <w:p w14:paraId="2A95571E" w14:textId="63909967" w:rsidR="002331EF" w:rsidRPr="00D14B82" w:rsidRDefault="00D14B82" w:rsidP="00D14B82">
      <w:pPr>
        <w:pStyle w:val="Flietext"/>
        <w:spacing w:line="276" w:lineRule="auto"/>
        <w:rPr>
          <w:sz w:val="20"/>
        </w:rPr>
      </w:pPr>
      <w:r w:rsidRPr="00D14B82">
        <w:rPr>
          <w:noProof/>
          <w:sz w:val="18"/>
          <w:lang w:val="de-DE" w:eastAsia="de-DE"/>
        </w:rPr>
        <w:drawing>
          <wp:inline distT="0" distB="0" distL="0" distR="0" wp14:anchorId="14111C90" wp14:editId="4A52BFB0">
            <wp:extent cx="2162175" cy="1438275"/>
            <wp:effectExtent l="0" t="0" r="9525" b="9525"/>
            <wp:docPr id="9" name="Grafik 9" descr="Duerr-EcoPaintJet-0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coPaintJet-02-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14:paraId="0A426815" w14:textId="79A654AC" w:rsidR="002331EF" w:rsidRPr="00D14B82" w:rsidRDefault="00D14B82" w:rsidP="00D14B82">
      <w:pPr>
        <w:pStyle w:val="Flietext"/>
        <w:spacing w:line="276" w:lineRule="auto"/>
        <w:rPr>
          <w:sz w:val="20"/>
        </w:rPr>
      </w:pPr>
      <w:r w:rsidRPr="00D14B82">
        <w:rPr>
          <w:b/>
          <w:sz w:val="20"/>
        </w:rPr>
        <w:t>Picture 2:</w:t>
      </w:r>
      <w:r w:rsidRPr="00D14B82">
        <w:rPr>
          <w:sz w:val="20"/>
        </w:rPr>
        <w:t xml:space="preserve"> </w:t>
      </w:r>
      <w:r w:rsidR="002331EF" w:rsidRPr="00D14B82">
        <w:rPr>
          <w:sz w:val="20"/>
        </w:rPr>
        <w:t xml:space="preserve">Overspray-free painting: the </w:t>
      </w:r>
      <w:r w:rsidR="002331EF" w:rsidRPr="00D14B82">
        <w:rPr>
          <w:b/>
          <w:sz w:val="20"/>
        </w:rPr>
        <w:t>Eco</w:t>
      </w:r>
      <w:r w:rsidR="002331EF" w:rsidRPr="00D14B82">
        <w:rPr>
          <w:sz w:val="20"/>
        </w:rPr>
        <w:t>PaintJet applies parallel paint jets using a nozzle plate.</w:t>
      </w:r>
    </w:p>
    <w:p w14:paraId="6A1932AF" w14:textId="6AD2AA35" w:rsidR="002331EF" w:rsidRPr="00D14B82" w:rsidRDefault="002331EF" w:rsidP="00D14B82">
      <w:pPr>
        <w:pStyle w:val="Flietext"/>
        <w:spacing w:line="276" w:lineRule="auto"/>
        <w:rPr>
          <w:sz w:val="20"/>
        </w:rPr>
      </w:pPr>
    </w:p>
    <w:p w14:paraId="2ED8AE10" w14:textId="10D95834" w:rsidR="00B67AA0" w:rsidRPr="00D14B82" w:rsidRDefault="00B808A8" w:rsidP="00D14B82">
      <w:pPr>
        <w:pStyle w:val="Flietext"/>
        <w:spacing w:line="276" w:lineRule="auto"/>
        <w:rPr>
          <w:sz w:val="20"/>
        </w:rPr>
      </w:pPr>
      <w:r w:rsidRPr="00D14B82">
        <w:rPr>
          <w:noProof/>
          <w:sz w:val="20"/>
          <w:lang w:val="de-DE" w:eastAsia="de-DE"/>
        </w:rPr>
        <w:drawing>
          <wp:inline distT="0" distB="0" distL="0" distR="0" wp14:anchorId="7D198174" wp14:editId="568832AE">
            <wp:extent cx="2303649" cy="1348667"/>
            <wp:effectExtent l="0" t="0" r="190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9_Dürr_EcoPaintJet-3.jpg"/>
                    <pic:cNvPicPr/>
                  </pic:nvPicPr>
                  <pic:blipFill>
                    <a:blip r:embed="rId10" cstate="print">
                      <a:extLst>
                        <a:ext uri="{28A0092B-C50C-407E-A947-70E740481C1C}">
                          <a14:useLocalDpi xmlns:a14="http://schemas.microsoft.com/office/drawing/2010/main"/>
                        </a:ext>
                      </a:extLst>
                    </a:blip>
                    <a:stretch>
                      <a:fillRect/>
                    </a:stretch>
                  </pic:blipFill>
                  <pic:spPr>
                    <a:xfrm>
                      <a:off x="0" y="0"/>
                      <a:ext cx="2303649" cy="1348667"/>
                    </a:xfrm>
                    <a:prstGeom prst="rect">
                      <a:avLst/>
                    </a:prstGeom>
                  </pic:spPr>
                </pic:pic>
              </a:graphicData>
            </a:graphic>
          </wp:inline>
        </w:drawing>
      </w:r>
    </w:p>
    <w:p w14:paraId="71673405" w14:textId="498B2D59" w:rsidR="00B67AA0" w:rsidRPr="00D14B82" w:rsidRDefault="00D14B82" w:rsidP="00D14B82">
      <w:pPr>
        <w:pStyle w:val="Flietext"/>
        <w:spacing w:line="276" w:lineRule="auto"/>
        <w:rPr>
          <w:sz w:val="20"/>
        </w:rPr>
      </w:pPr>
      <w:r w:rsidRPr="00D14B82">
        <w:rPr>
          <w:b/>
          <w:sz w:val="20"/>
        </w:rPr>
        <w:t>Picture 3:</w:t>
      </w:r>
      <w:r w:rsidRPr="00D14B82">
        <w:rPr>
          <w:sz w:val="20"/>
        </w:rPr>
        <w:t xml:space="preserve"> </w:t>
      </w:r>
      <w:r w:rsidR="00B67AA0" w:rsidRPr="00D14B82">
        <w:rPr>
          <w:sz w:val="20"/>
        </w:rPr>
        <w:t>Precise painting paths enable surface painting and coating with high edge definition.</w:t>
      </w:r>
    </w:p>
    <w:p w14:paraId="3711ED60" w14:textId="02473FEF" w:rsidR="00B67AA0" w:rsidRDefault="00B67AA0" w:rsidP="00D9165E">
      <w:pPr>
        <w:pStyle w:val="Flietext"/>
      </w:pPr>
    </w:p>
    <w:p w14:paraId="026C7817" w14:textId="74C77982" w:rsidR="00B808A8" w:rsidRDefault="00B808A8" w:rsidP="00D9165E">
      <w:pPr>
        <w:pStyle w:val="Flietext"/>
      </w:pPr>
    </w:p>
    <w:p w14:paraId="238D595A" w14:textId="0D397BE6" w:rsidR="00B808A8" w:rsidRDefault="00B808A8" w:rsidP="00D9165E">
      <w:pPr>
        <w:pStyle w:val="Flietext"/>
      </w:pPr>
    </w:p>
    <w:p w14:paraId="7152E4F8" w14:textId="77777777" w:rsidR="00B808A8" w:rsidRDefault="00B808A8" w:rsidP="00D9165E">
      <w:pPr>
        <w:pStyle w:val="Flietext"/>
      </w:pPr>
    </w:p>
    <w:p w14:paraId="65A59860" w14:textId="44C6E8F1" w:rsidR="00B808A8" w:rsidRPr="00F7491C" w:rsidRDefault="00B808A8" w:rsidP="00D14B82">
      <w:pPr>
        <w:spacing w:line="240" w:lineRule="atLeast"/>
        <w:jc w:val="both"/>
        <w:rPr>
          <w:rFonts w:ascii="Arial" w:hAnsi="Arial" w:cs="Arial"/>
          <w:iCs/>
          <w:sz w:val="18"/>
          <w:szCs w:val="18"/>
        </w:rPr>
      </w:pPr>
      <w:bookmarkStart w:id="2" w:name="_Hlk37931575"/>
      <w:r w:rsidRPr="00F7491C">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sidR="000E6569">
        <w:rPr>
          <w:rFonts w:ascii="Arial" w:hAnsi="Arial" w:cs="Arial"/>
          <w:iCs/>
          <w:sz w:val="18"/>
          <w:szCs w:val="18"/>
          <w:lang w:eastAsia="ja-JP"/>
        </w:rPr>
        <w:t>The company has around 16,3</w:t>
      </w:r>
      <w:r w:rsidRPr="00F7491C">
        <w:rPr>
          <w:rFonts w:ascii="Arial" w:hAnsi="Arial" w:cs="Arial"/>
          <w:iCs/>
          <w:sz w:val="18"/>
          <w:szCs w:val="18"/>
          <w:lang w:eastAsia="ja-JP"/>
        </w:rPr>
        <w:t>00 employees and 112 business locations in 34 countries</w:t>
      </w:r>
      <w:r w:rsidRPr="00F7491C">
        <w:rPr>
          <w:rFonts w:ascii="Arial" w:hAnsi="Arial" w:cs="Arial"/>
          <w:iCs/>
          <w:sz w:val="18"/>
          <w:szCs w:val="18"/>
        </w:rPr>
        <w:t>. The Group operates in the market with the brands Dürr, Schenck and HOMAG and with five divisions:</w:t>
      </w:r>
    </w:p>
    <w:p w14:paraId="1CD38460" w14:textId="77777777" w:rsidR="00B808A8" w:rsidRPr="00F7491C" w:rsidRDefault="00B808A8" w:rsidP="00D14B82">
      <w:pPr>
        <w:pStyle w:val="Listenabsatz"/>
        <w:numPr>
          <w:ilvl w:val="0"/>
          <w:numId w:val="18"/>
        </w:numPr>
        <w:tabs>
          <w:tab w:val="clear" w:pos="3572"/>
        </w:tabs>
        <w:spacing w:line="240" w:lineRule="atLeast"/>
        <w:jc w:val="both"/>
        <w:rPr>
          <w:rFonts w:ascii="Arial" w:hAnsi="Arial" w:cs="Arial"/>
          <w:iCs/>
          <w:sz w:val="18"/>
          <w:szCs w:val="18"/>
        </w:rPr>
      </w:pPr>
      <w:r w:rsidRPr="00F7491C">
        <w:rPr>
          <w:rFonts w:ascii="Arial" w:hAnsi="Arial" w:cs="Arial"/>
          <w:b/>
          <w:bCs/>
          <w:iCs/>
          <w:sz w:val="18"/>
          <w:szCs w:val="18"/>
        </w:rPr>
        <w:t>Paint and Final Assembly Systems:</w:t>
      </w:r>
      <w:r w:rsidRPr="00F7491C">
        <w:rPr>
          <w:rFonts w:ascii="Arial" w:hAnsi="Arial" w:cs="Arial"/>
          <w:iCs/>
          <w:sz w:val="18"/>
          <w:szCs w:val="18"/>
        </w:rPr>
        <w:t xml:space="preserve"> paint shops as well as final assembly, testing and filling technology for the automotive industry</w:t>
      </w:r>
    </w:p>
    <w:p w14:paraId="798A271F" w14:textId="77777777" w:rsidR="00B808A8" w:rsidRPr="00F7491C" w:rsidRDefault="00B808A8" w:rsidP="00D14B82">
      <w:pPr>
        <w:pStyle w:val="Listenabsatz"/>
        <w:numPr>
          <w:ilvl w:val="0"/>
          <w:numId w:val="18"/>
        </w:numPr>
        <w:tabs>
          <w:tab w:val="clear" w:pos="3572"/>
        </w:tabs>
        <w:spacing w:line="240" w:lineRule="atLeast"/>
        <w:jc w:val="both"/>
        <w:rPr>
          <w:rFonts w:ascii="Arial" w:hAnsi="Arial" w:cs="Arial"/>
          <w:iCs/>
          <w:sz w:val="18"/>
          <w:szCs w:val="18"/>
        </w:rPr>
      </w:pPr>
      <w:r w:rsidRPr="00F7491C">
        <w:rPr>
          <w:rFonts w:ascii="Arial" w:hAnsi="Arial" w:cs="Arial"/>
          <w:b/>
          <w:bCs/>
          <w:iCs/>
          <w:sz w:val="18"/>
          <w:szCs w:val="18"/>
        </w:rPr>
        <w:t xml:space="preserve">Application Technology: </w:t>
      </w:r>
      <w:r w:rsidRPr="00F7491C">
        <w:rPr>
          <w:rFonts w:ascii="Arial" w:hAnsi="Arial" w:cs="Arial"/>
          <w:iCs/>
          <w:sz w:val="18"/>
          <w:szCs w:val="18"/>
        </w:rPr>
        <w:t xml:space="preserve">robot technologies for the automated application of paint, sealants and adhesives </w:t>
      </w:r>
    </w:p>
    <w:p w14:paraId="440BBEB5" w14:textId="77777777" w:rsidR="00B808A8" w:rsidRPr="00F7491C" w:rsidRDefault="00B808A8" w:rsidP="00D14B82">
      <w:pPr>
        <w:pStyle w:val="Listenabsatz"/>
        <w:numPr>
          <w:ilvl w:val="0"/>
          <w:numId w:val="18"/>
        </w:numPr>
        <w:tabs>
          <w:tab w:val="clear" w:pos="3572"/>
        </w:tabs>
        <w:spacing w:line="240" w:lineRule="atLeast"/>
        <w:ind w:right="27"/>
        <w:jc w:val="both"/>
        <w:rPr>
          <w:rFonts w:ascii="Arial" w:hAnsi="Arial" w:cs="Arial"/>
          <w:sz w:val="18"/>
          <w:szCs w:val="18"/>
        </w:rPr>
      </w:pPr>
      <w:r w:rsidRPr="00F7491C">
        <w:rPr>
          <w:rFonts w:ascii="Arial" w:hAnsi="Arial" w:cs="Arial"/>
          <w:b/>
          <w:bCs/>
          <w:iCs/>
          <w:sz w:val="18"/>
          <w:szCs w:val="18"/>
        </w:rPr>
        <w:t>Clean Technology Systems:</w:t>
      </w:r>
      <w:r w:rsidRPr="00F7491C">
        <w:rPr>
          <w:rFonts w:ascii="Arial" w:hAnsi="Arial" w:cs="Arial"/>
          <w:iCs/>
          <w:sz w:val="18"/>
          <w:szCs w:val="18"/>
        </w:rPr>
        <w:t xml:space="preserve"> </w:t>
      </w:r>
      <w:r w:rsidRPr="00F7491C">
        <w:rPr>
          <w:rFonts w:ascii="Arial" w:hAnsi="Arial" w:cs="Arial"/>
          <w:sz w:val="18"/>
          <w:szCs w:val="18"/>
        </w:rPr>
        <w:t>air pollution control, noise abatement systems and coating systems for battery electrodes</w:t>
      </w:r>
    </w:p>
    <w:p w14:paraId="119FF5B5" w14:textId="77777777" w:rsidR="00B808A8" w:rsidRPr="00F7491C" w:rsidRDefault="00B808A8" w:rsidP="00D14B82">
      <w:pPr>
        <w:pStyle w:val="Listenabsatz"/>
        <w:numPr>
          <w:ilvl w:val="0"/>
          <w:numId w:val="18"/>
        </w:numPr>
        <w:tabs>
          <w:tab w:val="clear" w:pos="3572"/>
        </w:tabs>
        <w:spacing w:line="240" w:lineRule="atLeast"/>
        <w:jc w:val="both"/>
        <w:rPr>
          <w:rFonts w:ascii="Arial" w:hAnsi="Arial" w:cs="Arial"/>
          <w:sz w:val="18"/>
          <w:szCs w:val="18"/>
        </w:rPr>
      </w:pPr>
      <w:r w:rsidRPr="00F7491C">
        <w:rPr>
          <w:rFonts w:ascii="Arial" w:eastAsia="MS Mincho" w:hAnsi="Arial" w:cs="Arial"/>
          <w:b/>
          <w:bCs/>
          <w:iCs/>
          <w:sz w:val="18"/>
          <w:szCs w:val="18"/>
        </w:rPr>
        <w:t>Measuring and Process Systems:</w:t>
      </w:r>
      <w:r w:rsidRPr="00F7491C">
        <w:rPr>
          <w:rFonts w:ascii="Arial" w:eastAsia="MS Mincho" w:hAnsi="Arial" w:cs="Arial"/>
          <w:iCs/>
          <w:sz w:val="18"/>
          <w:szCs w:val="18"/>
        </w:rPr>
        <w:t xml:space="preserve"> balancing equipment and diagnostic technology </w:t>
      </w:r>
    </w:p>
    <w:p w14:paraId="40A1CCF6" w14:textId="4792AC4F" w:rsidR="00B808A8" w:rsidRPr="00F7491C" w:rsidRDefault="00B808A8" w:rsidP="00D14B82">
      <w:pPr>
        <w:pStyle w:val="Listenabsatz"/>
        <w:numPr>
          <w:ilvl w:val="0"/>
          <w:numId w:val="18"/>
        </w:numPr>
        <w:tabs>
          <w:tab w:val="clear" w:pos="3572"/>
        </w:tabs>
        <w:spacing w:line="240" w:lineRule="atLeast"/>
        <w:ind w:right="27"/>
        <w:jc w:val="both"/>
        <w:rPr>
          <w:rFonts w:ascii="Arial" w:hAnsi="Arial" w:cs="Arial"/>
          <w:sz w:val="18"/>
          <w:szCs w:val="18"/>
        </w:rPr>
      </w:pPr>
      <w:r w:rsidRPr="00F7491C">
        <w:rPr>
          <w:rFonts w:ascii="Arial" w:eastAsia="MS Mincho" w:hAnsi="Arial" w:cs="Arial"/>
          <w:b/>
          <w:bCs/>
          <w:iCs/>
          <w:sz w:val="18"/>
          <w:szCs w:val="18"/>
        </w:rPr>
        <w:t>Woodworking Machinery and Systems:</w:t>
      </w:r>
      <w:r w:rsidRPr="00F7491C">
        <w:rPr>
          <w:rFonts w:ascii="Arial" w:eastAsia="MS Mincho" w:hAnsi="Arial" w:cs="Arial"/>
          <w:iCs/>
          <w:sz w:val="18"/>
          <w:szCs w:val="18"/>
        </w:rPr>
        <w:t xml:space="preserve"> machinery and equipment for the woodworking industry</w:t>
      </w:r>
    </w:p>
    <w:bookmarkEnd w:id="2"/>
    <w:p w14:paraId="7A8277D3" w14:textId="6944F0A4" w:rsidR="00B67AA0" w:rsidRDefault="00B67AA0" w:rsidP="00D9165E">
      <w:pPr>
        <w:pStyle w:val="Flietext"/>
      </w:pPr>
    </w:p>
    <w:p w14:paraId="14D0AF1A" w14:textId="315FCDD6" w:rsidR="00B808A8" w:rsidRDefault="00B808A8" w:rsidP="00D9165E">
      <w:pPr>
        <w:pStyle w:val="Flietext"/>
      </w:pPr>
    </w:p>
    <w:p w14:paraId="43685A9E" w14:textId="77777777" w:rsidR="00B808A8" w:rsidRDefault="00B808A8" w:rsidP="00D9165E">
      <w:pPr>
        <w:pStyle w:val="Flietext"/>
      </w:pPr>
    </w:p>
    <w:p w14:paraId="57043787" w14:textId="12765621" w:rsidR="00B67AA0" w:rsidRDefault="00B67AA0" w:rsidP="00D9165E">
      <w:pPr>
        <w:pStyle w:val="Flietext"/>
      </w:pPr>
    </w:p>
    <w:p w14:paraId="2B097FCC" w14:textId="77777777" w:rsidR="00B808A8" w:rsidRPr="003977D6" w:rsidRDefault="00B808A8" w:rsidP="00B808A8">
      <w:pPr>
        <w:spacing w:line="280" w:lineRule="atLeast"/>
        <w:rPr>
          <w:rStyle w:val="Fettung"/>
        </w:rPr>
      </w:pPr>
      <w:r w:rsidRPr="003977D6">
        <w:rPr>
          <w:rStyle w:val="Fettung"/>
        </w:rPr>
        <w:t>Contact</w:t>
      </w:r>
    </w:p>
    <w:p w14:paraId="26789159" w14:textId="77777777" w:rsidR="00B808A8" w:rsidRPr="003977D6" w:rsidRDefault="00B808A8" w:rsidP="00B808A8">
      <w:pPr>
        <w:tabs>
          <w:tab w:val="left" w:pos="0"/>
          <w:tab w:val="left" w:pos="851"/>
          <w:tab w:val="left" w:pos="4253"/>
        </w:tabs>
        <w:spacing w:line="276" w:lineRule="auto"/>
        <w:ind w:right="284"/>
        <w:outlineLvl w:val="0"/>
        <w:rPr>
          <w:rFonts w:ascii="Arial" w:hAnsi="Arial" w:cs="Arial"/>
        </w:rPr>
      </w:pPr>
      <w:r w:rsidRPr="003977D6">
        <w:rPr>
          <w:rFonts w:ascii="Arial" w:hAnsi="Arial" w:cs="Arial"/>
        </w:rPr>
        <w:t>Dürr Systems AG</w:t>
      </w:r>
    </w:p>
    <w:p w14:paraId="7A6CCDCF" w14:textId="77777777" w:rsidR="00B808A8" w:rsidRPr="003977D6" w:rsidRDefault="00B808A8" w:rsidP="00B808A8">
      <w:pPr>
        <w:tabs>
          <w:tab w:val="left" w:pos="0"/>
          <w:tab w:val="left" w:pos="851"/>
          <w:tab w:val="left" w:pos="4253"/>
        </w:tabs>
        <w:spacing w:line="276" w:lineRule="auto"/>
        <w:ind w:right="284"/>
        <w:rPr>
          <w:rFonts w:ascii="Arial" w:hAnsi="Arial" w:cs="Arial"/>
        </w:rPr>
      </w:pPr>
      <w:r w:rsidRPr="003977D6">
        <w:rPr>
          <w:rFonts w:ascii="Arial" w:hAnsi="Arial" w:cs="Arial"/>
        </w:rPr>
        <w:t>Kristin Roth</w:t>
      </w:r>
    </w:p>
    <w:p w14:paraId="3B206D2B" w14:textId="77777777" w:rsidR="00B808A8" w:rsidRPr="00676DF6" w:rsidRDefault="00B808A8" w:rsidP="00B808A8">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6608E4E8" w14:textId="77777777" w:rsidR="00B808A8" w:rsidRPr="00F35B2F" w:rsidRDefault="00B808A8" w:rsidP="00B808A8">
      <w:pPr>
        <w:tabs>
          <w:tab w:val="left" w:pos="0"/>
          <w:tab w:val="left" w:pos="851"/>
          <w:tab w:val="left" w:pos="4253"/>
        </w:tabs>
        <w:spacing w:line="276" w:lineRule="auto"/>
        <w:ind w:right="284"/>
        <w:rPr>
          <w:rFonts w:ascii="Arial" w:hAnsi="Arial" w:cs="Arial"/>
        </w:rPr>
      </w:pPr>
      <w:r w:rsidRPr="00F35B2F">
        <w:rPr>
          <w:rFonts w:ascii="Arial" w:hAnsi="Arial" w:cs="Arial"/>
        </w:rPr>
        <w:t>Phone: +49 7142 78-4854</w:t>
      </w:r>
    </w:p>
    <w:p w14:paraId="7E4293C2" w14:textId="77777777" w:rsidR="00B808A8" w:rsidRPr="00F35B2F" w:rsidRDefault="00B808A8" w:rsidP="00B808A8">
      <w:pPr>
        <w:tabs>
          <w:tab w:val="left" w:pos="0"/>
          <w:tab w:val="left" w:pos="851"/>
          <w:tab w:val="left" w:pos="4253"/>
        </w:tabs>
        <w:spacing w:line="276" w:lineRule="auto"/>
        <w:ind w:right="284"/>
        <w:rPr>
          <w:rFonts w:ascii="Arial" w:hAnsi="Arial" w:cs="Arial"/>
        </w:rPr>
      </w:pPr>
      <w:r w:rsidRPr="00F35B2F">
        <w:rPr>
          <w:rFonts w:ascii="Arial" w:hAnsi="Arial" w:cs="Arial"/>
        </w:rPr>
        <w:t>E-Mail: kristin.roth@durr.com</w:t>
      </w:r>
    </w:p>
    <w:p w14:paraId="60D2D8D3" w14:textId="5B2B86DD" w:rsidR="00B808A8" w:rsidRDefault="00136386" w:rsidP="00B808A8">
      <w:pPr>
        <w:pStyle w:val="Flietext"/>
      </w:pPr>
      <w:hyperlink r:id="rId11" w:history="1">
        <w:r w:rsidR="00B808A8" w:rsidRPr="00D14B82">
          <w:rPr>
            <w:rStyle w:val="Hyperlink"/>
            <w:rFonts w:ascii="Arial" w:eastAsia="Times New Roman" w:hAnsi="Arial" w:cs="Arial"/>
            <w:lang w:eastAsia="de-DE"/>
          </w:rPr>
          <w:t>www.durr.com</w:t>
        </w:r>
      </w:hyperlink>
    </w:p>
    <w:p w14:paraId="13DBF05D" w14:textId="37062080" w:rsidR="00B808A8" w:rsidRDefault="00B808A8" w:rsidP="00D9165E">
      <w:pPr>
        <w:pStyle w:val="Flietext"/>
      </w:pPr>
    </w:p>
    <w:p w14:paraId="0119910A" w14:textId="77777777" w:rsidR="00D14B82" w:rsidRDefault="00D14B82" w:rsidP="00D9165E">
      <w:pPr>
        <w:pStyle w:val="Flietext"/>
      </w:pPr>
    </w:p>
    <w:p w14:paraId="1778D321" w14:textId="77777777" w:rsidR="00B808A8" w:rsidRPr="00D14B82" w:rsidRDefault="00B808A8" w:rsidP="00B808A8">
      <w:pPr>
        <w:tabs>
          <w:tab w:val="left" w:pos="0"/>
          <w:tab w:val="left" w:pos="851"/>
          <w:tab w:val="left" w:pos="4253"/>
        </w:tabs>
        <w:spacing w:line="276" w:lineRule="auto"/>
        <w:ind w:right="284"/>
        <w:outlineLvl w:val="0"/>
        <w:rPr>
          <w:rFonts w:ascii="Arial" w:hAnsi="Arial" w:cs="Arial"/>
        </w:rPr>
      </w:pPr>
      <w:r w:rsidRPr="00D14B82">
        <w:rPr>
          <w:rFonts w:ascii="Arial" w:hAnsi="Arial" w:cs="Arial"/>
        </w:rPr>
        <w:t>ADLER-</w:t>
      </w:r>
      <w:proofErr w:type="spellStart"/>
      <w:r w:rsidRPr="00D14B82">
        <w:rPr>
          <w:rFonts w:ascii="Arial" w:hAnsi="Arial" w:cs="Arial"/>
        </w:rPr>
        <w:t>Werk</w:t>
      </w:r>
      <w:proofErr w:type="spellEnd"/>
      <w:r w:rsidRPr="00D14B82">
        <w:rPr>
          <w:rFonts w:ascii="Arial" w:hAnsi="Arial" w:cs="Arial"/>
        </w:rPr>
        <w:t xml:space="preserve"> </w:t>
      </w:r>
      <w:proofErr w:type="spellStart"/>
      <w:r w:rsidRPr="00D14B82">
        <w:rPr>
          <w:rFonts w:ascii="Arial" w:hAnsi="Arial" w:cs="Arial"/>
        </w:rPr>
        <w:t>Lackfabrik</w:t>
      </w:r>
      <w:proofErr w:type="spellEnd"/>
      <w:r w:rsidRPr="00D14B82">
        <w:rPr>
          <w:rFonts w:ascii="Arial" w:hAnsi="Arial" w:cs="Arial"/>
        </w:rPr>
        <w:t xml:space="preserve"> Johann Berghofer GmbH &amp; Co KG</w:t>
      </w:r>
    </w:p>
    <w:p w14:paraId="11484580" w14:textId="77777777" w:rsidR="00B808A8" w:rsidRPr="00D14B82" w:rsidRDefault="00B808A8" w:rsidP="00B808A8">
      <w:pPr>
        <w:tabs>
          <w:tab w:val="left" w:pos="0"/>
          <w:tab w:val="left" w:pos="851"/>
          <w:tab w:val="left" w:pos="4253"/>
        </w:tabs>
        <w:spacing w:line="276" w:lineRule="auto"/>
        <w:ind w:right="284"/>
        <w:outlineLvl w:val="0"/>
        <w:rPr>
          <w:rFonts w:ascii="Arial" w:hAnsi="Arial" w:cs="Arial"/>
        </w:rPr>
      </w:pPr>
      <w:r w:rsidRPr="00D14B82">
        <w:rPr>
          <w:rFonts w:ascii="Arial" w:hAnsi="Arial" w:cs="Arial"/>
        </w:rPr>
        <w:t xml:space="preserve">Daniel </w:t>
      </w:r>
      <w:proofErr w:type="spellStart"/>
      <w:r w:rsidRPr="00D14B82">
        <w:rPr>
          <w:rFonts w:ascii="Arial" w:hAnsi="Arial" w:cs="Arial"/>
        </w:rPr>
        <w:t>Pesserer</w:t>
      </w:r>
      <w:proofErr w:type="spellEnd"/>
    </w:p>
    <w:p w14:paraId="5B4EC379" w14:textId="2C48E076" w:rsidR="00B808A8" w:rsidRPr="00D14B82" w:rsidRDefault="00B808A8" w:rsidP="00B808A8">
      <w:pPr>
        <w:tabs>
          <w:tab w:val="left" w:pos="0"/>
          <w:tab w:val="left" w:pos="851"/>
          <w:tab w:val="left" w:pos="4253"/>
        </w:tabs>
        <w:spacing w:line="276" w:lineRule="auto"/>
        <w:ind w:right="284"/>
        <w:outlineLvl w:val="0"/>
        <w:rPr>
          <w:rFonts w:ascii="Arial" w:hAnsi="Arial" w:cs="Arial"/>
        </w:rPr>
      </w:pPr>
      <w:r w:rsidRPr="00D14B82">
        <w:rPr>
          <w:rFonts w:ascii="Arial" w:hAnsi="Arial" w:cs="Arial"/>
        </w:rPr>
        <w:t>Sales Management Industry</w:t>
      </w:r>
    </w:p>
    <w:p w14:paraId="1840F97A" w14:textId="34C7427F" w:rsidR="00B808A8" w:rsidRPr="00D14B82" w:rsidRDefault="00B808A8" w:rsidP="00B808A8">
      <w:pPr>
        <w:tabs>
          <w:tab w:val="left" w:pos="0"/>
          <w:tab w:val="left" w:pos="851"/>
          <w:tab w:val="left" w:pos="4253"/>
        </w:tabs>
        <w:spacing w:line="276" w:lineRule="auto"/>
        <w:ind w:right="284"/>
        <w:outlineLvl w:val="0"/>
        <w:rPr>
          <w:rFonts w:ascii="Arial" w:hAnsi="Arial" w:cs="Arial"/>
        </w:rPr>
      </w:pPr>
      <w:proofErr w:type="gramStart"/>
      <w:r w:rsidRPr="00D14B82">
        <w:rPr>
          <w:rFonts w:ascii="Arial" w:hAnsi="Arial" w:cs="Arial"/>
        </w:rPr>
        <w:t>Phone.:</w:t>
      </w:r>
      <w:proofErr w:type="gramEnd"/>
      <w:r w:rsidRPr="00D14B82">
        <w:rPr>
          <w:rFonts w:ascii="Arial" w:hAnsi="Arial" w:cs="Arial"/>
        </w:rPr>
        <w:t xml:space="preserve"> +43 699 169 22 380</w:t>
      </w:r>
    </w:p>
    <w:p w14:paraId="0FAF8F12" w14:textId="77777777" w:rsidR="00B808A8" w:rsidRPr="00BB4E34" w:rsidRDefault="00B808A8" w:rsidP="00B808A8">
      <w:pPr>
        <w:tabs>
          <w:tab w:val="left" w:pos="0"/>
          <w:tab w:val="left" w:pos="851"/>
          <w:tab w:val="left" w:pos="4253"/>
        </w:tabs>
        <w:spacing w:line="276" w:lineRule="auto"/>
        <w:ind w:right="284"/>
        <w:outlineLvl w:val="0"/>
        <w:rPr>
          <w:rFonts w:ascii="Arial" w:hAnsi="Arial" w:cs="Arial"/>
          <w:lang w:val="it-IT"/>
        </w:rPr>
      </w:pPr>
      <w:r w:rsidRPr="002331EF">
        <w:rPr>
          <w:rFonts w:ascii="Arial" w:hAnsi="Arial" w:cs="Arial"/>
          <w:lang w:val="it-IT"/>
        </w:rPr>
        <w:t xml:space="preserve">E-Mail: </w:t>
      </w:r>
      <w:hyperlink r:id="rId12" w:history="1">
        <w:r w:rsidRPr="00BB4E34">
          <w:rPr>
            <w:lang w:val="it-IT"/>
          </w:rPr>
          <w:t>daniel.pesserer@adler-lacke.com</w:t>
        </w:r>
      </w:hyperlink>
    </w:p>
    <w:p w14:paraId="5D105F88" w14:textId="77777777" w:rsidR="00B808A8" w:rsidRPr="00B17605" w:rsidRDefault="00136386" w:rsidP="00B808A8">
      <w:pPr>
        <w:spacing w:line="280" w:lineRule="atLeast"/>
      </w:pPr>
      <w:hyperlink r:id="rId13" w:history="1">
        <w:r w:rsidR="00B808A8" w:rsidRPr="00ED3225">
          <w:rPr>
            <w:rStyle w:val="Hyperlink"/>
            <w:rFonts w:ascii="Arial" w:eastAsia="Times New Roman" w:hAnsi="Arial" w:cs="Arial"/>
            <w:lang w:val="it-IT" w:eastAsia="de-DE"/>
          </w:rPr>
          <w:t>www.adler-lacke.com</w:t>
        </w:r>
      </w:hyperlink>
    </w:p>
    <w:p w14:paraId="1AD43CB8" w14:textId="77777777" w:rsidR="00B808A8" w:rsidRPr="00336CFF" w:rsidRDefault="00B808A8" w:rsidP="00D9165E">
      <w:pPr>
        <w:pStyle w:val="Flietext"/>
      </w:pPr>
    </w:p>
    <w:sectPr w:rsidR="00B808A8" w:rsidRPr="00336CFF"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6CBC0" w14:textId="77777777" w:rsidR="008A5DFC" w:rsidRDefault="008A5DFC" w:rsidP="00D9165E">
      <w:r>
        <w:separator/>
      </w:r>
    </w:p>
  </w:endnote>
  <w:endnote w:type="continuationSeparator" w:id="0">
    <w:p w14:paraId="66D4BDC5" w14:textId="77777777" w:rsidR="008A5DFC" w:rsidRDefault="008A5DF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B49C4" w14:textId="1107C66B" w:rsidR="00660355" w:rsidRPr="00FA5FBE" w:rsidRDefault="00660355" w:rsidP="00FA5FBE">
    <w:pPr>
      <w:pStyle w:val="Kopfzeile"/>
    </w:pPr>
    <w:r w:rsidRPr="005218C8">
      <w:fldChar w:fldCharType="begin"/>
    </w:r>
    <w:r w:rsidRPr="005218C8">
      <w:instrText xml:space="preserve"> IF  \* MERGEFORMAT </w:instrText>
    </w:r>
    <w:r w:rsidR="00136386">
      <w:fldChar w:fldCharType="begin"/>
    </w:r>
    <w:r w:rsidR="00136386">
      <w:instrText xml:space="preserve"> NUMPAGES  \* MERGEFORMAT </w:instrText>
    </w:r>
    <w:r w:rsidR="00136386">
      <w:fldChar w:fldCharType="separate"/>
    </w:r>
    <w:r w:rsidR="00136386">
      <w:instrText>5</w:instrText>
    </w:r>
    <w:r w:rsidR="00136386">
      <w:fldChar w:fldCharType="end"/>
    </w:r>
    <w:r w:rsidRPr="005218C8">
      <w:instrText>&gt;"1" "</w:instrText>
    </w:r>
    <w:r w:rsidRPr="005218C8">
      <w:fldChar w:fldCharType="begin"/>
    </w:r>
    <w:r w:rsidRPr="005218C8">
      <w:instrText xml:space="preserve"> PAGE  \* MERGEFORMAT </w:instrText>
    </w:r>
    <w:r w:rsidRPr="005218C8">
      <w:fldChar w:fldCharType="separate"/>
    </w:r>
    <w:r w:rsidR="00136386">
      <w:instrText>5</w:instrText>
    </w:r>
    <w:r w:rsidRPr="005218C8">
      <w:fldChar w:fldCharType="end"/>
    </w:r>
    <w:r w:rsidRPr="005218C8">
      <w:instrText>/</w:instrText>
    </w:r>
    <w:r w:rsidR="00136386">
      <w:fldChar w:fldCharType="begin"/>
    </w:r>
    <w:r w:rsidR="00136386">
      <w:instrText xml:space="preserve"> NUMPAGES  \* MERGEFORMAT </w:instrText>
    </w:r>
    <w:r w:rsidR="00136386">
      <w:fldChar w:fldCharType="separate"/>
    </w:r>
    <w:r w:rsidR="00136386">
      <w:instrText>5</w:instrText>
    </w:r>
    <w:r w:rsidR="00136386">
      <w:fldChar w:fldCharType="end"/>
    </w:r>
    <w:r w:rsidRPr="005218C8">
      <w:instrText>" "</w:instrText>
    </w:r>
    <w:r w:rsidRPr="005218C8">
      <w:fldChar w:fldCharType="separate"/>
    </w:r>
    <w:r w:rsidR="00136386">
      <w:t>5</w:t>
    </w:r>
    <w:r w:rsidR="00136386" w:rsidRPr="005218C8">
      <w:t>/</w:t>
    </w:r>
    <w:r w:rsidR="00136386">
      <w:t>5</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2EE2" w14:textId="653914EC" w:rsidR="00660355" w:rsidRPr="005218C8" w:rsidRDefault="00660355" w:rsidP="005218C8">
    <w:pPr>
      <w:pStyle w:val="Kopfzeile"/>
    </w:pPr>
    <w:r w:rsidRPr="005218C8">
      <w:fldChar w:fldCharType="begin"/>
    </w:r>
    <w:r w:rsidRPr="005218C8">
      <w:instrText xml:space="preserve"> IF  \* MERGEFORMAT </w:instrText>
    </w:r>
    <w:r w:rsidR="00136386">
      <w:fldChar w:fldCharType="begin"/>
    </w:r>
    <w:r w:rsidR="00136386">
      <w:instrText xml:space="preserve"> NUMPAGES  \* MERGEFORMAT </w:instrText>
    </w:r>
    <w:r w:rsidR="00136386">
      <w:fldChar w:fldCharType="separate"/>
    </w:r>
    <w:r w:rsidR="00136386">
      <w:instrText>5</w:instrText>
    </w:r>
    <w:r w:rsidR="00136386">
      <w:fldChar w:fldCharType="end"/>
    </w:r>
    <w:r w:rsidRPr="005218C8">
      <w:instrText>&gt;"1" "</w:instrText>
    </w:r>
    <w:r w:rsidRPr="005218C8">
      <w:fldChar w:fldCharType="begin"/>
    </w:r>
    <w:r w:rsidRPr="005218C8">
      <w:instrText xml:space="preserve"> PAGE  \* MERGEFORMAT </w:instrText>
    </w:r>
    <w:r w:rsidRPr="005218C8">
      <w:fldChar w:fldCharType="separate"/>
    </w:r>
    <w:r w:rsidR="00136386">
      <w:instrText>1</w:instrText>
    </w:r>
    <w:r w:rsidRPr="005218C8">
      <w:fldChar w:fldCharType="end"/>
    </w:r>
    <w:r w:rsidRPr="005218C8">
      <w:instrText>/</w:instrText>
    </w:r>
    <w:r w:rsidR="00136386">
      <w:fldChar w:fldCharType="begin"/>
    </w:r>
    <w:r w:rsidR="00136386">
      <w:instrText xml:space="preserve"> NUMPAGES  \* MERGEFORMAT </w:instrText>
    </w:r>
    <w:r w:rsidR="00136386">
      <w:fldChar w:fldCharType="separate"/>
    </w:r>
    <w:r w:rsidR="00136386">
      <w:instrText>5</w:instrText>
    </w:r>
    <w:r w:rsidR="00136386">
      <w:fldChar w:fldCharType="end"/>
    </w:r>
    <w:r w:rsidRPr="005218C8">
      <w:instrText>" "</w:instrText>
    </w:r>
    <w:r w:rsidR="00D14B82">
      <w:fldChar w:fldCharType="separate"/>
    </w:r>
    <w:r w:rsidR="00136386">
      <w:t>1</w:t>
    </w:r>
    <w:r w:rsidR="00136386" w:rsidRPr="005218C8">
      <w:t>/</w:t>
    </w:r>
    <w:r w:rsidR="00136386">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CDE56" w14:textId="77777777" w:rsidR="008A5DFC" w:rsidRDefault="008A5DFC" w:rsidP="00D9165E">
      <w:r>
        <w:separator/>
      </w:r>
    </w:p>
  </w:footnote>
  <w:footnote w:type="continuationSeparator" w:id="0">
    <w:p w14:paraId="1EF69E86" w14:textId="77777777" w:rsidR="008A5DFC" w:rsidRDefault="008A5DF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40A4D" w14:textId="77777777" w:rsidR="00660355" w:rsidRPr="00F73F1D" w:rsidRDefault="00660355" w:rsidP="005218C8">
    <w:pPr>
      <w:pStyle w:val="Kopfzeile"/>
    </w:pPr>
    <w:r>
      <w:rPr>
        <w:lang w:val="de-DE"/>
      </w:rPr>
      <mc:AlternateContent>
        <mc:Choice Requires="wps">
          <w:drawing>
            <wp:anchor distT="0" distB="0" distL="114300" distR="114300" simplePos="0" relativeHeight="251674624" behindDoc="1" locked="0" layoutInCell="1" allowOverlap="1" wp14:anchorId="256D1B56" wp14:editId="65BE68B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D2C55AE" w14:textId="77777777" w:rsidR="00660355" w:rsidRPr="00B808A8" w:rsidRDefault="00660355" w:rsidP="00B143FE">
                          <w:pPr>
                            <w:pStyle w:val="Kontaktdaten"/>
                            <w:rPr>
                              <w:rStyle w:val="Fettung"/>
                              <w:bCs/>
                              <w:spacing w:val="2"/>
                              <w:w w:val="100"/>
                              <w:lang w:val="de-DE"/>
                            </w:rPr>
                          </w:pPr>
                          <w:r w:rsidRPr="00B808A8">
                            <w:rPr>
                              <w:rStyle w:val="Fettung"/>
                              <w:lang w:val="de-DE"/>
                            </w:rPr>
                            <w:t>Dürr Systems AG</w:t>
                          </w:r>
                        </w:p>
                        <w:p w14:paraId="48DFB1A7" w14:textId="77777777" w:rsidR="00660355" w:rsidRPr="00D14B82" w:rsidRDefault="00660355" w:rsidP="00B143FE">
                          <w:pPr>
                            <w:pStyle w:val="Kontaktdaten"/>
                            <w:rPr>
                              <w:lang w:val="de-DE"/>
                            </w:rPr>
                          </w:pPr>
                          <w:r w:rsidRPr="00B808A8">
                            <w:rPr>
                              <w:lang w:val="de-DE"/>
                            </w:rPr>
                            <w:t xml:space="preserve">Carl-Benz-Str. </w:t>
                          </w:r>
                          <w:r w:rsidRPr="00D14B82">
                            <w:rPr>
                              <w:lang w:val="de-DE"/>
                            </w:rPr>
                            <w:t>34</w:t>
                          </w:r>
                        </w:p>
                        <w:p w14:paraId="48AF2B69" w14:textId="77777777" w:rsidR="00660355" w:rsidRPr="00B808A8" w:rsidRDefault="00660355" w:rsidP="00B143FE">
                          <w:pPr>
                            <w:pStyle w:val="Kontaktdaten"/>
                            <w:rPr>
                              <w:lang w:val="de-DE"/>
                            </w:rPr>
                          </w:pPr>
                          <w:r w:rsidRPr="00B808A8">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B808A8" w:rsidRDefault="00660355" w:rsidP="00B143FE">
                          <w:pPr>
                            <w:pStyle w:val="Kontaktdaten"/>
                            <w:rPr>
                              <w:lang w:val="de-DE"/>
                            </w:rPr>
                          </w:pPr>
                          <w:r w:rsidRPr="00B808A8">
                            <w:rPr>
                              <w:lang w:val="de-DE"/>
                            </w:rPr>
                            <w:t xml:space="preserve">Tel.: +49 7142 78-0 </w:t>
                          </w:r>
                        </w:p>
                        <w:p w14:paraId="5AF3E976" w14:textId="77777777" w:rsidR="00660355" w:rsidRPr="00B808A8" w:rsidRDefault="00660355" w:rsidP="00B143FE">
                          <w:pPr>
                            <w:pStyle w:val="Kontaktdaten"/>
                            <w:rPr>
                              <w:lang w:val="de-DE"/>
                            </w:rPr>
                          </w:pPr>
                          <w:r w:rsidRPr="00B808A8">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B808A8" w:rsidRDefault="00660355" w:rsidP="00B143FE">
                          <w:pPr>
                            <w:pStyle w:val="Kontaktdaten"/>
                            <w:rPr>
                              <w:lang w:val="de-DE"/>
                            </w:rPr>
                          </w:pPr>
                          <w:r w:rsidRPr="00B808A8">
                            <w:rPr>
                              <w:lang w:val="de-DE"/>
                            </w:rPr>
                            <w:t xml:space="preserve">info@durr.com </w:t>
                          </w:r>
                        </w:p>
                        <w:p w14:paraId="1E9E120D"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D1B5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D2C55AE" w14:textId="77777777" w:rsidR="00660355" w:rsidRPr="00B808A8" w:rsidRDefault="00660355" w:rsidP="00B143FE">
                    <w:pPr>
                      <w:pStyle w:val="Kontaktdaten"/>
                      <w:rPr>
                        <w:rStyle w:val="Fettung"/>
                        <w:bCs/>
                        <w:spacing w:val="2"/>
                        <w:w w:val="100"/>
                        <w:lang w:val="de-DE"/>
                      </w:rPr>
                    </w:pPr>
                    <w:r w:rsidRPr="00B808A8">
                      <w:rPr>
                        <w:rStyle w:val="Fettung"/>
                        <w:lang w:val="de-DE"/>
                      </w:rPr>
                      <w:t>Dürr Systems AG</w:t>
                    </w:r>
                  </w:p>
                  <w:p w14:paraId="48DFB1A7" w14:textId="77777777" w:rsidR="00660355" w:rsidRPr="00D14B82" w:rsidRDefault="00660355" w:rsidP="00B143FE">
                    <w:pPr>
                      <w:pStyle w:val="Kontaktdaten"/>
                      <w:rPr>
                        <w:lang w:val="de-DE"/>
                      </w:rPr>
                    </w:pPr>
                    <w:r w:rsidRPr="00B808A8">
                      <w:rPr>
                        <w:lang w:val="de-DE"/>
                      </w:rPr>
                      <w:t xml:space="preserve">Carl-Benz-Str. </w:t>
                    </w:r>
                    <w:r w:rsidRPr="00D14B82">
                      <w:rPr>
                        <w:lang w:val="de-DE"/>
                      </w:rPr>
                      <w:t>34</w:t>
                    </w:r>
                  </w:p>
                  <w:p w14:paraId="48AF2B69" w14:textId="77777777" w:rsidR="00660355" w:rsidRPr="00B808A8" w:rsidRDefault="00660355" w:rsidP="00B143FE">
                    <w:pPr>
                      <w:pStyle w:val="Kontaktdaten"/>
                      <w:rPr>
                        <w:lang w:val="de-DE"/>
                      </w:rPr>
                    </w:pPr>
                    <w:r w:rsidRPr="00B808A8">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B808A8" w:rsidRDefault="00660355" w:rsidP="00B143FE">
                    <w:pPr>
                      <w:pStyle w:val="Kontaktdaten"/>
                      <w:rPr>
                        <w:lang w:val="de-DE"/>
                      </w:rPr>
                    </w:pPr>
                    <w:r w:rsidRPr="00B808A8">
                      <w:rPr>
                        <w:lang w:val="de-DE"/>
                      </w:rPr>
                      <w:t xml:space="preserve">Tel.: +49 7142 78-0 </w:t>
                    </w:r>
                  </w:p>
                  <w:p w14:paraId="5AF3E976" w14:textId="77777777" w:rsidR="00660355" w:rsidRPr="00B808A8" w:rsidRDefault="00660355" w:rsidP="00B143FE">
                    <w:pPr>
                      <w:pStyle w:val="Kontaktdaten"/>
                      <w:rPr>
                        <w:lang w:val="de-DE"/>
                      </w:rPr>
                    </w:pPr>
                    <w:r w:rsidRPr="00B808A8">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B808A8" w:rsidRDefault="00660355" w:rsidP="00B143FE">
                    <w:pPr>
                      <w:pStyle w:val="Kontaktdaten"/>
                      <w:rPr>
                        <w:lang w:val="de-DE"/>
                      </w:rPr>
                    </w:pPr>
                    <w:r w:rsidRPr="00B808A8">
                      <w:rPr>
                        <w:lang w:val="de-DE"/>
                      </w:rPr>
                      <w:t xml:space="preserve">info@durr.com </w:t>
                    </w:r>
                  </w:p>
                  <w:p w14:paraId="1E9E120D" w14:textId="77777777" w:rsidR="00660355" w:rsidRPr="0026127D" w:rsidRDefault="00660355"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54C41057" wp14:editId="00B3CDF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84E05" w14:textId="77777777" w:rsidR="00660355" w:rsidRPr="005837F9" w:rsidRDefault="00660355" w:rsidP="005218C8">
    <w:pPr>
      <w:pStyle w:val="Kopfzeile"/>
    </w:pPr>
    <w:r>
      <w:rPr>
        <w:lang w:val="de-DE"/>
      </w:rPr>
      <w:drawing>
        <wp:anchor distT="0" distB="0" distL="114300" distR="114300" simplePos="0" relativeHeight="251665408" behindDoc="0" locked="0" layoutInCell="1" allowOverlap="1" wp14:anchorId="0CF1804F" wp14:editId="27D408A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0C5DC01C" wp14:editId="039FB9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2F5EF48" w14:textId="77777777" w:rsidR="00660355" w:rsidRDefault="00660355" w:rsidP="005218C8">
    <w:pPr>
      <w:pStyle w:val="Kopfzeile"/>
    </w:pPr>
  </w:p>
  <w:p w14:paraId="6FE97259" w14:textId="77777777" w:rsidR="00660355" w:rsidRDefault="00660355" w:rsidP="005218C8">
    <w:pPr>
      <w:pStyle w:val="Kopfzeile"/>
    </w:pPr>
  </w:p>
  <w:p w14:paraId="69D4AE53" w14:textId="77777777" w:rsidR="00660355" w:rsidRDefault="00660355" w:rsidP="005218C8">
    <w:pPr>
      <w:pStyle w:val="Kopfzeile"/>
    </w:pPr>
  </w:p>
  <w:p w14:paraId="1F3098DF" w14:textId="77777777" w:rsidR="00660355" w:rsidRDefault="00660355" w:rsidP="00D9165E"/>
  <w:p w14:paraId="26655A03" w14:textId="77777777" w:rsidR="00660355" w:rsidRDefault="00660355" w:rsidP="00D9165E">
    <w:r>
      <w:rPr>
        <w:noProof/>
        <w:lang w:val="de-DE" w:eastAsia="de-DE"/>
      </w:rPr>
      <mc:AlternateContent>
        <mc:Choice Requires="wps">
          <w:drawing>
            <wp:anchor distT="0" distB="0" distL="114300" distR="114300" simplePos="0" relativeHeight="251672576" behindDoc="1" locked="0" layoutInCell="1" allowOverlap="1" wp14:anchorId="219DD0A5" wp14:editId="3E59FC2E">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B873720" w14:textId="77777777" w:rsidR="00660355" w:rsidRPr="00B808A8" w:rsidRDefault="00660355" w:rsidP="0026127D">
                          <w:pPr>
                            <w:pStyle w:val="Kontaktdaten"/>
                            <w:rPr>
                              <w:rStyle w:val="Fettung"/>
                              <w:bCs/>
                              <w:spacing w:val="2"/>
                              <w:w w:val="100"/>
                              <w:lang w:val="de-DE"/>
                            </w:rPr>
                          </w:pPr>
                          <w:r w:rsidRPr="00B808A8">
                            <w:rPr>
                              <w:rStyle w:val="Fettung"/>
                              <w:lang w:val="de-DE"/>
                            </w:rPr>
                            <w:t>Dürr Systems AG</w:t>
                          </w:r>
                        </w:p>
                        <w:p w14:paraId="1D5A9C1F" w14:textId="77777777" w:rsidR="00660355" w:rsidRPr="00D14B82" w:rsidRDefault="00660355" w:rsidP="0026127D">
                          <w:pPr>
                            <w:pStyle w:val="Kontaktdaten"/>
                            <w:rPr>
                              <w:lang w:val="de-DE"/>
                            </w:rPr>
                          </w:pPr>
                          <w:r w:rsidRPr="00B808A8">
                            <w:rPr>
                              <w:lang w:val="de-DE"/>
                            </w:rPr>
                            <w:t xml:space="preserve">Carl-Benz-Str. </w:t>
                          </w:r>
                          <w:r w:rsidRPr="00D14B82">
                            <w:rPr>
                              <w:lang w:val="de-DE"/>
                            </w:rPr>
                            <w:t>34</w:t>
                          </w:r>
                        </w:p>
                        <w:p w14:paraId="38240E67" w14:textId="77777777" w:rsidR="00660355" w:rsidRPr="00B808A8" w:rsidRDefault="00660355" w:rsidP="0026127D">
                          <w:pPr>
                            <w:pStyle w:val="Kontaktdaten"/>
                            <w:rPr>
                              <w:lang w:val="de-DE"/>
                            </w:rPr>
                          </w:pPr>
                          <w:r w:rsidRPr="00B808A8">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B808A8" w:rsidRDefault="00660355" w:rsidP="0026127D">
                          <w:pPr>
                            <w:pStyle w:val="Kontaktdaten"/>
                            <w:rPr>
                              <w:lang w:val="de-DE"/>
                            </w:rPr>
                          </w:pPr>
                          <w:r w:rsidRPr="00B808A8">
                            <w:rPr>
                              <w:lang w:val="de-DE"/>
                            </w:rPr>
                            <w:t xml:space="preserve">Tel.: +49 7142 78-0 </w:t>
                          </w:r>
                        </w:p>
                        <w:p w14:paraId="7FD06572" w14:textId="77777777" w:rsidR="00660355" w:rsidRPr="00B808A8" w:rsidRDefault="00660355" w:rsidP="0026127D">
                          <w:pPr>
                            <w:pStyle w:val="Kontaktdaten"/>
                            <w:rPr>
                              <w:lang w:val="de-DE"/>
                            </w:rPr>
                          </w:pPr>
                          <w:r w:rsidRPr="00B808A8">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B808A8" w:rsidRDefault="00660355" w:rsidP="0026127D">
                          <w:pPr>
                            <w:pStyle w:val="Kontaktdaten"/>
                            <w:rPr>
                              <w:lang w:val="de-DE"/>
                            </w:rPr>
                          </w:pPr>
                          <w:r w:rsidRPr="00B808A8">
                            <w:rPr>
                              <w:lang w:val="de-DE"/>
                            </w:rPr>
                            <w:t xml:space="preserve">info@durr.com </w:t>
                          </w:r>
                        </w:p>
                        <w:p w14:paraId="02D6E2B5"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DD0A5"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B873720" w14:textId="77777777" w:rsidR="00660355" w:rsidRPr="00B808A8" w:rsidRDefault="00660355" w:rsidP="0026127D">
                    <w:pPr>
                      <w:pStyle w:val="Kontaktdaten"/>
                      <w:rPr>
                        <w:rStyle w:val="Fettung"/>
                        <w:bCs/>
                        <w:spacing w:val="2"/>
                        <w:w w:val="100"/>
                        <w:lang w:val="de-DE"/>
                      </w:rPr>
                    </w:pPr>
                    <w:r w:rsidRPr="00B808A8">
                      <w:rPr>
                        <w:rStyle w:val="Fettung"/>
                        <w:lang w:val="de-DE"/>
                      </w:rPr>
                      <w:t>Dürr Systems AG</w:t>
                    </w:r>
                  </w:p>
                  <w:p w14:paraId="1D5A9C1F" w14:textId="77777777" w:rsidR="00660355" w:rsidRPr="00D14B82" w:rsidRDefault="00660355" w:rsidP="0026127D">
                    <w:pPr>
                      <w:pStyle w:val="Kontaktdaten"/>
                      <w:rPr>
                        <w:lang w:val="de-DE"/>
                      </w:rPr>
                    </w:pPr>
                    <w:r w:rsidRPr="00B808A8">
                      <w:rPr>
                        <w:lang w:val="de-DE"/>
                      </w:rPr>
                      <w:t xml:space="preserve">Carl-Benz-Str. </w:t>
                    </w:r>
                    <w:r w:rsidRPr="00D14B82">
                      <w:rPr>
                        <w:lang w:val="de-DE"/>
                      </w:rPr>
                      <w:t>34</w:t>
                    </w:r>
                  </w:p>
                  <w:p w14:paraId="38240E67" w14:textId="77777777" w:rsidR="00660355" w:rsidRPr="00B808A8" w:rsidRDefault="00660355" w:rsidP="0026127D">
                    <w:pPr>
                      <w:pStyle w:val="Kontaktdaten"/>
                      <w:rPr>
                        <w:lang w:val="de-DE"/>
                      </w:rPr>
                    </w:pPr>
                    <w:r w:rsidRPr="00B808A8">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B808A8" w:rsidRDefault="00660355" w:rsidP="0026127D">
                    <w:pPr>
                      <w:pStyle w:val="Kontaktdaten"/>
                      <w:rPr>
                        <w:lang w:val="de-DE"/>
                      </w:rPr>
                    </w:pPr>
                    <w:r w:rsidRPr="00B808A8">
                      <w:rPr>
                        <w:lang w:val="de-DE"/>
                      </w:rPr>
                      <w:t xml:space="preserve">Tel.: +49 7142 78-0 </w:t>
                    </w:r>
                  </w:p>
                  <w:p w14:paraId="7FD06572" w14:textId="77777777" w:rsidR="00660355" w:rsidRPr="00B808A8" w:rsidRDefault="00660355" w:rsidP="0026127D">
                    <w:pPr>
                      <w:pStyle w:val="Kontaktdaten"/>
                      <w:rPr>
                        <w:lang w:val="de-DE"/>
                      </w:rPr>
                    </w:pPr>
                    <w:r w:rsidRPr="00B808A8">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B808A8" w:rsidRDefault="00660355" w:rsidP="0026127D">
                    <w:pPr>
                      <w:pStyle w:val="Kontaktdaten"/>
                      <w:rPr>
                        <w:lang w:val="de-DE"/>
                      </w:rPr>
                    </w:pPr>
                    <w:r w:rsidRPr="00B808A8">
                      <w:rPr>
                        <w:lang w:val="de-DE"/>
                      </w:rPr>
                      <w:t xml:space="preserve">info@durr.com </w:t>
                    </w:r>
                  </w:p>
                  <w:p w14:paraId="02D6E2B5" w14:textId="77777777"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8"/>
  </w:num>
  <w:num w:numId="5">
    <w:abstractNumId w:val="13"/>
  </w:num>
  <w:num w:numId="6">
    <w:abstractNumId w:val="2"/>
  </w:num>
  <w:num w:numId="7">
    <w:abstractNumId w:val="19"/>
  </w:num>
  <w:num w:numId="8">
    <w:abstractNumId w:val="7"/>
  </w:num>
  <w:num w:numId="9">
    <w:abstractNumId w:val="18"/>
  </w:num>
  <w:num w:numId="10">
    <w:abstractNumId w:val="6"/>
  </w:num>
  <w:num w:numId="11">
    <w:abstractNumId w:val="1"/>
  </w:num>
  <w:num w:numId="12">
    <w:abstractNumId w:val="4"/>
  </w:num>
  <w:num w:numId="13">
    <w:abstractNumId w:val="10"/>
  </w:num>
  <w:num w:numId="14">
    <w:abstractNumId w:val="12"/>
  </w:num>
  <w:num w:numId="15">
    <w:abstractNumId w:val="16"/>
  </w:num>
  <w:num w:numId="16">
    <w:abstractNumId w:val="14"/>
  </w:num>
  <w:num w:numId="17">
    <w:abstractNumId w:val="11"/>
  </w:num>
  <w:num w:numId="18">
    <w:abstractNumId w:val="9"/>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n-U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6276"/>
    <w:rsid w:val="001F7E95"/>
    <w:rsid w:val="00200E0B"/>
    <w:rsid w:val="0020322F"/>
    <w:rsid w:val="00205B62"/>
    <w:rsid w:val="0020631B"/>
    <w:rsid w:val="00206375"/>
    <w:rsid w:val="002117D3"/>
    <w:rsid w:val="002118EB"/>
    <w:rsid w:val="00216BD0"/>
    <w:rsid w:val="00216FC6"/>
    <w:rsid w:val="002176DB"/>
    <w:rsid w:val="002259F0"/>
    <w:rsid w:val="00226865"/>
    <w:rsid w:val="00231A54"/>
    <w:rsid w:val="002331EF"/>
    <w:rsid w:val="0023563A"/>
    <w:rsid w:val="0023749E"/>
    <w:rsid w:val="00243F9B"/>
    <w:rsid w:val="00252189"/>
    <w:rsid w:val="0025441C"/>
    <w:rsid w:val="0026127D"/>
    <w:rsid w:val="002655A1"/>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111DC"/>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6A8E"/>
    <w:rsid w:val="00373E56"/>
    <w:rsid w:val="003749F1"/>
    <w:rsid w:val="00375576"/>
    <w:rsid w:val="00375D1A"/>
    <w:rsid w:val="003777FB"/>
    <w:rsid w:val="003849ED"/>
    <w:rsid w:val="0039367F"/>
    <w:rsid w:val="00394514"/>
    <w:rsid w:val="00395574"/>
    <w:rsid w:val="003955B4"/>
    <w:rsid w:val="0039654F"/>
    <w:rsid w:val="003A046C"/>
    <w:rsid w:val="003A2989"/>
    <w:rsid w:val="003A3C62"/>
    <w:rsid w:val="003A692D"/>
    <w:rsid w:val="003B0692"/>
    <w:rsid w:val="003B0828"/>
    <w:rsid w:val="003B108D"/>
    <w:rsid w:val="003B160B"/>
    <w:rsid w:val="003B1684"/>
    <w:rsid w:val="003B5CDF"/>
    <w:rsid w:val="003C492A"/>
    <w:rsid w:val="003C60F4"/>
    <w:rsid w:val="003D50EB"/>
    <w:rsid w:val="003D770A"/>
    <w:rsid w:val="003E06FE"/>
    <w:rsid w:val="003E5B52"/>
    <w:rsid w:val="003E738F"/>
    <w:rsid w:val="003E7CF8"/>
    <w:rsid w:val="003F0CD8"/>
    <w:rsid w:val="003F1873"/>
    <w:rsid w:val="003F6165"/>
    <w:rsid w:val="00402949"/>
    <w:rsid w:val="00402AD2"/>
    <w:rsid w:val="0040381F"/>
    <w:rsid w:val="00404174"/>
    <w:rsid w:val="0040784F"/>
    <w:rsid w:val="00407CD3"/>
    <w:rsid w:val="00422EC8"/>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3A5F"/>
    <w:rsid w:val="004B3D7E"/>
    <w:rsid w:val="004C1A36"/>
    <w:rsid w:val="004C6EBC"/>
    <w:rsid w:val="004D0A3F"/>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3A6C"/>
    <w:rsid w:val="00664318"/>
    <w:rsid w:val="0066573F"/>
    <w:rsid w:val="006673F5"/>
    <w:rsid w:val="00670E84"/>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2364"/>
    <w:rsid w:val="006C2A31"/>
    <w:rsid w:val="006C38E6"/>
    <w:rsid w:val="006C3AA3"/>
    <w:rsid w:val="006C50E1"/>
    <w:rsid w:val="006C6111"/>
    <w:rsid w:val="006C7310"/>
    <w:rsid w:val="006D24AE"/>
    <w:rsid w:val="006D6C1A"/>
    <w:rsid w:val="006D7F10"/>
    <w:rsid w:val="006E0A49"/>
    <w:rsid w:val="006E21A1"/>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6CA8"/>
    <w:rsid w:val="00870AE4"/>
    <w:rsid w:val="00872B96"/>
    <w:rsid w:val="00873697"/>
    <w:rsid w:val="00874C03"/>
    <w:rsid w:val="008761F6"/>
    <w:rsid w:val="00876DD1"/>
    <w:rsid w:val="008856CC"/>
    <w:rsid w:val="0088695A"/>
    <w:rsid w:val="00890887"/>
    <w:rsid w:val="00890E39"/>
    <w:rsid w:val="00891292"/>
    <w:rsid w:val="008925B8"/>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54F"/>
    <w:rsid w:val="00933393"/>
    <w:rsid w:val="0093399E"/>
    <w:rsid w:val="00933B86"/>
    <w:rsid w:val="00940128"/>
    <w:rsid w:val="00944105"/>
    <w:rsid w:val="00944A84"/>
    <w:rsid w:val="009527FF"/>
    <w:rsid w:val="009547D1"/>
    <w:rsid w:val="00956F62"/>
    <w:rsid w:val="009633E0"/>
    <w:rsid w:val="00965F78"/>
    <w:rsid w:val="00967AD9"/>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3839"/>
    <w:rsid w:val="00A36FE0"/>
    <w:rsid w:val="00A40E17"/>
    <w:rsid w:val="00A46F5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3623"/>
    <w:rsid w:val="00D04131"/>
    <w:rsid w:val="00D04A4C"/>
    <w:rsid w:val="00D0567D"/>
    <w:rsid w:val="00D06D68"/>
    <w:rsid w:val="00D1136F"/>
    <w:rsid w:val="00D14B82"/>
    <w:rsid w:val="00D16D90"/>
    <w:rsid w:val="00D24C4F"/>
    <w:rsid w:val="00D26132"/>
    <w:rsid w:val="00D2759C"/>
    <w:rsid w:val="00D34986"/>
    <w:rsid w:val="00D36FC5"/>
    <w:rsid w:val="00D4098D"/>
    <w:rsid w:val="00D44B55"/>
    <w:rsid w:val="00D4535E"/>
    <w:rsid w:val="00D45CE9"/>
    <w:rsid w:val="00D46981"/>
    <w:rsid w:val="00D51AA6"/>
    <w:rsid w:val="00D65157"/>
    <w:rsid w:val="00D6698C"/>
    <w:rsid w:val="00D7185B"/>
    <w:rsid w:val="00D76BCC"/>
    <w:rsid w:val="00D77509"/>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23A3C"/>
    <w:rsid w:val="00E24CD8"/>
    <w:rsid w:val="00E27430"/>
    <w:rsid w:val="00E35C6E"/>
    <w:rsid w:val="00E4280B"/>
    <w:rsid w:val="00E42C3C"/>
    <w:rsid w:val="00E43141"/>
    <w:rsid w:val="00E43913"/>
    <w:rsid w:val="00E45906"/>
    <w:rsid w:val="00E465E8"/>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2D1692C"/>
  <w14:defaultImageDpi w14:val="32767"/>
  <w15:docId w15:val="{C4A27DC4-273D-4868-9452-E1AD2951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 w:type="paragraph" w:styleId="berarbeitung">
    <w:name w:val="Revision"/>
    <w:hidden/>
    <w:uiPriority w:val="99"/>
    <w:semiHidden/>
    <w:rsid w:val="005E48E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ler-lack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iel.pesserer@adler-lack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18109-F9D4-4F56-A9FA-8EBB23FFD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982</Words>
  <Characters>6187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7</cp:revision>
  <cp:lastPrinted>2020-05-06T09:22:00Z</cp:lastPrinted>
  <dcterms:created xsi:type="dcterms:W3CDTF">2020-07-23T10:05:00Z</dcterms:created>
  <dcterms:modified xsi:type="dcterms:W3CDTF">2020-07-30T09:37:00Z</dcterms:modified>
</cp:coreProperties>
</file>