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9E69E" w14:textId="185FB7D4" w:rsidR="00282680" w:rsidRPr="00B33990" w:rsidRDefault="00901D5D" w:rsidP="00064547">
      <w:pPr>
        <w:pStyle w:val="Titel-Headline"/>
      </w:pPr>
      <w:r w:rsidRPr="00B33990">
        <w:t>Nota de prensa</w:t>
      </w:r>
    </w:p>
    <w:bookmarkStart w:id="0" w:name="Untertitel"/>
    <w:p w14:paraId="5FE12E56" w14:textId="0F1DFAE8" w:rsidR="00CE71C0" w:rsidRPr="00B33990" w:rsidRDefault="00CE71C0" w:rsidP="00064547">
      <w:pPr>
        <w:pStyle w:val="Linie"/>
      </w:pPr>
      <w:r w:rsidRPr="00B33990">
        <w:rPr>
          <w:noProof/>
          <w:lang w:eastAsia="es-ES"/>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211D6CDB" w:rsidR="007C0C38" w:rsidRPr="00B33990" w:rsidRDefault="00184094" w:rsidP="00064547">
      <w:pPr>
        <w:pStyle w:val="Dachzeile"/>
      </w:pPr>
      <w:proofErr w:type="spellStart"/>
      <w:r w:rsidRPr="00B33990">
        <w:t>Dürr</w:t>
      </w:r>
      <w:proofErr w:type="spellEnd"/>
      <w:r w:rsidRPr="00B33990">
        <w:t xml:space="preserve"> revoluciona la estructura de producción de las plantas de pintura</w:t>
      </w:r>
    </w:p>
    <w:bookmarkEnd w:id="0"/>
    <w:p w14:paraId="21E3D425" w14:textId="5D6FD5DF" w:rsidR="00A624FA" w:rsidRPr="00B33990" w:rsidRDefault="00C51567" w:rsidP="00064547">
      <w:pPr>
        <w:pStyle w:val="Titel-Subline"/>
      </w:pPr>
      <w:r w:rsidRPr="00B33990">
        <w:t xml:space="preserve">La planta de pintura del futuro: adiós a la cadena; bienvenidos los módulos </w:t>
      </w:r>
    </w:p>
    <w:p w14:paraId="5300F3C2" w14:textId="0EFD7E8B" w:rsidR="00A3067E" w:rsidRPr="00B33990" w:rsidRDefault="001B08BB" w:rsidP="00A3067E">
      <w:pPr>
        <w:rPr>
          <w:rStyle w:val="Fettung"/>
        </w:rPr>
      </w:pPr>
      <w:r w:rsidRPr="00B33990">
        <w:rPr>
          <w:rStyle w:val="Fettung"/>
        </w:rPr>
        <w:t xml:space="preserve">Madrid, </w:t>
      </w:r>
      <w:r w:rsidR="000C4516" w:rsidRPr="000C4516">
        <w:rPr>
          <w:rStyle w:val="Fettung"/>
        </w:rPr>
        <w:t>10 de enero de</w:t>
      </w:r>
      <w:r w:rsidR="000C4516">
        <w:rPr>
          <w:rStyle w:val="Fettung"/>
        </w:rPr>
        <w:t xml:space="preserve"> 2</w:t>
      </w:r>
      <w:r w:rsidRPr="00B33990">
        <w:rPr>
          <w:rStyle w:val="Fettung"/>
        </w:rPr>
        <w:t xml:space="preserve">020 </w:t>
      </w:r>
      <w:r w:rsidR="008743E5" w:rsidRPr="00B33990">
        <w:rPr>
          <w:rStyle w:val="Fettung"/>
        </w:rPr>
        <w:t xml:space="preserve">– La creciente diversidad de modelos y tecnologías de accionamiento y una mayor personalización están llevando hasta sus límites la producción en cadena convencional en el sector del automóvil. </w:t>
      </w:r>
      <w:r w:rsidR="00AC6230" w:rsidRPr="00B33990">
        <w:rPr>
          <w:rStyle w:val="Fettung"/>
        </w:rPr>
        <w:t>Tanto si se trata</w:t>
      </w:r>
      <w:r w:rsidR="008743E5" w:rsidRPr="00B33990">
        <w:rPr>
          <w:rStyle w:val="Fettung"/>
        </w:rPr>
        <w:t xml:space="preserve"> de grandes fabricantes con una producción masiva</w:t>
      </w:r>
      <w:r w:rsidR="00D64564">
        <w:rPr>
          <w:rStyle w:val="Fettung"/>
        </w:rPr>
        <w:t>,</w:t>
      </w:r>
      <w:r w:rsidR="008743E5" w:rsidRPr="00B33990">
        <w:rPr>
          <w:rStyle w:val="Fettung"/>
        </w:rPr>
        <w:t xml:space="preserve"> como de pequeñas </w:t>
      </w:r>
      <w:r w:rsidR="008743E5" w:rsidRPr="00B33990">
        <w:rPr>
          <w:rStyle w:val="Fettung"/>
          <w:i/>
          <w:iCs/>
        </w:rPr>
        <w:t>startups</w:t>
      </w:r>
      <w:r w:rsidR="008743E5" w:rsidRPr="00B33990">
        <w:rPr>
          <w:rStyle w:val="Fettung"/>
        </w:rPr>
        <w:t xml:space="preserve"> de vehículos eléctricos, la producción tiene que pasar de un enfoque rígido a otro flexible</w:t>
      </w:r>
      <w:r w:rsidR="00D64564">
        <w:rPr>
          <w:rStyle w:val="Fettung"/>
        </w:rPr>
        <w:t>,</w:t>
      </w:r>
      <w:r w:rsidR="008743E5" w:rsidRPr="00B33990">
        <w:rPr>
          <w:rStyle w:val="Fettung"/>
        </w:rPr>
        <w:t xml:space="preserve"> para poder reaccionar con mayor rapidez a los requisitos de los clientes y </w:t>
      </w:r>
      <w:r w:rsidR="00AC6230" w:rsidRPr="00B33990">
        <w:rPr>
          <w:rStyle w:val="Fettung"/>
        </w:rPr>
        <w:t>d</w:t>
      </w:r>
      <w:r w:rsidR="008743E5" w:rsidRPr="00B33990">
        <w:rPr>
          <w:rStyle w:val="Fettung"/>
        </w:rPr>
        <w:t xml:space="preserve">el mercado. El nuevo planteamiento de la </w:t>
      </w:r>
      <w:r w:rsidR="00D64564">
        <w:rPr>
          <w:rStyle w:val="Fettung"/>
        </w:rPr>
        <w:t>‘</w:t>
      </w:r>
      <w:r w:rsidR="008743E5" w:rsidRPr="00B33990">
        <w:rPr>
          <w:rStyle w:val="Fettung"/>
        </w:rPr>
        <w:t>planta de pintura del futuro</w:t>
      </w:r>
      <w:r w:rsidR="00D64564">
        <w:rPr>
          <w:rStyle w:val="Fettung"/>
        </w:rPr>
        <w:t>’</w:t>
      </w:r>
      <w:r w:rsidR="008743E5" w:rsidRPr="00B33990">
        <w:rPr>
          <w:rStyle w:val="Fettung"/>
        </w:rPr>
        <w:t xml:space="preserve"> de </w:t>
      </w:r>
      <w:proofErr w:type="spellStart"/>
      <w:r w:rsidR="008743E5" w:rsidRPr="00B33990">
        <w:rPr>
          <w:rStyle w:val="Fettung"/>
        </w:rPr>
        <w:t>Dürr</w:t>
      </w:r>
      <w:proofErr w:type="spellEnd"/>
      <w:r w:rsidR="008743E5" w:rsidRPr="00B33990">
        <w:rPr>
          <w:rStyle w:val="Fettung"/>
        </w:rPr>
        <w:t xml:space="preserve"> rompe con el diseño tradicional de la producción en cadena, dividiendo por primera vez el pintado industrial de vehículos en módulos o pequeñas secciones. Esto ofrece al sector del automóvil mucha más flexibilidad. Además, la </w:t>
      </w:r>
      <w:r w:rsidR="00D64564">
        <w:rPr>
          <w:rStyle w:val="Fettung"/>
        </w:rPr>
        <w:t>‘</w:t>
      </w:r>
      <w:r w:rsidR="008743E5" w:rsidRPr="00B33990">
        <w:rPr>
          <w:rStyle w:val="Fettung"/>
        </w:rPr>
        <w:t>planta de pintura del futuro</w:t>
      </w:r>
      <w:r w:rsidR="00D64564">
        <w:rPr>
          <w:rStyle w:val="Fettung"/>
        </w:rPr>
        <w:t>’</w:t>
      </w:r>
      <w:r w:rsidR="008743E5" w:rsidRPr="00B33990">
        <w:rPr>
          <w:rStyle w:val="Fettung"/>
        </w:rPr>
        <w:t xml:space="preserve"> ahorra tiempo y materiales, aumenta la disponibilidad y convierte el pintado en un proceso más sostenible. </w:t>
      </w:r>
    </w:p>
    <w:p w14:paraId="581753BD" w14:textId="09BDD780" w:rsidR="009D749D" w:rsidRPr="00B33990" w:rsidRDefault="009D749D" w:rsidP="004A73F4">
      <w:pPr>
        <w:pStyle w:val="Flietext"/>
        <w:rPr>
          <w:rStyle w:val="Fettung"/>
        </w:rPr>
      </w:pPr>
    </w:p>
    <w:p w14:paraId="7A63AB88" w14:textId="59BDD327" w:rsidR="001D4E19" w:rsidRPr="00B33990" w:rsidRDefault="00A41D7D" w:rsidP="0006233F">
      <w:r w:rsidRPr="00B33990">
        <w:t xml:space="preserve">Los modelos de automóviles y los procesos de aplicación son cada vez más diversos, y cuanto mayor es la variedad de modelos que se pintan en una </w:t>
      </w:r>
      <w:r w:rsidR="00916094" w:rsidRPr="003A16F4">
        <w:rPr>
          <w:color w:val="auto"/>
        </w:rPr>
        <w:t>línea</w:t>
      </w:r>
      <w:r w:rsidRPr="003A16F4">
        <w:rPr>
          <w:color w:val="auto"/>
        </w:rPr>
        <w:t xml:space="preserve">, </w:t>
      </w:r>
      <w:r w:rsidR="00916094" w:rsidRPr="003A16F4">
        <w:rPr>
          <w:color w:val="auto"/>
        </w:rPr>
        <w:t>menos eficiente</w:t>
      </w:r>
      <w:r w:rsidRPr="003A16F4">
        <w:rPr>
          <w:color w:val="auto"/>
        </w:rPr>
        <w:t xml:space="preserve"> </w:t>
      </w:r>
      <w:r w:rsidR="008473E3" w:rsidRPr="003A16F4">
        <w:rPr>
          <w:color w:val="auto"/>
        </w:rPr>
        <w:t xml:space="preserve">es </w:t>
      </w:r>
      <w:r w:rsidRPr="00B33990">
        <w:t xml:space="preserve">el proceso. Esto sucede porque los tiempos de ciclo son fijos y están concebidos en función del modelo más grande y de la pintura con el tiempo de aplicación más largo. Si las carrocerías de los vehículos más pequeños se pudiesen transportar con mayor rapidez y algunos colores se pudiesen aplicar en un intervalo más corto, se ahorraría tiempo y aumentaría la productividad. Por desgracia, los ciclos fijos no lo permiten. Este fue uno de los </w:t>
      </w:r>
      <w:r w:rsidRPr="00B33990">
        <w:lastRenderedPageBreak/>
        <w:t xml:space="preserve">motivos que empujaron a </w:t>
      </w:r>
      <w:proofErr w:type="spellStart"/>
      <w:r w:rsidRPr="00B33990">
        <w:t>Dürr</w:t>
      </w:r>
      <w:proofErr w:type="spellEnd"/>
      <w:r w:rsidRPr="00B33990">
        <w:t xml:space="preserve"> a replantearse la situación y a desarrollar una estructura totalmente nueva para satisfacer los requisitos del futuro.</w:t>
      </w:r>
    </w:p>
    <w:p w14:paraId="7718D07D" w14:textId="77777777" w:rsidR="00427D24" w:rsidRPr="00B33990" w:rsidRDefault="00427D24" w:rsidP="004A73F4">
      <w:pPr>
        <w:pStyle w:val="Flietext"/>
      </w:pPr>
    </w:p>
    <w:p w14:paraId="582BCD6D" w14:textId="61DEDB6B" w:rsidR="003251D2" w:rsidRPr="00B33990" w:rsidRDefault="00427D24" w:rsidP="004A73F4">
      <w:pPr>
        <w:pStyle w:val="Flietext"/>
      </w:pPr>
      <w:r w:rsidRPr="00B33990">
        <w:t xml:space="preserve">«Con la </w:t>
      </w:r>
      <w:r w:rsidR="00D64564">
        <w:t>‘</w:t>
      </w:r>
      <w:r w:rsidRPr="00D64564">
        <w:rPr>
          <w:iCs/>
        </w:rPr>
        <w:t>planta de pintura del futuro</w:t>
      </w:r>
      <w:r w:rsidR="00D64564">
        <w:rPr>
          <w:iCs/>
        </w:rPr>
        <w:t>’</w:t>
      </w:r>
      <w:r w:rsidRPr="00B33990">
        <w:t xml:space="preserve">, </w:t>
      </w:r>
      <w:proofErr w:type="spellStart"/>
      <w:r w:rsidRPr="00B33990">
        <w:t>Dürr</w:t>
      </w:r>
      <w:proofErr w:type="spellEnd"/>
      <w:r w:rsidRPr="00B33990">
        <w:t xml:space="preserve"> está </w:t>
      </w:r>
      <w:r w:rsidRPr="003A16F4">
        <w:rPr>
          <w:color w:val="auto"/>
        </w:rPr>
        <w:t>reinventa</w:t>
      </w:r>
      <w:r w:rsidR="00A70DC0" w:rsidRPr="003A16F4">
        <w:rPr>
          <w:color w:val="auto"/>
        </w:rPr>
        <w:t>n</w:t>
      </w:r>
      <w:r w:rsidRPr="003A16F4">
        <w:rPr>
          <w:color w:val="auto"/>
        </w:rPr>
        <w:t xml:space="preserve">do </w:t>
      </w:r>
      <w:r w:rsidRPr="00B33990">
        <w:t>el proceso de pintura y superando los límites de la cadena de producción», expli</w:t>
      </w:r>
      <w:r w:rsidR="009E7864" w:rsidRPr="00B33990">
        <w:t xml:space="preserve">ca Bruno Welsch, miembro de la </w:t>
      </w:r>
      <w:r w:rsidR="00D64564">
        <w:t>j</w:t>
      </w:r>
      <w:r w:rsidR="009E7864" w:rsidRPr="00B33990">
        <w:t xml:space="preserve">unta </w:t>
      </w:r>
      <w:r w:rsidR="00D64564">
        <w:t>d</w:t>
      </w:r>
      <w:r w:rsidRPr="00B33990">
        <w:t xml:space="preserve">irectiva de </w:t>
      </w:r>
      <w:proofErr w:type="spellStart"/>
      <w:r w:rsidRPr="00B33990">
        <w:t>Dürr</w:t>
      </w:r>
      <w:proofErr w:type="spellEnd"/>
      <w:r w:rsidRPr="00B33990">
        <w:t xml:space="preserve"> </w:t>
      </w:r>
      <w:proofErr w:type="spellStart"/>
      <w:r w:rsidRPr="00B33990">
        <w:t>Systems</w:t>
      </w:r>
      <w:proofErr w:type="spellEnd"/>
      <w:r w:rsidRPr="00B33990">
        <w:t xml:space="preserve"> AG. «Este nuevo planteamiento se adapta a las necesidades de los fabricantes y permite un proceso de pintura eficiente y flexible en todos los contextos de producción». </w:t>
      </w:r>
    </w:p>
    <w:p w14:paraId="5103329A" w14:textId="77777777" w:rsidR="00427D24" w:rsidRPr="00B33990" w:rsidRDefault="00427D24" w:rsidP="004A73F4">
      <w:pPr>
        <w:pStyle w:val="Flietext"/>
      </w:pPr>
    </w:p>
    <w:p w14:paraId="00E5E35B" w14:textId="3A54C4B0" w:rsidR="00E32FCC" w:rsidRPr="003A16F4" w:rsidRDefault="00E32FCC" w:rsidP="004A73F4">
      <w:pPr>
        <w:pStyle w:val="Flietext"/>
        <w:rPr>
          <w:b/>
          <w:color w:val="auto"/>
        </w:rPr>
      </w:pPr>
      <w:r w:rsidRPr="00B33990">
        <w:rPr>
          <w:b/>
        </w:rPr>
        <w:t xml:space="preserve">Tiempos de ciclo </w:t>
      </w:r>
      <w:r w:rsidR="00926AD4" w:rsidRPr="003A16F4">
        <w:rPr>
          <w:b/>
          <w:color w:val="auto"/>
        </w:rPr>
        <w:t>según las necesidades</w:t>
      </w:r>
    </w:p>
    <w:p w14:paraId="086DBC83" w14:textId="772A621B" w:rsidR="00B87068" w:rsidRPr="00B33990" w:rsidRDefault="0093649F" w:rsidP="004A73F4">
      <w:pPr>
        <w:pStyle w:val="Flietext"/>
        <w:rPr>
          <w:rStyle w:val="Fettung"/>
          <w:b w:val="0"/>
        </w:rPr>
      </w:pPr>
      <w:r w:rsidRPr="003A16F4">
        <w:rPr>
          <w:color w:val="auto"/>
        </w:rPr>
        <w:t xml:space="preserve">La idea general de la </w:t>
      </w:r>
      <w:r w:rsidR="00D64564">
        <w:rPr>
          <w:color w:val="auto"/>
        </w:rPr>
        <w:t>‘</w:t>
      </w:r>
      <w:r w:rsidRPr="003A16F4">
        <w:rPr>
          <w:color w:val="auto"/>
        </w:rPr>
        <w:t>planta de pintura del</w:t>
      </w:r>
      <w:r w:rsidR="00926AD4" w:rsidRPr="003A16F4">
        <w:rPr>
          <w:color w:val="auto"/>
        </w:rPr>
        <w:t xml:space="preserve"> futuro</w:t>
      </w:r>
      <w:r w:rsidR="00D64564">
        <w:rPr>
          <w:color w:val="auto"/>
        </w:rPr>
        <w:t>’</w:t>
      </w:r>
      <w:r w:rsidR="00926AD4" w:rsidRPr="003A16F4">
        <w:rPr>
          <w:color w:val="auto"/>
        </w:rPr>
        <w:t xml:space="preserve"> se basa en dividir las </w:t>
      </w:r>
      <w:r w:rsidRPr="003A16F4">
        <w:rPr>
          <w:color w:val="auto"/>
        </w:rPr>
        <w:t>120 </w:t>
      </w:r>
      <w:r w:rsidR="00926AD4" w:rsidRPr="003A16F4">
        <w:rPr>
          <w:color w:val="auto"/>
        </w:rPr>
        <w:t xml:space="preserve">etapas </w:t>
      </w:r>
      <w:r w:rsidRPr="003A16F4">
        <w:rPr>
          <w:color w:val="auto"/>
        </w:rPr>
        <w:t xml:space="preserve">que forman </w:t>
      </w:r>
      <w:r w:rsidRPr="00B33990">
        <w:t xml:space="preserve">parte del proceso de pintura en módulos y secciones más pequeñas. No se aplica un ciclo fijo, sino que los tiempos de procesamiento de cada módulo se adaptan con precisión a las necesidades de cada carrocería individual. Esto es posible gracias a la ejecución en los módulos de varios procesos en paralelo y a la interacción con un sistema de almacenamiento central de gran altura y con el sistema de vehículos de guiado automático (AGV) </w:t>
      </w:r>
      <w:proofErr w:type="spellStart"/>
      <w:r w:rsidRPr="00B33990">
        <w:rPr>
          <w:rStyle w:val="Fettung"/>
        </w:rPr>
        <w:t>Eco</w:t>
      </w:r>
      <w:r w:rsidRPr="00B33990">
        <w:t>ProFleet</w:t>
      </w:r>
      <w:proofErr w:type="spellEnd"/>
      <w:r w:rsidRPr="00B33990">
        <w:t>.</w:t>
      </w:r>
      <w:r w:rsidRPr="00B33990">
        <w:rPr>
          <w:rStyle w:val="Fettung"/>
          <w:b w:val="0"/>
        </w:rPr>
        <w:t xml:space="preserve"> </w:t>
      </w:r>
      <w:r w:rsidRPr="00B33990">
        <w:t xml:space="preserve">La flota de AGV está controlada por el </w:t>
      </w:r>
      <w:r w:rsidRPr="00B33990">
        <w:rPr>
          <w:i/>
          <w:iCs/>
        </w:rPr>
        <w:t>software</w:t>
      </w:r>
      <w:r w:rsidRPr="00B33990">
        <w:t xml:space="preserve"> </w:t>
      </w:r>
      <w:proofErr w:type="spellStart"/>
      <w:r w:rsidRPr="00B33990">
        <w:rPr>
          <w:b/>
        </w:rPr>
        <w:t>DXQ</w:t>
      </w:r>
      <w:r w:rsidRPr="00B33990">
        <w:t>control</w:t>
      </w:r>
      <w:proofErr w:type="spellEnd"/>
      <w:r w:rsidRPr="00B33990">
        <w:t xml:space="preserve">. Este programa guía de forma inteligente los AGV que transportan las carrocerías de los vehículos hasta los siguientes procesos y, de este modo, garantiza un aprovechamiento eficiente de todos los módulos. </w:t>
      </w:r>
      <w:r w:rsidRPr="00B33990">
        <w:rPr>
          <w:rStyle w:val="Fettung"/>
          <w:b w:val="0"/>
        </w:rPr>
        <w:t xml:space="preserve">Permite clasificar las carrocerías de forma anticipada en función de los procesos futuros, trasladarlas y recogerlas desde la estación de trabajo con una precisión milimétrica y, por último, conducirlas a la línea de montaje final en la secuencia prevista por el fabricante. Este planteamiento también permite ampliar fácilmente la capacidad de la planta o integrar modelos nuevos sin contratiempos. </w:t>
      </w:r>
      <w:r w:rsidRPr="00B33990">
        <w:t xml:space="preserve">El revolucionario planteamiento de los módulos se puede aplicar a toda la zona </w:t>
      </w:r>
      <w:r w:rsidR="002329BD" w:rsidRPr="00B33990">
        <w:t xml:space="preserve">de </w:t>
      </w:r>
      <w:r w:rsidR="00082342" w:rsidRPr="003A16F4">
        <w:rPr>
          <w:color w:val="auto"/>
        </w:rPr>
        <w:t>pintado</w:t>
      </w:r>
      <w:r w:rsidR="002329BD" w:rsidRPr="003A16F4">
        <w:rPr>
          <w:color w:val="auto"/>
        </w:rPr>
        <w:t xml:space="preserve"> de acabado </w:t>
      </w:r>
      <w:r w:rsidRPr="00B33990">
        <w:t>y a todas las estaciones de trabajo o solo a determinados pasos del proceso.</w:t>
      </w:r>
    </w:p>
    <w:p w14:paraId="20642BA7" w14:textId="77777777" w:rsidR="0006233F" w:rsidRPr="00B33990" w:rsidRDefault="0006233F" w:rsidP="004A73F4">
      <w:pPr>
        <w:pStyle w:val="Flietext"/>
        <w:rPr>
          <w:rStyle w:val="Fettung"/>
          <w:b w:val="0"/>
        </w:rPr>
      </w:pPr>
    </w:p>
    <w:p w14:paraId="0F1C77BE" w14:textId="1DD8FA02" w:rsidR="00E32FCC" w:rsidRPr="00B33990" w:rsidRDefault="00E32FCC" w:rsidP="004A73F4">
      <w:pPr>
        <w:pStyle w:val="Flietext"/>
        <w:rPr>
          <w:rStyle w:val="Fettung"/>
        </w:rPr>
      </w:pPr>
      <w:r w:rsidRPr="00B33990">
        <w:rPr>
          <w:rStyle w:val="Fettung"/>
        </w:rPr>
        <w:t>Menos recursos, más eficiencia</w:t>
      </w:r>
    </w:p>
    <w:p w14:paraId="05D0C132" w14:textId="3CB13728" w:rsidR="00F830C1" w:rsidRPr="00B33990" w:rsidRDefault="00F05961" w:rsidP="004A73F4">
      <w:pPr>
        <w:pStyle w:val="Flietext"/>
        <w:rPr>
          <w:rStyle w:val="Fettung"/>
          <w:b w:val="0"/>
        </w:rPr>
      </w:pPr>
      <w:r w:rsidRPr="00B33990">
        <w:rPr>
          <w:rStyle w:val="Fettung"/>
          <w:b w:val="0"/>
        </w:rPr>
        <w:t xml:space="preserve">Por lo que se refiere a la implementación propiamente dicha, el planteamiento modular supone que los tres procesos de pintura (la capa interior y </w:t>
      </w:r>
      <w:r w:rsidR="003A16F4" w:rsidRPr="00B33990">
        <w:rPr>
          <w:rStyle w:val="Fettung"/>
          <w:b w:val="0"/>
        </w:rPr>
        <w:t>los dos exteriores</w:t>
      </w:r>
      <w:r w:rsidRPr="00B33990">
        <w:rPr>
          <w:rStyle w:val="Fettung"/>
          <w:b w:val="0"/>
        </w:rPr>
        <w:t xml:space="preserve">) se pueden combinar en una sola cabina. </w:t>
      </w:r>
      <w:r w:rsidR="00883807" w:rsidRPr="00B33990">
        <w:rPr>
          <w:rStyle w:val="Fettung"/>
          <w:b w:val="0"/>
        </w:rPr>
        <w:t>Este concepto pendiente de patente</w:t>
      </w:r>
      <w:r w:rsidR="00EF2DCA" w:rsidRPr="00B33990">
        <w:rPr>
          <w:rStyle w:val="Fettung"/>
          <w:b w:val="0"/>
        </w:rPr>
        <w:t>,</w:t>
      </w:r>
      <w:r w:rsidR="00883807" w:rsidRPr="00B33990">
        <w:rPr>
          <w:rStyle w:val="Fettung"/>
          <w:b w:val="0"/>
        </w:rPr>
        <w:t xml:space="preserve"> llamado</w:t>
      </w:r>
      <w:r w:rsidRPr="00B33990">
        <w:rPr>
          <w:rStyle w:val="Fettung"/>
          <w:b w:val="0"/>
        </w:rPr>
        <w:t xml:space="preserve"> </w:t>
      </w:r>
      <w:proofErr w:type="spellStart"/>
      <w:r w:rsidRPr="00B33990">
        <w:rPr>
          <w:rStyle w:val="Fettung"/>
        </w:rPr>
        <w:t>Eco</w:t>
      </w:r>
      <w:r w:rsidRPr="00B33990">
        <w:rPr>
          <w:rStyle w:val="Fettung"/>
          <w:b w:val="0"/>
        </w:rPr>
        <w:t>ProBooth</w:t>
      </w:r>
      <w:proofErr w:type="spellEnd"/>
      <w:r w:rsidR="00EF2DCA" w:rsidRPr="00B33990">
        <w:rPr>
          <w:rStyle w:val="Fettung"/>
          <w:b w:val="0"/>
        </w:rPr>
        <w:t>,</w:t>
      </w:r>
      <w:r w:rsidRPr="00B33990">
        <w:rPr>
          <w:rStyle w:val="Fettung"/>
          <w:b w:val="0"/>
        </w:rPr>
        <w:t xml:space="preserve"> ayuda a ahorrar tiempo al eliminar dos de los </w:t>
      </w:r>
      <w:r w:rsidRPr="00B33990">
        <w:rPr>
          <w:rStyle w:val="Fettung"/>
          <w:b w:val="0"/>
        </w:rPr>
        <w:lastRenderedPageBreak/>
        <w:t xml:space="preserve">tres procesos de transporte que antes eran habituales. La pérdida de pintura que se produce al cambiar de color se puede reducir incluso hasta un </w:t>
      </w:r>
      <w:r w:rsidR="00D64564">
        <w:rPr>
          <w:rStyle w:val="Fettung"/>
          <w:b w:val="0"/>
        </w:rPr>
        <w:t xml:space="preserve">10 % </w:t>
      </w:r>
      <w:r w:rsidRPr="00B33990">
        <w:rPr>
          <w:rStyle w:val="Fettung"/>
          <w:b w:val="0"/>
        </w:rPr>
        <w:t>si en cada módulo solo se aplica una pintura, por ejemplo, el blanco, el color más vendido actualmente. Dividir el proceso de pintura en módulos acorta el proceso global</w:t>
      </w:r>
      <w:r w:rsidR="00D64564">
        <w:rPr>
          <w:rStyle w:val="Fettung"/>
          <w:b w:val="0"/>
        </w:rPr>
        <w:t>,</w:t>
      </w:r>
      <w:r w:rsidRPr="00B33990">
        <w:rPr>
          <w:rStyle w:val="Fettung"/>
          <w:b w:val="0"/>
        </w:rPr>
        <w:t xml:space="preserve"> ya que permite adaptar el tiempo de aplicación en función de cada vehículo. La combinación de todos estos factores reduce las emisiones de CO</w:t>
      </w:r>
      <w:r w:rsidRPr="00B33990">
        <w:rPr>
          <w:rStyle w:val="Fettung"/>
          <w:b w:val="0"/>
          <w:vertAlign w:val="subscript"/>
        </w:rPr>
        <w:t>2</w:t>
      </w:r>
      <w:r w:rsidRPr="00B33990">
        <w:rPr>
          <w:rStyle w:val="Fettung"/>
          <w:b w:val="0"/>
        </w:rPr>
        <w:t xml:space="preserve"> y COV.</w:t>
      </w:r>
    </w:p>
    <w:p w14:paraId="704205C0" w14:textId="77777777" w:rsidR="00F830C1" w:rsidRPr="00B33990" w:rsidRDefault="00F830C1" w:rsidP="004A73F4">
      <w:pPr>
        <w:pStyle w:val="Flietext"/>
        <w:rPr>
          <w:rStyle w:val="Fettung"/>
          <w:b w:val="0"/>
        </w:rPr>
      </w:pPr>
    </w:p>
    <w:p w14:paraId="020588ED" w14:textId="44216568" w:rsidR="0035390A" w:rsidRPr="003A16F4" w:rsidRDefault="0011716C" w:rsidP="004A73F4">
      <w:pPr>
        <w:pStyle w:val="Flietext"/>
        <w:rPr>
          <w:rStyle w:val="Fettung"/>
          <w:b w:val="0"/>
          <w:color w:val="auto"/>
        </w:rPr>
      </w:pPr>
      <w:r w:rsidRPr="00B33990">
        <w:rPr>
          <w:rStyle w:val="Fettung"/>
          <w:b w:val="0"/>
        </w:rPr>
        <w:t>También mejora la disponibilidad global de los equipos, ya que cualquier anomalía solo afecta a un módulo y no a la línea de producción completa, a diferencia de lo que sucede en el modelo clásico de fabricación en cadena. La estructura variable también hace que resulte más sencillo y rentable integrar proce</w:t>
      </w:r>
      <w:r w:rsidR="00F000B0" w:rsidRPr="00B33990">
        <w:rPr>
          <w:rStyle w:val="Fettung"/>
          <w:b w:val="0"/>
        </w:rPr>
        <w:t xml:space="preserve">sos especiales, por ejemplo, </w:t>
      </w:r>
      <w:r w:rsidR="00F000B0" w:rsidRPr="003A16F4">
        <w:rPr>
          <w:rStyle w:val="Fettung"/>
          <w:b w:val="0"/>
          <w:color w:val="auto"/>
        </w:rPr>
        <w:t xml:space="preserve">una alimentación </w:t>
      </w:r>
      <w:r w:rsidRPr="003A16F4">
        <w:rPr>
          <w:rStyle w:val="Fettung"/>
          <w:b w:val="0"/>
          <w:color w:val="auto"/>
        </w:rPr>
        <w:t xml:space="preserve">de </w:t>
      </w:r>
      <w:r w:rsidR="00F000B0" w:rsidRPr="003A16F4">
        <w:rPr>
          <w:rStyle w:val="Fettung"/>
          <w:b w:val="0"/>
          <w:color w:val="auto"/>
        </w:rPr>
        <w:t xml:space="preserve">colores </w:t>
      </w:r>
      <w:r w:rsidRPr="003A16F4">
        <w:rPr>
          <w:rStyle w:val="Fettung"/>
          <w:b w:val="0"/>
          <w:color w:val="auto"/>
        </w:rPr>
        <w:t>especial</w:t>
      </w:r>
      <w:r w:rsidR="00F000B0" w:rsidRPr="003A16F4">
        <w:rPr>
          <w:rStyle w:val="Fettung"/>
          <w:b w:val="0"/>
          <w:color w:val="auto"/>
        </w:rPr>
        <w:t>es o un pintado</w:t>
      </w:r>
      <w:r w:rsidRPr="003A16F4">
        <w:rPr>
          <w:rStyle w:val="Fettung"/>
          <w:b w:val="0"/>
          <w:color w:val="auto"/>
        </w:rPr>
        <w:t xml:space="preserve"> </w:t>
      </w:r>
      <w:proofErr w:type="spellStart"/>
      <w:r w:rsidR="00F000B0" w:rsidRPr="003A16F4">
        <w:rPr>
          <w:rStyle w:val="Fettung"/>
          <w:b w:val="0"/>
          <w:color w:val="auto"/>
        </w:rPr>
        <w:t>bitono</w:t>
      </w:r>
      <w:proofErr w:type="spellEnd"/>
      <w:r w:rsidRPr="003A16F4">
        <w:rPr>
          <w:rStyle w:val="Fettung"/>
          <w:b w:val="0"/>
          <w:color w:val="auto"/>
        </w:rPr>
        <w:t xml:space="preserve"> sin </w:t>
      </w:r>
      <w:proofErr w:type="spellStart"/>
      <w:r w:rsidR="00F000B0" w:rsidRPr="00D64564">
        <w:rPr>
          <w:rStyle w:val="Fettung"/>
          <w:b w:val="0"/>
          <w:i/>
          <w:color w:val="auto"/>
        </w:rPr>
        <w:t>overspray</w:t>
      </w:r>
      <w:proofErr w:type="spellEnd"/>
      <w:r w:rsidRPr="003A16F4">
        <w:rPr>
          <w:rStyle w:val="Fettung"/>
          <w:b w:val="0"/>
          <w:color w:val="auto"/>
        </w:rPr>
        <w:t xml:space="preserve">. </w:t>
      </w:r>
    </w:p>
    <w:p w14:paraId="616A53AB" w14:textId="77777777" w:rsidR="00F72722" w:rsidRPr="00B33990" w:rsidRDefault="00F72722" w:rsidP="004A73F4">
      <w:pPr>
        <w:pStyle w:val="Flietext"/>
        <w:rPr>
          <w:rStyle w:val="Fettung"/>
          <w:b w:val="0"/>
        </w:rPr>
      </w:pPr>
    </w:p>
    <w:p w14:paraId="172B75E9" w14:textId="41F9A16C" w:rsidR="00C463B0" w:rsidRPr="00B33990" w:rsidRDefault="00CA2589" w:rsidP="004A73F4">
      <w:pPr>
        <w:pStyle w:val="Flietext"/>
        <w:rPr>
          <w:rStyle w:val="Fettung"/>
        </w:rPr>
      </w:pPr>
      <w:r w:rsidRPr="00B33990">
        <w:rPr>
          <w:rStyle w:val="Fettung"/>
        </w:rPr>
        <w:t>Adaptable a la producción a gran y pequeña escala</w:t>
      </w:r>
    </w:p>
    <w:p w14:paraId="53D040EF" w14:textId="730A9527" w:rsidR="00EF65CC" w:rsidRPr="00B33990" w:rsidRDefault="003C4777" w:rsidP="00037BB3">
      <w:pPr>
        <w:pStyle w:val="Flietext"/>
      </w:pPr>
      <w:r w:rsidRPr="00B33990">
        <w:rPr>
          <w:rStyle w:val="Fettung"/>
          <w:b w:val="0"/>
        </w:rPr>
        <w:t xml:space="preserve">El planteamiento de la </w:t>
      </w:r>
      <w:r w:rsidR="00D64564">
        <w:rPr>
          <w:rStyle w:val="Fettung"/>
          <w:b w:val="0"/>
        </w:rPr>
        <w:t>‘</w:t>
      </w:r>
      <w:r w:rsidRPr="00B33990">
        <w:rPr>
          <w:rStyle w:val="Fettung"/>
          <w:b w:val="0"/>
        </w:rPr>
        <w:t>planta de pintura del futuro</w:t>
      </w:r>
      <w:r w:rsidR="00D64564">
        <w:rPr>
          <w:rStyle w:val="Fettung"/>
          <w:b w:val="0"/>
        </w:rPr>
        <w:t>’</w:t>
      </w:r>
      <w:r w:rsidRPr="00B33990">
        <w:rPr>
          <w:rStyle w:val="Fettung"/>
          <w:b w:val="0"/>
        </w:rPr>
        <w:t xml:space="preserve"> está adaptado a los requisitos específicos de varios OEM. A los grandes fabricantes con una alta capacidad de producción por hora les ofrece la oportunidad de integrar nuevos modelos y tecnologías con más facilidad. </w:t>
      </w:r>
      <w:r w:rsidR="00EF2DCA" w:rsidRPr="00B33990">
        <w:rPr>
          <w:rStyle w:val="Fettung"/>
          <w:b w:val="0"/>
        </w:rPr>
        <w:t>Permite a</w:t>
      </w:r>
      <w:r w:rsidRPr="00B33990">
        <w:rPr>
          <w:rStyle w:val="Fettung"/>
          <w:b w:val="0"/>
        </w:rPr>
        <w:t xml:space="preserve"> las empresas que desean evitar riesgos de inversión pasar de 24 unidades por hora a 48 y 72 en dos etapas y de forma predecible. Los recién llegados a la movilidad eléctrica pueden iniciar la producción con cantidades mínimas y </w:t>
      </w:r>
      <w:r w:rsidR="0022033F" w:rsidRPr="003A16F4">
        <w:rPr>
          <w:rStyle w:val="Fettung"/>
          <w:b w:val="0"/>
          <w:color w:val="auto"/>
        </w:rPr>
        <w:t>ampliar</w:t>
      </w:r>
      <w:r w:rsidRPr="003A16F4">
        <w:rPr>
          <w:rStyle w:val="Fettung"/>
          <w:b w:val="0"/>
          <w:color w:val="auto"/>
        </w:rPr>
        <w:t xml:space="preserve"> </w:t>
      </w:r>
      <w:r w:rsidRPr="00B33990">
        <w:rPr>
          <w:rStyle w:val="Fettung"/>
          <w:b w:val="0"/>
        </w:rPr>
        <w:t xml:space="preserve">las instalaciones gradualmente a medida que aumente la demanda. Este planteamiento modular es además compatible con Industria 4.0 y se puede combinar con los productos de </w:t>
      </w:r>
      <w:r w:rsidRPr="00B33990">
        <w:rPr>
          <w:rStyle w:val="Fettung"/>
          <w:b w:val="0"/>
          <w:i/>
          <w:iCs/>
        </w:rPr>
        <w:t>software</w:t>
      </w:r>
      <w:r w:rsidRPr="00B33990">
        <w:rPr>
          <w:rStyle w:val="Fettung"/>
          <w:b w:val="0"/>
        </w:rPr>
        <w:t xml:space="preserve"> inteligentes de la familia DXQ de </w:t>
      </w:r>
      <w:proofErr w:type="spellStart"/>
      <w:r w:rsidRPr="00B33990">
        <w:rPr>
          <w:rStyle w:val="Fettung"/>
          <w:b w:val="0"/>
        </w:rPr>
        <w:t>Dürr</w:t>
      </w:r>
      <w:proofErr w:type="spellEnd"/>
      <w:r w:rsidRPr="00B33990">
        <w:rPr>
          <w:rStyle w:val="Fettung"/>
          <w:b w:val="0"/>
        </w:rPr>
        <w:t xml:space="preserve"> para distintas situaciones.</w:t>
      </w:r>
      <w:r w:rsidRPr="00B33990">
        <w:t xml:space="preserve"> De este modo, las herramientas de análisis de </w:t>
      </w:r>
      <w:proofErr w:type="spellStart"/>
      <w:r w:rsidRPr="00B33990">
        <w:t>Dürr</w:t>
      </w:r>
      <w:proofErr w:type="spellEnd"/>
      <w:r w:rsidRPr="00B33990">
        <w:t xml:space="preserve"> dan transparencia a los procesos de pintura y contribuyen a seguir aumentando la tasa de éxito de la primera ejecución. </w:t>
      </w:r>
    </w:p>
    <w:p w14:paraId="64A68422" w14:textId="77777777" w:rsidR="001B08BB" w:rsidRPr="00B33990" w:rsidRDefault="001B08BB" w:rsidP="00037BB3">
      <w:pPr>
        <w:pStyle w:val="Flietext"/>
      </w:pPr>
    </w:p>
    <w:p w14:paraId="019901BB" w14:textId="77777777" w:rsidR="001D6374" w:rsidRPr="00B33990" w:rsidRDefault="001D6374" w:rsidP="001D6374">
      <w:pPr>
        <w:spacing w:line="280" w:lineRule="atLeast"/>
        <w:rPr>
          <w:rStyle w:val="Fettung"/>
        </w:rPr>
      </w:pPr>
    </w:p>
    <w:p w14:paraId="2D6B050F" w14:textId="77777777" w:rsidR="00062D30" w:rsidRPr="00B33990" w:rsidRDefault="00062D30">
      <w:pPr>
        <w:tabs>
          <w:tab w:val="clear" w:pos="3572"/>
        </w:tabs>
        <w:spacing w:line="240" w:lineRule="auto"/>
        <w:rPr>
          <w:b/>
        </w:rPr>
      </w:pPr>
      <w:r w:rsidRPr="00B33990">
        <w:rPr>
          <w:b/>
        </w:rPr>
        <w:br w:type="page"/>
      </w:r>
    </w:p>
    <w:p w14:paraId="0152BBBA" w14:textId="29E410F3" w:rsidR="001B08BB" w:rsidRPr="00B33990" w:rsidRDefault="001B08BB" w:rsidP="001B08BB">
      <w:pPr>
        <w:tabs>
          <w:tab w:val="clear" w:pos="3572"/>
        </w:tabs>
        <w:spacing w:line="240" w:lineRule="auto"/>
        <w:rPr>
          <w:b/>
        </w:rPr>
      </w:pPr>
      <w:r w:rsidRPr="00B33990">
        <w:rPr>
          <w:b/>
        </w:rPr>
        <w:lastRenderedPageBreak/>
        <w:t>Imágenes</w:t>
      </w:r>
    </w:p>
    <w:p w14:paraId="039835C0" w14:textId="77777777" w:rsidR="001B08BB" w:rsidRPr="00B33990" w:rsidRDefault="001B08BB" w:rsidP="001D6374">
      <w:pPr>
        <w:spacing w:line="280" w:lineRule="atLeast"/>
        <w:rPr>
          <w:rStyle w:val="Fettung"/>
          <w:sz w:val="18"/>
        </w:rPr>
      </w:pPr>
    </w:p>
    <w:p w14:paraId="5B27F15A" w14:textId="63D4F023" w:rsidR="009E7242" w:rsidRPr="00B33990" w:rsidRDefault="009E7242" w:rsidP="001D6374">
      <w:pPr>
        <w:spacing w:line="280" w:lineRule="atLeast"/>
        <w:rPr>
          <w:rStyle w:val="Fettung"/>
          <w:sz w:val="18"/>
        </w:rPr>
      </w:pPr>
      <w:r w:rsidRPr="00B33990">
        <w:rPr>
          <w:noProof/>
          <w:lang w:eastAsia="es-ES"/>
        </w:rPr>
        <w:drawing>
          <wp:inline distT="0" distB="0" distL="0" distR="0" wp14:anchorId="7B0D6B78" wp14:editId="4CE0C4FE">
            <wp:extent cx="3843207" cy="2162175"/>
            <wp:effectExtent l="0" t="0" r="5080" b="0"/>
            <wp:docPr id="1" name="Grafik 1" descr="C:\Users\DEBIERKR\AppData\Local\Microsoft\Windows\INetCache\Content.Word\duerr-paint-shop-of-the-fu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BIERKR\AppData\Local\Microsoft\Windows\INetCache\Content.Word\duerr-paint-shop-of-the-future.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857374" cy="2170145"/>
                    </a:xfrm>
                    <a:prstGeom prst="rect">
                      <a:avLst/>
                    </a:prstGeom>
                    <a:noFill/>
                    <a:ln>
                      <a:noFill/>
                    </a:ln>
                  </pic:spPr>
                </pic:pic>
              </a:graphicData>
            </a:graphic>
          </wp:inline>
        </w:drawing>
      </w:r>
    </w:p>
    <w:p w14:paraId="65E4240B" w14:textId="27AE0CA6" w:rsidR="001D6374" w:rsidRPr="00B33990" w:rsidRDefault="001D6374" w:rsidP="001D6374">
      <w:pPr>
        <w:spacing w:line="280" w:lineRule="atLeast"/>
        <w:rPr>
          <w:rStyle w:val="Fettung"/>
          <w:b w:val="0"/>
          <w:sz w:val="18"/>
        </w:rPr>
      </w:pPr>
      <w:r w:rsidRPr="00B33990">
        <w:rPr>
          <w:rStyle w:val="Fettung"/>
          <w:sz w:val="18"/>
        </w:rPr>
        <w:t xml:space="preserve">Imagen 1: </w:t>
      </w:r>
      <w:r w:rsidRPr="00B33990">
        <w:rPr>
          <w:rStyle w:val="Fettung"/>
          <w:b w:val="0"/>
          <w:sz w:val="18"/>
        </w:rPr>
        <w:t>La planta de pintura del futuro es un sistema modular que permite adaptar fácilmente la capacidad de producción a cualquier situación.</w:t>
      </w:r>
    </w:p>
    <w:p w14:paraId="7C47B447" w14:textId="77777777" w:rsidR="001D6374" w:rsidRPr="00B33990" w:rsidRDefault="001D6374" w:rsidP="001D6374">
      <w:pPr>
        <w:spacing w:line="280" w:lineRule="atLeast"/>
        <w:rPr>
          <w:rStyle w:val="Fettung"/>
          <w:b w:val="0"/>
          <w:sz w:val="18"/>
        </w:rPr>
      </w:pPr>
    </w:p>
    <w:p w14:paraId="65DBFDE1" w14:textId="0AA0AE20" w:rsidR="001D6374" w:rsidRPr="00B33990" w:rsidRDefault="009E7242" w:rsidP="001D6374">
      <w:pPr>
        <w:spacing w:line="280" w:lineRule="atLeast"/>
        <w:rPr>
          <w:rStyle w:val="Fettung"/>
          <w:b w:val="0"/>
          <w:sz w:val="14"/>
        </w:rPr>
      </w:pPr>
      <w:r w:rsidRPr="00B33990">
        <w:rPr>
          <w:noProof/>
          <w:spacing w:val="-2"/>
          <w:w w:val="101"/>
          <w:sz w:val="14"/>
          <w:lang w:eastAsia="es-ES"/>
        </w:rPr>
        <w:drawing>
          <wp:inline distT="0" distB="0" distL="0" distR="0" wp14:anchorId="5144BDB7" wp14:editId="552F093E">
            <wp:extent cx="3646787" cy="25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err-EcoProFleet_EcoReflect.jpg"/>
                    <pic:cNvPicPr/>
                  </pic:nvPicPr>
                  <pic:blipFill>
                    <a:blip r:embed="rId9" cstate="screen">
                      <a:extLst>
                        <a:ext uri="{28A0092B-C50C-407E-A947-70E740481C1C}">
                          <a14:useLocalDpi xmlns:a14="http://schemas.microsoft.com/office/drawing/2010/main"/>
                        </a:ext>
                      </a:extLst>
                    </a:blip>
                    <a:stretch>
                      <a:fillRect/>
                    </a:stretch>
                  </pic:blipFill>
                  <pic:spPr>
                    <a:xfrm>
                      <a:off x="0" y="0"/>
                      <a:ext cx="3646787" cy="2520000"/>
                    </a:xfrm>
                    <a:prstGeom prst="rect">
                      <a:avLst/>
                    </a:prstGeom>
                  </pic:spPr>
                </pic:pic>
              </a:graphicData>
            </a:graphic>
          </wp:inline>
        </w:drawing>
      </w:r>
    </w:p>
    <w:p w14:paraId="43A784C5" w14:textId="77777777" w:rsidR="001D6374" w:rsidRPr="00B33990" w:rsidRDefault="001D6374" w:rsidP="001D6374">
      <w:pPr>
        <w:spacing w:line="280" w:lineRule="atLeast"/>
        <w:rPr>
          <w:rStyle w:val="Fettung"/>
          <w:b w:val="0"/>
          <w:sz w:val="18"/>
        </w:rPr>
      </w:pPr>
      <w:r w:rsidRPr="00B33990">
        <w:rPr>
          <w:rStyle w:val="Fettung"/>
          <w:sz w:val="18"/>
        </w:rPr>
        <w:t xml:space="preserve">Imagen 2: </w:t>
      </w:r>
      <w:r w:rsidRPr="00B33990">
        <w:rPr>
          <w:rStyle w:val="Fettung"/>
          <w:b w:val="0"/>
          <w:sz w:val="18"/>
        </w:rPr>
        <w:t xml:space="preserve">En la planta de pintura del futuro se utiliza el sistema de transporte flexible </w:t>
      </w:r>
      <w:proofErr w:type="spellStart"/>
      <w:r w:rsidRPr="00B33990">
        <w:rPr>
          <w:rStyle w:val="Fettung"/>
          <w:sz w:val="18"/>
        </w:rPr>
        <w:t>Eco</w:t>
      </w:r>
      <w:r w:rsidRPr="00B33990">
        <w:rPr>
          <w:rStyle w:val="Fettung"/>
          <w:b w:val="0"/>
          <w:sz w:val="18"/>
        </w:rPr>
        <w:t>ProFleet</w:t>
      </w:r>
      <w:proofErr w:type="spellEnd"/>
      <w:r w:rsidRPr="00B33990">
        <w:rPr>
          <w:rStyle w:val="Fettung"/>
          <w:b w:val="0"/>
          <w:sz w:val="18"/>
        </w:rPr>
        <w:t xml:space="preserve"> para AGV.</w:t>
      </w:r>
    </w:p>
    <w:p w14:paraId="0C9D3FDA" w14:textId="77777777" w:rsidR="001D6374" w:rsidRPr="00B33990" w:rsidRDefault="001D6374" w:rsidP="001D6374">
      <w:pPr>
        <w:spacing w:line="280" w:lineRule="atLeast"/>
        <w:rPr>
          <w:rStyle w:val="Fettung"/>
          <w:sz w:val="18"/>
        </w:rPr>
      </w:pPr>
    </w:p>
    <w:p w14:paraId="07A75036" w14:textId="09C4920C" w:rsidR="001D6374" w:rsidRPr="00B33990" w:rsidRDefault="009E7242" w:rsidP="001D6374">
      <w:pPr>
        <w:spacing w:line="280" w:lineRule="atLeast"/>
        <w:rPr>
          <w:rStyle w:val="Fettung"/>
          <w:sz w:val="18"/>
        </w:rPr>
      </w:pPr>
      <w:r w:rsidRPr="00B33990">
        <w:rPr>
          <w:rStyle w:val="Fettung"/>
          <w:noProof/>
          <w:sz w:val="18"/>
          <w:lang w:eastAsia="es-ES"/>
        </w:rPr>
        <w:drawing>
          <wp:inline distT="0" distB="0" distL="0" distR="0" wp14:anchorId="503B549D" wp14:editId="7BC32DE5">
            <wp:extent cx="3790950" cy="2514600"/>
            <wp:effectExtent l="0" t="0" r="0" b="0"/>
            <wp:docPr id="3" name="Grafik 3" descr="190509_Dürr_EcoPaintJet-2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509_Dürr_EcoPaintJet-2_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0950" cy="2514600"/>
                    </a:xfrm>
                    <a:prstGeom prst="rect">
                      <a:avLst/>
                    </a:prstGeom>
                    <a:noFill/>
                    <a:ln>
                      <a:noFill/>
                    </a:ln>
                  </pic:spPr>
                </pic:pic>
              </a:graphicData>
            </a:graphic>
          </wp:inline>
        </w:drawing>
      </w:r>
    </w:p>
    <w:p w14:paraId="273FAA44" w14:textId="5EB69034" w:rsidR="00F4220E" w:rsidRPr="003A16F4" w:rsidRDefault="001D6374" w:rsidP="00F4220E">
      <w:pPr>
        <w:spacing w:line="280" w:lineRule="atLeast"/>
        <w:rPr>
          <w:rStyle w:val="Fettung"/>
          <w:b w:val="0"/>
          <w:color w:val="auto"/>
          <w:sz w:val="18"/>
        </w:rPr>
      </w:pPr>
      <w:r w:rsidRPr="00B33990">
        <w:rPr>
          <w:rStyle w:val="Fettung"/>
          <w:sz w:val="18"/>
        </w:rPr>
        <w:t xml:space="preserve">Imagen 3: </w:t>
      </w:r>
      <w:r w:rsidRPr="00B33990">
        <w:rPr>
          <w:rStyle w:val="Fettung"/>
          <w:b w:val="0"/>
          <w:sz w:val="18"/>
        </w:rPr>
        <w:t xml:space="preserve">La estructura variable permite integrar procesos especiales, como </w:t>
      </w:r>
      <w:r w:rsidR="00D64564">
        <w:rPr>
          <w:rStyle w:val="Fettung"/>
          <w:b w:val="0"/>
          <w:color w:val="auto"/>
          <w:sz w:val="18"/>
        </w:rPr>
        <w:t xml:space="preserve">el pintado </w:t>
      </w:r>
      <w:proofErr w:type="spellStart"/>
      <w:r w:rsidR="00D64564">
        <w:rPr>
          <w:rStyle w:val="Fettung"/>
          <w:b w:val="0"/>
          <w:color w:val="auto"/>
          <w:sz w:val="18"/>
        </w:rPr>
        <w:t>bitono</w:t>
      </w:r>
      <w:proofErr w:type="spellEnd"/>
      <w:r w:rsidR="00D64564">
        <w:rPr>
          <w:rStyle w:val="Fettung"/>
          <w:b w:val="0"/>
          <w:color w:val="auto"/>
          <w:sz w:val="18"/>
        </w:rPr>
        <w:t xml:space="preserve"> sin </w:t>
      </w:r>
      <w:proofErr w:type="spellStart"/>
      <w:r w:rsidR="0022033F" w:rsidRPr="00D64564">
        <w:rPr>
          <w:rStyle w:val="Fettung"/>
          <w:b w:val="0"/>
          <w:i/>
          <w:color w:val="auto"/>
          <w:sz w:val="18"/>
        </w:rPr>
        <w:t>overspray</w:t>
      </w:r>
      <w:proofErr w:type="spellEnd"/>
      <w:r w:rsidRPr="003A16F4">
        <w:rPr>
          <w:rStyle w:val="Fettung"/>
          <w:b w:val="0"/>
          <w:color w:val="auto"/>
          <w:sz w:val="18"/>
        </w:rPr>
        <w:t>, de manera más sencilla y rentable.</w:t>
      </w:r>
    </w:p>
    <w:p w14:paraId="664C61C2" w14:textId="179A3E4A" w:rsidR="001B08BB" w:rsidRPr="00B33990" w:rsidRDefault="001B08BB" w:rsidP="00F4220E">
      <w:pPr>
        <w:spacing w:line="280" w:lineRule="atLeast"/>
        <w:rPr>
          <w:rStyle w:val="Fettung"/>
          <w:b w:val="0"/>
          <w:sz w:val="18"/>
        </w:rPr>
      </w:pPr>
    </w:p>
    <w:p w14:paraId="13544E43" w14:textId="0D4D05CD" w:rsidR="009E7242" w:rsidRPr="00B33990" w:rsidRDefault="009E7242" w:rsidP="00F4220E">
      <w:pPr>
        <w:spacing w:line="280" w:lineRule="atLeast"/>
        <w:rPr>
          <w:rStyle w:val="Fettung"/>
          <w:b w:val="0"/>
          <w:sz w:val="18"/>
        </w:rPr>
      </w:pPr>
    </w:p>
    <w:p w14:paraId="4229CD58" w14:textId="77777777" w:rsidR="009E7242" w:rsidRPr="00B33990" w:rsidRDefault="009E7242" w:rsidP="009E7242">
      <w:pPr>
        <w:pStyle w:val="Flietext"/>
        <w:jc w:val="center"/>
      </w:pPr>
      <w:r w:rsidRPr="00B33990">
        <w:t>###</w:t>
      </w:r>
    </w:p>
    <w:p w14:paraId="58B789B3" w14:textId="0D1AD859" w:rsidR="009E7242" w:rsidRPr="00B33990" w:rsidRDefault="009E7242" w:rsidP="009E7242">
      <w:pPr>
        <w:pStyle w:val="Abbildung"/>
        <w:spacing w:line="360" w:lineRule="auto"/>
      </w:pPr>
      <w:r w:rsidRPr="00B33990">
        <w:rPr>
          <w:rFonts w:ascii="Arial" w:hAnsi="Arial" w:cs="Arial"/>
          <w:iCs/>
          <w:color w:val="auto"/>
          <w:sz w:val="18"/>
          <w:szCs w:val="18"/>
        </w:rPr>
        <w:t xml:space="preserve">El Grupo </w:t>
      </w:r>
      <w:proofErr w:type="spellStart"/>
      <w:r w:rsidRPr="00B33990">
        <w:rPr>
          <w:rFonts w:ascii="Arial" w:hAnsi="Arial" w:cs="Arial"/>
          <w:iCs/>
          <w:color w:val="auto"/>
          <w:sz w:val="18"/>
          <w:szCs w:val="18"/>
        </w:rPr>
        <w:t>Dürr</w:t>
      </w:r>
      <w:proofErr w:type="spellEnd"/>
      <w:r w:rsidRPr="00B33990">
        <w:rPr>
          <w:rFonts w:ascii="Arial" w:hAnsi="Arial" w:cs="Arial"/>
          <w:iCs/>
          <w:color w:val="auto"/>
          <w:sz w:val="18"/>
          <w:szCs w:val="18"/>
        </w:rPr>
        <w:t xml:space="preserve"> tiene una representación directa en España desde 1974 y actualmente emplea a alrededor de 235 personas. La sede central de </w:t>
      </w:r>
      <w:proofErr w:type="spellStart"/>
      <w:r w:rsidRPr="00B33990">
        <w:rPr>
          <w:rFonts w:ascii="Arial" w:hAnsi="Arial" w:cs="Arial"/>
          <w:iCs/>
          <w:color w:val="auto"/>
          <w:sz w:val="18"/>
          <w:szCs w:val="18"/>
        </w:rPr>
        <w:t>Dürr</w:t>
      </w:r>
      <w:proofErr w:type="spellEnd"/>
      <w:r w:rsidRPr="00B33990">
        <w:rPr>
          <w:rFonts w:ascii="Arial" w:hAnsi="Arial" w:cs="Arial"/>
          <w:iCs/>
          <w:color w:val="auto"/>
          <w:sz w:val="18"/>
          <w:szCs w:val="18"/>
        </w:rPr>
        <w:t xml:space="preserve"> </w:t>
      </w:r>
      <w:proofErr w:type="spellStart"/>
      <w:r w:rsidRPr="00B33990">
        <w:rPr>
          <w:rFonts w:ascii="Arial" w:hAnsi="Arial" w:cs="Arial"/>
          <w:iCs/>
          <w:color w:val="auto"/>
          <w:sz w:val="18"/>
          <w:szCs w:val="18"/>
        </w:rPr>
        <w:t>Systems</w:t>
      </w:r>
      <w:proofErr w:type="spellEnd"/>
      <w:r w:rsidRPr="00B33990">
        <w:rPr>
          <w:rFonts w:ascii="Arial" w:hAnsi="Arial" w:cs="Arial"/>
          <w:iCs/>
          <w:color w:val="auto"/>
          <w:sz w:val="18"/>
          <w:szCs w:val="18"/>
        </w:rPr>
        <w:t xml:space="preserve"> </w:t>
      </w:r>
      <w:proofErr w:type="spellStart"/>
      <w:r w:rsidRPr="00B33990">
        <w:rPr>
          <w:rFonts w:ascii="Arial" w:hAnsi="Arial" w:cs="Arial"/>
          <w:iCs/>
          <w:color w:val="auto"/>
          <w:sz w:val="18"/>
          <w:szCs w:val="18"/>
        </w:rPr>
        <w:t>Spain</w:t>
      </w:r>
      <w:proofErr w:type="spellEnd"/>
      <w:r w:rsidRPr="00B33990">
        <w:rPr>
          <w:rFonts w:ascii="Arial" w:hAnsi="Arial" w:cs="Arial"/>
          <w:iCs/>
          <w:color w:val="auto"/>
          <w:sz w:val="18"/>
          <w:szCs w:val="18"/>
        </w:rPr>
        <w:t xml:space="preserve"> S.A. se encuentra en San Sebastián, además de contar con delegaciones en Barcelona, Valladolid y Madrid. La compañía ofrece gran parte de los servicios del Grupo. Aunque sus actividades se centran en las expansiones y modernizaciones de planta, </w:t>
      </w:r>
      <w:proofErr w:type="spellStart"/>
      <w:r w:rsidRPr="00B33990">
        <w:rPr>
          <w:rFonts w:ascii="Arial" w:hAnsi="Arial" w:cs="Arial"/>
          <w:iCs/>
          <w:color w:val="auto"/>
          <w:sz w:val="18"/>
          <w:szCs w:val="18"/>
        </w:rPr>
        <w:t>Dürr</w:t>
      </w:r>
      <w:proofErr w:type="spellEnd"/>
      <w:r w:rsidRPr="00B33990">
        <w:rPr>
          <w:rFonts w:ascii="Arial" w:hAnsi="Arial" w:cs="Arial"/>
          <w:iCs/>
          <w:color w:val="auto"/>
          <w:sz w:val="18"/>
          <w:szCs w:val="18"/>
        </w:rPr>
        <w:t xml:space="preserve"> </w:t>
      </w:r>
      <w:proofErr w:type="spellStart"/>
      <w:r w:rsidRPr="00B33990">
        <w:rPr>
          <w:rFonts w:ascii="Arial" w:hAnsi="Arial" w:cs="Arial"/>
          <w:iCs/>
          <w:color w:val="auto"/>
          <w:sz w:val="18"/>
          <w:szCs w:val="18"/>
        </w:rPr>
        <w:t>Systems</w:t>
      </w:r>
      <w:proofErr w:type="spellEnd"/>
      <w:r w:rsidRPr="00B33990">
        <w:rPr>
          <w:rFonts w:ascii="Arial" w:hAnsi="Arial" w:cs="Arial"/>
          <w:iCs/>
          <w:color w:val="auto"/>
          <w:sz w:val="18"/>
          <w:szCs w:val="18"/>
        </w:rPr>
        <w:t xml:space="preserve"> </w:t>
      </w:r>
      <w:proofErr w:type="spellStart"/>
      <w:r w:rsidRPr="00B33990">
        <w:rPr>
          <w:rFonts w:ascii="Arial" w:hAnsi="Arial" w:cs="Arial"/>
          <w:iCs/>
          <w:color w:val="auto"/>
          <w:sz w:val="18"/>
          <w:szCs w:val="18"/>
        </w:rPr>
        <w:t>Spain</w:t>
      </w:r>
      <w:proofErr w:type="spellEnd"/>
      <w:r w:rsidRPr="00B33990">
        <w:rPr>
          <w:rFonts w:ascii="Arial" w:hAnsi="Arial" w:cs="Arial"/>
          <w:iCs/>
          <w:color w:val="auto"/>
          <w:sz w:val="18"/>
          <w:szCs w:val="18"/>
        </w:rPr>
        <w:t xml:space="preserve"> también participa en proyectos nuevos llave en mano en España, Portugal y Marruecos. Entre sus clientes se incluyen fabricantes </w:t>
      </w:r>
      <w:r w:rsidRPr="003A16F4">
        <w:rPr>
          <w:rFonts w:ascii="Arial" w:hAnsi="Arial" w:cs="Arial"/>
          <w:iCs/>
          <w:color w:val="auto"/>
          <w:sz w:val="18"/>
          <w:szCs w:val="18"/>
        </w:rPr>
        <w:t xml:space="preserve">automovilísticos y </w:t>
      </w:r>
      <w:r w:rsidR="0022033F" w:rsidRPr="003A16F4">
        <w:rPr>
          <w:rFonts w:ascii="Arial" w:hAnsi="Arial" w:cs="Arial"/>
          <w:iCs/>
          <w:color w:val="auto"/>
          <w:sz w:val="18"/>
          <w:szCs w:val="18"/>
        </w:rPr>
        <w:t>aeronáuticos</w:t>
      </w:r>
      <w:r w:rsidRPr="003A16F4">
        <w:rPr>
          <w:rFonts w:ascii="Arial" w:hAnsi="Arial" w:cs="Arial"/>
          <w:iCs/>
          <w:color w:val="auto"/>
          <w:sz w:val="18"/>
          <w:szCs w:val="18"/>
        </w:rPr>
        <w:t xml:space="preserve">, la industria </w:t>
      </w:r>
      <w:r w:rsidRPr="00B33990">
        <w:rPr>
          <w:rFonts w:ascii="Arial" w:hAnsi="Arial" w:cs="Arial"/>
          <w:iCs/>
          <w:color w:val="auto"/>
          <w:sz w:val="18"/>
          <w:szCs w:val="18"/>
        </w:rPr>
        <w:t>ferroviaria</w:t>
      </w:r>
      <w:r w:rsidRPr="00B33990">
        <w:rPr>
          <w:rFonts w:ascii="Arial" w:hAnsi="Arial" w:cs="Arial"/>
          <w:b/>
          <w:iCs/>
          <w:color w:val="auto"/>
          <w:sz w:val="18"/>
          <w:szCs w:val="18"/>
        </w:rPr>
        <w:t>,</w:t>
      </w:r>
      <w:r w:rsidRPr="00B33990">
        <w:rPr>
          <w:rFonts w:ascii="Arial" w:hAnsi="Arial" w:cs="Arial"/>
          <w:iCs/>
          <w:color w:val="auto"/>
          <w:sz w:val="18"/>
          <w:szCs w:val="18"/>
        </w:rPr>
        <w:t xml:space="preserve"> así como aplicaciones domésticas y otras industrias. El Grupo HOMAG produce maquinaria y equipamiento para la industria maderera, dispone de un centro de producción (HOMAG </w:t>
      </w:r>
      <w:proofErr w:type="spellStart"/>
      <w:r w:rsidRPr="00B33990">
        <w:rPr>
          <w:rFonts w:ascii="Arial" w:hAnsi="Arial" w:cs="Arial"/>
          <w:iCs/>
          <w:color w:val="auto"/>
          <w:sz w:val="18"/>
          <w:szCs w:val="18"/>
        </w:rPr>
        <w:t>Machinery</w:t>
      </w:r>
      <w:proofErr w:type="spellEnd"/>
      <w:r w:rsidRPr="00B33990">
        <w:rPr>
          <w:rFonts w:ascii="Arial" w:hAnsi="Arial" w:cs="Arial"/>
          <w:iCs/>
          <w:color w:val="auto"/>
          <w:sz w:val="18"/>
          <w:szCs w:val="18"/>
        </w:rPr>
        <w:t xml:space="preserve"> Barcelona) y tiene sede de ventas y servicios cerca de Barcelona (HOMAG España Maquinaria S.A.).</w:t>
      </w:r>
    </w:p>
    <w:p w14:paraId="68073E73" w14:textId="1FF803DC" w:rsidR="003A16F4" w:rsidRPr="00485918" w:rsidRDefault="003A16F4" w:rsidP="003A16F4">
      <w:pPr>
        <w:spacing w:line="360" w:lineRule="auto"/>
        <w:jc w:val="both"/>
        <w:rPr>
          <w:rFonts w:ascii="Arial" w:hAnsi="Arial" w:cs="Arial"/>
          <w:sz w:val="18"/>
          <w:szCs w:val="18"/>
        </w:rPr>
      </w:pPr>
      <w:r w:rsidRPr="00485918">
        <w:rPr>
          <w:rFonts w:ascii="Arial" w:hAnsi="Arial" w:cs="Arial"/>
          <w:iCs/>
          <w:sz w:val="18"/>
          <w:szCs w:val="18"/>
          <w:lang w:val="es-ES_tradnl"/>
        </w:rPr>
        <w:t xml:space="preserve">El Grupo </w:t>
      </w:r>
      <w:proofErr w:type="spellStart"/>
      <w:r w:rsidRPr="00485918">
        <w:rPr>
          <w:rFonts w:ascii="Arial" w:hAnsi="Arial" w:cs="Arial"/>
          <w:iCs/>
          <w:sz w:val="18"/>
          <w:szCs w:val="18"/>
          <w:lang w:val="es-ES_tradnl"/>
        </w:rPr>
        <w:t>Dürr</w:t>
      </w:r>
      <w:proofErr w:type="spellEnd"/>
      <w:r w:rsidRPr="00485918">
        <w:rPr>
          <w:rFonts w:ascii="Arial" w:hAnsi="Arial" w:cs="Arial"/>
          <w:iCs/>
          <w:sz w:val="18"/>
          <w:szCs w:val="18"/>
          <w:lang w:val="es-ES_tradnl"/>
        </w:rPr>
        <w:t xml:space="preserve"> es una de las firmas de ingeniería líderes en máquinas e instalaciones a nivel mundial con destacada experiencia en automatismos y digitalización</w:t>
      </w:r>
      <w:r w:rsidR="00D64564">
        <w:rPr>
          <w:rFonts w:ascii="Arial" w:hAnsi="Arial" w:cs="Arial"/>
          <w:iCs/>
          <w:sz w:val="18"/>
          <w:szCs w:val="18"/>
          <w:lang w:val="es-ES_tradnl"/>
        </w:rPr>
        <w:t xml:space="preserve"> </w:t>
      </w:r>
      <w:r w:rsidRPr="00485918">
        <w:rPr>
          <w:rFonts w:ascii="Arial" w:hAnsi="Arial" w:cs="Arial"/>
          <w:iCs/>
          <w:sz w:val="18"/>
          <w:szCs w:val="18"/>
          <w:lang w:val="es-ES_tradnl"/>
        </w:rPr>
        <w:t>/</w:t>
      </w:r>
      <w:r w:rsidR="00D64564">
        <w:rPr>
          <w:rFonts w:ascii="Arial" w:hAnsi="Arial" w:cs="Arial"/>
          <w:iCs/>
          <w:sz w:val="18"/>
          <w:szCs w:val="18"/>
          <w:lang w:val="es-ES_tradnl"/>
        </w:rPr>
        <w:t xml:space="preserve"> </w:t>
      </w:r>
      <w:r w:rsidRPr="00485918">
        <w:rPr>
          <w:rFonts w:ascii="Arial" w:hAnsi="Arial" w:cs="Arial"/>
          <w:iCs/>
          <w:sz w:val="18"/>
          <w:szCs w:val="18"/>
          <w:lang w:val="es-ES_tradnl"/>
        </w:rPr>
        <w:t xml:space="preserve">Industria 4.0. Sus productos, sistemas y servicios posibilitan procesos de fabricación altamente eficientes en diferentes industrias. El Grupo </w:t>
      </w:r>
      <w:proofErr w:type="spellStart"/>
      <w:r w:rsidRPr="00485918">
        <w:rPr>
          <w:rFonts w:ascii="Arial" w:hAnsi="Arial" w:cs="Arial"/>
          <w:iCs/>
          <w:sz w:val="18"/>
          <w:szCs w:val="18"/>
          <w:lang w:val="es-ES_tradnl"/>
        </w:rPr>
        <w:t>Dürr</w:t>
      </w:r>
      <w:proofErr w:type="spellEnd"/>
      <w:r w:rsidRPr="00485918">
        <w:rPr>
          <w:rFonts w:ascii="Arial" w:hAnsi="Arial" w:cs="Arial"/>
          <w:iCs/>
          <w:sz w:val="18"/>
          <w:szCs w:val="18"/>
          <w:lang w:val="es-ES_tradnl"/>
        </w:rPr>
        <w:t xml:space="preserve"> suministra a la industria de automoción, a la construcción de maquinaria, a la industria química y farmacéutica y a la industria de procesamiento de la madera. </w:t>
      </w:r>
      <w:r w:rsidRPr="00485918">
        <w:rPr>
          <w:rFonts w:ascii="Arial" w:hAnsi="Arial" w:cs="Arial"/>
          <w:iCs/>
          <w:sz w:val="18"/>
          <w:szCs w:val="18"/>
        </w:rPr>
        <w:t xml:space="preserve">Ha generado unos ingresos por ventas de 3,87 billones de </w:t>
      </w:r>
      <w:r w:rsidR="00D64564">
        <w:rPr>
          <w:rFonts w:ascii="Arial" w:hAnsi="Arial" w:cs="Arial"/>
          <w:iCs/>
          <w:sz w:val="18"/>
          <w:szCs w:val="18"/>
        </w:rPr>
        <w:t>euros</w:t>
      </w:r>
      <w:r w:rsidRPr="00485918">
        <w:rPr>
          <w:rFonts w:ascii="Arial" w:hAnsi="Arial" w:cs="Arial"/>
          <w:iCs/>
          <w:sz w:val="18"/>
          <w:szCs w:val="18"/>
        </w:rPr>
        <w:t xml:space="preserve"> en 2018. El Grupo tiene más de 16.500 emplea</w:t>
      </w:r>
      <w:r w:rsidR="00D64564">
        <w:rPr>
          <w:rFonts w:ascii="Arial" w:hAnsi="Arial" w:cs="Arial"/>
          <w:iCs/>
          <w:sz w:val="18"/>
          <w:szCs w:val="18"/>
        </w:rPr>
        <w:t>dos y 112 delegaciones en 34 paí</w:t>
      </w:r>
      <w:r w:rsidRPr="00485918">
        <w:rPr>
          <w:rFonts w:ascii="Arial" w:hAnsi="Arial" w:cs="Arial"/>
          <w:iCs/>
          <w:sz w:val="18"/>
          <w:szCs w:val="18"/>
        </w:rPr>
        <w:t xml:space="preserve">ses, operando en el mercado bajo las marcas </w:t>
      </w:r>
      <w:proofErr w:type="spellStart"/>
      <w:r w:rsidRPr="00485918">
        <w:rPr>
          <w:rFonts w:ascii="Arial" w:hAnsi="Arial" w:cs="Arial"/>
          <w:iCs/>
          <w:sz w:val="18"/>
          <w:szCs w:val="18"/>
        </w:rPr>
        <w:t>Dürr</w:t>
      </w:r>
      <w:proofErr w:type="spellEnd"/>
      <w:r w:rsidRPr="00485918">
        <w:rPr>
          <w:rFonts w:ascii="Arial" w:hAnsi="Arial" w:cs="Arial"/>
          <w:iCs/>
          <w:sz w:val="18"/>
          <w:szCs w:val="18"/>
        </w:rPr>
        <w:t xml:space="preserve">, </w:t>
      </w:r>
      <w:proofErr w:type="spellStart"/>
      <w:r w:rsidRPr="00485918">
        <w:rPr>
          <w:rFonts w:ascii="Arial" w:hAnsi="Arial" w:cs="Arial"/>
          <w:iCs/>
          <w:sz w:val="18"/>
          <w:szCs w:val="18"/>
        </w:rPr>
        <w:t>Schenck</w:t>
      </w:r>
      <w:proofErr w:type="spellEnd"/>
      <w:r w:rsidRPr="00485918">
        <w:rPr>
          <w:rFonts w:ascii="Arial" w:hAnsi="Arial" w:cs="Arial"/>
          <w:iCs/>
          <w:sz w:val="18"/>
          <w:szCs w:val="18"/>
        </w:rPr>
        <w:t xml:space="preserve"> y HOMAG con cinco divisiones:</w:t>
      </w:r>
    </w:p>
    <w:p w14:paraId="78F3B0BE" w14:textId="08B8CDB7" w:rsidR="003A16F4" w:rsidRPr="00485918" w:rsidRDefault="003A16F4" w:rsidP="003A16F4">
      <w:pPr>
        <w:pStyle w:val="Prrafodelista"/>
        <w:numPr>
          <w:ilvl w:val="0"/>
          <w:numId w:val="18"/>
        </w:numPr>
        <w:tabs>
          <w:tab w:val="clear" w:pos="3572"/>
        </w:tabs>
        <w:spacing w:line="360" w:lineRule="auto"/>
        <w:jc w:val="both"/>
        <w:rPr>
          <w:rFonts w:ascii="Arial" w:eastAsia="SimSun" w:hAnsi="Arial" w:cs="Arial"/>
          <w:sz w:val="18"/>
          <w:szCs w:val="18"/>
        </w:rPr>
      </w:pPr>
      <w:r w:rsidRPr="00485918">
        <w:rPr>
          <w:rFonts w:ascii="Arial" w:eastAsia="SimSun" w:hAnsi="Arial" w:cs="Arial"/>
          <w:b/>
          <w:sz w:val="18"/>
          <w:szCs w:val="18"/>
        </w:rPr>
        <w:t xml:space="preserve">Paint and Final </w:t>
      </w:r>
      <w:proofErr w:type="spellStart"/>
      <w:r w:rsidRPr="00485918">
        <w:rPr>
          <w:rFonts w:ascii="Arial" w:eastAsia="SimSun" w:hAnsi="Arial" w:cs="Arial"/>
          <w:b/>
          <w:sz w:val="18"/>
          <w:szCs w:val="18"/>
        </w:rPr>
        <w:t>Assembly</w:t>
      </w:r>
      <w:proofErr w:type="spellEnd"/>
      <w:r w:rsidRPr="00485918">
        <w:rPr>
          <w:rFonts w:ascii="Arial" w:eastAsia="SimSun" w:hAnsi="Arial" w:cs="Arial"/>
          <w:b/>
          <w:sz w:val="18"/>
          <w:szCs w:val="18"/>
        </w:rPr>
        <w:t xml:space="preserve"> </w:t>
      </w:r>
      <w:proofErr w:type="spellStart"/>
      <w:r w:rsidRPr="00485918">
        <w:rPr>
          <w:rFonts w:ascii="Arial" w:eastAsia="SimSun" w:hAnsi="Arial" w:cs="Arial"/>
          <w:b/>
          <w:sz w:val="18"/>
          <w:szCs w:val="18"/>
        </w:rPr>
        <w:t>Systems</w:t>
      </w:r>
      <w:proofErr w:type="spellEnd"/>
      <w:r w:rsidRPr="00485918">
        <w:rPr>
          <w:rFonts w:ascii="Arial" w:eastAsia="SimSun" w:hAnsi="Arial" w:cs="Arial"/>
          <w:b/>
          <w:sz w:val="18"/>
          <w:szCs w:val="18"/>
        </w:rPr>
        <w:t>:</w:t>
      </w:r>
      <w:r w:rsidRPr="00485918">
        <w:rPr>
          <w:rFonts w:ascii="Arial" w:eastAsia="SimSun" w:hAnsi="Arial" w:cs="Arial"/>
          <w:sz w:val="18"/>
          <w:szCs w:val="18"/>
        </w:rPr>
        <w:t xml:space="preserve"> </w:t>
      </w:r>
      <w:r w:rsidRPr="00485918">
        <w:rPr>
          <w:rFonts w:ascii="Arial" w:eastAsia="SimSun" w:hAnsi="Arial" w:cs="Arial"/>
          <w:sz w:val="18"/>
          <w:szCs w:val="18"/>
          <w:lang w:val="es-ES_tradnl"/>
        </w:rPr>
        <w:t>instalaciones de pintura, así como montaje final, y tecnología de comprobación y llenado para la industria del automóvil</w:t>
      </w:r>
      <w:r w:rsidR="00D64564">
        <w:rPr>
          <w:rFonts w:ascii="Arial" w:eastAsia="SimSun" w:hAnsi="Arial" w:cs="Arial"/>
          <w:sz w:val="18"/>
          <w:szCs w:val="18"/>
          <w:lang w:val="es-ES_tradnl"/>
        </w:rPr>
        <w:t>.</w:t>
      </w:r>
    </w:p>
    <w:p w14:paraId="37D0699A" w14:textId="2A0CF274" w:rsidR="003A16F4" w:rsidRPr="00485918" w:rsidRDefault="003A16F4" w:rsidP="003A16F4">
      <w:pPr>
        <w:pStyle w:val="Prrafodelista"/>
        <w:numPr>
          <w:ilvl w:val="0"/>
          <w:numId w:val="18"/>
        </w:numPr>
        <w:tabs>
          <w:tab w:val="clear" w:pos="3572"/>
        </w:tabs>
        <w:spacing w:line="360" w:lineRule="auto"/>
        <w:jc w:val="both"/>
        <w:rPr>
          <w:rFonts w:ascii="Arial" w:eastAsia="SimSun" w:hAnsi="Arial" w:cs="Arial"/>
          <w:sz w:val="18"/>
          <w:szCs w:val="18"/>
        </w:rPr>
      </w:pPr>
      <w:proofErr w:type="spellStart"/>
      <w:r w:rsidRPr="00485918">
        <w:rPr>
          <w:rFonts w:ascii="Arial" w:eastAsia="SimSun" w:hAnsi="Arial" w:cs="Arial"/>
          <w:b/>
          <w:sz w:val="18"/>
          <w:szCs w:val="18"/>
          <w:lang w:val="es-ES_tradnl"/>
        </w:rPr>
        <w:t>Application</w:t>
      </w:r>
      <w:proofErr w:type="spellEnd"/>
      <w:r w:rsidRPr="00485918">
        <w:rPr>
          <w:rFonts w:ascii="Arial" w:eastAsia="SimSun" w:hAnsi="Arial" w:cs="Arial"/>
          <w:b/>
          <w:sz w:val="18"/>
          <w:szCs w:val="18"/>
          <w:lang w:val="es-ES_tradnl"/>
        </w:rPr>
        <w:t xml:space="preserve"> </w:t>
      </w:r>
      <w:proofErr w:type="spellStart"/>
      <w:r w:rsidRPr="00485918">
        <w:rPr>
          <w:rFonts w:ascii="Arial" w:eastAsia="SimSun" w:hAnsi="Arial" w:cs="Arial"/>
          <w:b/>
          <w:sz w:val="18"/>
          <w:szCs w:val="18"/>
        </w:rPr>
        <w:t>Technology</w:t>
      </w:r>
      <w:proofErr w:type="spellEnd"/>
      <w:r w:rsidRPr="00485918">
        <w:rPr>
          <w:rFonts w:ascii="Arial" w:eastAsia="SimSun" w:hAnsi="Arial" w:cs="Arial"/>
          <w:b/>
          <w:sz w:val="18"/>
          <w:szCs w:val="18"/>
          <w:lang w:val="es-ES_tradnl"/>
        </w:rPr>
        <w:t>:</w:t>
      </w:r>
      <w:r w:rsidRPr="00485918">
        <w:rPr>
          <w:rFonts w:ascii="Arial" w:eastAsia="SimSun" w:hAnsi="Arial" w:cs="Arial"/>
          <w:b/>
          <w:sz w:val="18"/>
          <w:szCs w:val="18"/>
        </w:rPr>
        <w:t xml:space="preserve"> </w:t>
      </w:r>
      <w:r w:rsidRPr="00485918">
        <w:rPr>
          <w:rFonts w:ascii="Arial" w:eastAsia="SimSun" w:hAnsi="Arial" w:cs="Arial"/>
          <w:sz w:val="18"/>
          <w:szCs w:val="18"/>
          <w:lang w:val="es-ES_tradnl"/>
        </w:rPr>
        <w:t>tecnologías de robótica para la aplicación automática de pintura y materiales selladores y adhesivos</w:t>
      </w:r>
      <w:r w:rsidR="00D64564">
        <w:rPr>
          <w:rFonts w:ascii="Arial" w:eastAsia="SimSun" w:hAnsi="Arial" w:cs="Arial"/>
          <w:sz w:val="18"/>
          <w:szCs w:val="18"/>
        </w:rPr>
        <w:t>.</w:t>
      </w:r>
    </w:p>
    <w:p w14:paraId="51700718" w14:textId="0E0116B1" w:rsidR="003A16F4" w:rsidRPr="00485918" w:rsidRDefault="003A16F4" w:rsidP="003A16F4">
      <w:pPr>
        <w:pStyle w:val="Prrafodelista"/>
        <w:numPr>
          <w:ilvl w:val="0"/>
          <w:numId w:val="18"/>
        </w:numPr>
        <w:tabs>
          <w:tab w:val="clear" w:pos="3572"/>
        </w:tabs>
        <w:spacing w:line="360" w:lineRule="auto"/>
        <w:ind w:right="27"/>
        <w:jc w:val="both"/>
        <w:rPr>
          <w:rFonts w:ascii="Arial" w:eastAsia="SimSun" w:hAnsi="Arial" w:cs="Arial"/>
          <w:sz w:val="18"/>
          <w:szCs w:val="18"/>
        </w:rPr>
      </w:pPr>
      <w:proofErr w:type="spellStart"/>
      <w:r w:rsidRPr="00485918">
        <w:rPr>
          <w:rFonts w:ascii="Arial" w:hAnsi="Arial" w:cs="Arial"/>
          <w:b/>
          <w:bCs/>
          <w:iCs/>
          <w:sz w:val="18"/>
          <w:szCs w:val="18"/>
        </w:rPr>
        <w:t>Clean</w:t>
      </w:r>
      <w:proofErr w:type="spellEnd"/>
      <w:r w:rsidRPr="00485918">
        <w:rPr>
          <w:rFonts w:ascii="Arial" w:hAnsi="Arial" w:cs="Arial"/>
          <w:b/>
          <w:bCs/>
          <w:iCs/>
          <w:sz w:val="18"/>
          <w:szCs w:val="18"/>
        </w:rPr>
        <w:t xml:space="preserve"> </w:t>
      </w:r>
      <w:proofErr w:type="spellStart"/>
      <w:r w:rsidRPr="00485918">
        <w:rPr>
          <w:rFonts w:ascii="Arial" w:hAnsi="Arial" w:cs="Arial"/>
          <w:b/>
          <w:bCs/>
          <w:iCs/>
          <w:sz w:val="18"/>
          <w:szCs w:val="18"/>
        </w:rPr>
        <w:t>Technology</w:t>
      </w:r>
      <w:proofErr w:type="spellEnd"/>
      <w:r w:rsidRPr="00485918">
        <w:rPr>
          <w:rFonts w:ascii="Arial" w:hAnsi="Arial" w:cs="Arial"/>
          <w:b/>
          <w:bCs/>
          <w:iCs/>
          <w:sz w:val="18"/>
          <w:szCs w:val="18"/>
        </w:rPr>
        <w:t xml:space="preserve"> </w:t>
      </w:r>
      <w:proofErr w:type="spellStart"/>
      <w:r w:rsidRPr="00485918">
        <w:rPr>
          <w:rFonts w:ascii="Arial" w:hAnsi="Arial" w:cs="Arial"/>
          <w:b/>
          <w:bCs/>
          <w:iCs/>
          <w:sz w:val="18"/>
          <w:szCs w:val="18"/>
        </w:rPr>
        <w:t>Systems</w:t>
      </w:r>
      <w:proofErr w:type="spellEnd"/>
      <w:r w:rsidRPr="00485918">
        <w:rPr>
          <w:rFonts w:ascii="Arial" w:hAnsi="Arial" w:cs="Arial"/>
          <w:b/>
          <w:bCs/>
          <w:iCs/>
          <w:sz w:val="18"/>
          <w:szCs w:val="18"/>
        </w:rPr>
        <w:t xml:space="preserve">: </w:t>
      </w:r>
      <w:r w:rsidRPr="00485918">
        <w:rPr>
          <w:rFonts w:ascii="Arial" w:hAnsi="Arial" w:cs="Arial"/>
          <w:iCs/>
          <w:sz w:val="18"/>
          <w:szCs w:val="18"/>
        </w:rPr>
        <w:t>sistemas de purificación de la extracción del aire y sistemas de filtración de ruido y líneas de recubrimiento de baterías</w:t>
      </w:r>
      <w:r w:rsidR="00D64564">
        <w:rPr>
          <w:rFonts w:ascii="Arial" w:hAnsi="Arial" w:cs="Arial"/>
          <w:iCs/>
          <w:sz w:val="18"/>
          <w:szCs w:val="18"/>
        </w:rPr>
        <w:t>.</w:t>
      </w:r>
    </w:p>
    <w:p w14:paraId="51CD0EDE" w14:textId="4DBE0636" w:rsidR="003A16F4" w:rsidRPr="00485918" w:rsidRDefault="003A16F4" w:rsidP="003A16F4">
      <w:pPr>
        <w:pStyle w:val="Prrafodelista"/>
        <w:numPr>
          <w:ilvl w:val="0"/>
          <w:numId w:val="18"/>
        </w:numPr>
        <w:tabs>
          <w:tab w:val="clear" w:pos="3572"/>
        </w:tabs>
        <w:spacing w:line="360" w:lineRule="auto"/>
        <w:contextualSpacing w:val="0"/>
        <w:jc w:val="both"/>
        <w:rPr>
          <w:rFonts w:ascii="Arial" w:hAnsi="Arial" w:cs="Arial"/>
          <w:iCs/>
          <w:sz w:val="18"/>
          <w:szCs w:val="18"/>
          <w:lang w:val="es-ES_tradnl"/>
        </w:rPr>
      </w:pPr>
      <w:proofErr w:type="spellStart"/>
      <w:r w:rsidRPr="00485918">
        <w:rPr>
          <w:rFonts w:ascii="Arial" w:hAnsi="Arial" w:cs="Arial"/>
          <w:b/>
          <w:bCs/>
          <w:iCs/>
          <w:sz w:val="18"/>
          <w:szCs w:val="18"/>
        </w:rPr>
        <w:t>Measuring</w:t>
      </w:r>
      <w:proofErr w:type="spellEnd"/>
      <w:r w:rsidRPr="00485918">
        <w:rPr>
          <w:rFonts w:ascii="Arial" w:hAnsi="Arial" w:cs="Arial"/>
          <w:b/>
          <w:bCs/>
          <w:iCs/>
          <w:sz w:val="18"/>
          <w:szCs w:val="18"/>
        </w:rPr>
        <w:t xml:space="preserve"> and </w:t>
      </w:r>
      <w:proofErr w:type="spellStart"/>
      <w:r w:rsidRPr="00485918">
        <w:rPr>
          <w:rFonts w:ascii="Arial" w:hAnsi="Arial" w:cs="Arial"/>
          <w:b/>
          <w:bCs/>
          <w:iCs/>
          <w:sz w:val="18"/>
          <w:szCs w:val="18"/>
        </w:rPr>
        <w:t>Process</w:t>
      </w:r>
      <w:proofErr w:type="spellEnd"/>
      <w:r w:rsidRPr="00485918">
        <w:rPr>
          <w:rFonts w:ascii="Arial" w:hAnsi="Arial" w:cs="Arial"/>
          <w:b/>
          <w:bCs/>
          <w:iCs/>
          <w:sz w:val="18"/>
          <w:szCs w:val="18"/>
        </w:rPr>
        <w:t xml:space="preserve"> </w:t>
      </w:r>
      <w:proofErr w:type="spellStart"/>
      <w:r w:rsidRPr="00485918">
        <w:rPr>
          <w:rFonts w:ascii="Arial" w:hAnsi="Arial" w:cs="Arial"/>
          <w:b/>
          <w:bCs/>
          <w:iCs/>
          <w:sz w:val="18"/>
          <w:szCs w:val="18"/>
        </w:rPr>
        <w:t>Systems</w:t>
      </w:r>
      <w:proofErr w:type="spellEnd"/>
      <w:r w:rsidRPr="00485918">
        <w:rPr>
          <w:rFonts w:ascii="Arial" w:hAnsi="Arial" w:cs="Arial"/>
          <w:b/>
          <w:bCs/>
          <w:iCs/>
          <w:sz w:val="18"/>
          <w:szCs w:val="18"/>
        </w:rPr>
        <w:t>:</w:t>
      </w:r>
      <w:r w:rsidRPr="00485918">
        <w:rPr>
          <w:rFonts w:ascii="Arial" w:hAnsi="Arial" w:cs="Arial"/>
          <w:iCs/>
          <w:sz w:val="18"/>
          <w:szCs w:val="18"/>
        </w:rPr>
        <w:t xml:space="preserve"> </w:t>
      </w:r>
      <w:r w:rsidRPr="00485918">
        <w:rPr>
          <w:rFonts w:ascii="Arial" w:hAnsi="Arial" w:cs="Arial"/>
          <w:iCs/>
          <w:sz w:val="18"/>
          <w:szCs w:val="18"/>
          <w:lang w:val="es-ES_tradnl"/>
        </w:rPr>
        <w:t>instalaciones de equilibrado</w:t>
      </w:r>
      <w:r w:rsidR="00D64564">
        <w:rPr>
          <w:rFonts w:ascii="Arial" w:hAnsi="Arial" w:cs="Arial"/>
          <w:iCs/>
          <w:sz w:val="18"/>
          <w:szCs w:val="18"/>
          <w:lang w:val="es-ES_tradnl"/>
        </w:rPr>
        <w:t>.</w:t>
      </w:r>
    </w:p>
    <w:p w14:paraId="42C02ABF" w14:textId="5AD04C4E" w:rsidR="003A16F4" w:rsidRPr="00485918" w:rsidRDefault="003A16F4" w:rsidP="003A16F4">
      <w:pPr>
        <w:pStyle w:val="Prrafodelista"/>
        <w:numPr>
          <w:ilvl w:val="0"/>
          <w:numId w:val="18"/>
        </w:numPr>
        <w:tabs>
          <w:tab w:val="clear" w:pos="3572"/>
        </w:tabs>
        <w:spacing w:line="360" w:lineRule="auto"/>
        <w:ind w:right="27"/>
        <w:jc w:val="both"/>
        <w:rPr>
          <w:rFonts w:ascii="Arial" w:eastAsia="SimSun" w:hAnsi="Arial" w:cs="Arial"/>
          <w:sz w:val="18"/>
          <w:szCs w:val="18"/>
        </w:rPr>
      </w:pPr>
      <w:proofErr w:type="spellStart"/>
      <w:r w:rsidRPr="00485918">
        <w:rPr>
          <w:rFonts w:ascii="Arial" w:eastAsia="SimSun" w:hAnsi="Arial" w:cs="Arial"/>
          <w:b/>
          <w:sz w:val="18"/>
          <w:szCs w:val="18"/>
        </w:rPr>
        <w:t>Woodworking</w:t>
      </w:r>
      <w:proofErr w:type="spellEnd"/>
      <w:r w:rsidRPr="00485918">
        <w:rPr>
          <w:rFonts w:ascii="Arial" w:eastAsia="SimSun" w:hAnsi="Arial" w:cs="Arial"/>
          <w:b/>
          <w:sz w:val="18"/>
          <w:szCs w:val="18"/>
        </w:rPr>
        <w:t xml:space="preserve"> </w:t>
      </w:r>
      <w:proofErr w:type="spellStart"/>
      <w:r w:rsidRPr="00485918">
        <w:rPr>
          <w:rFonts w:ascii="Arial" w:eastAsia="SimSun" w:hAnsi="Arial" w:cs="Arial"/>
          <w:b/>
          <w:sz w:val="18"/>
          <w:szCs w:val="18"/>
        </w:rPr>
        <w:t>Machinery</w:t>
      </w:r>
      <w:proofErr w:type="spellEnd"/>
      <w:r w:rsidRPr="00485918">
        <w:rPr>
          <w:rFonts w:ascii="Arial" w:eastAsia="SimSun" w:hAnsi="Arial" w:cs="Arial"/>
          <w:b/>
          <w:sz w:val="18"/>
          <w:szCs w:val="18"/>
        </w:rPr>
        <w:t xml:space="preserve"> and </w:t>
      </w:r>
      <w:proofErr w:type="spellStart"/>
      <w:r w:rsidRPr="00485918">
        <w:rPr>
          <w:rFonts w:ascii="Arial" w:eastAsia="SimSun" w:hAnsi="Arial" w:cs="Arial"/>
          <w:b/>
          <w:sz w:val="18"/>
          <w:szCs w:val="18"/>
        </w:rPr>
        <w:t>Systems</w:t>
      </w:r>
      <w:proofErr w:type="spellEnd"/>
      <w:r w:rsidRPr="00485918">
        <w:rPr>
          <w:rFonts w:ascii="Arial" w:eastAsia="SimSun" w:hAnsi="Arial" w:cs="Arial"/>
          <w:b/>
          <w:sz w:val="18"/>
          <w:szCs w:val="18"/>
        </w:rPr>
        <w:t>:</w:t>
      </w:r>
      <w:r w:rsidRPr="00485918">
        <w:rPr>
          <w:rFonts w:ascii="Arial" w:eastAsia="SimSun" w:hAnsi="Arial" w:cs="Arial"/>
          <w:sz w:val="18"/>
          <w:szCs w:val="18"/>
        </w:rPr>
        <w:t xml:space="preserve"> maquinaria e </w:t>
      </w:r>
      <w:r w:rsidRPr="00485918">
        <w:rPr>
          <w:rFonts w:ascii="Arial" w:eastAsia="SimSun" w:hAnsi="Arial" w:cs="Arial"/>
          <w:sz w:val="18"/>
          <w:szCs w:val="18"/>
          <w:lang w:val="es-ES_tradnl"/>
        </w:rPr>
        <w:t xml:space="preserve">instalaciones </w:t>
      </w:r>
      <w:r w:rsidRPr="00485918">
        <w:rPr>
          <w:rFonts w:ascii="Arial" w:eastAsia="SimSun" w:hAnsi="Arial" w:cs="Arial"/>
          <w:sz w:val="18"/>
          <w:szCs w:val="18"/>
        </w:rPr>
        <w:t>para la industria de procesamiento de la madera</w:t>
      </w:r>
      <w:r w:rsidR="00D64564">
        <w:rPr>
          <w:rFonts w:ascii="Arial" w:eastAsia="SimSun" w:hAnsi="Arial" w:cs="Arial"/>
          <w:sz w:val="18"/>
          <w:szCs w:val="18"/>
        </w:rPr>
        <w:t>.</w:t>
      </w:r>
      <w:bookmarkStart w:id="1" w:name="_GoBack"/>
      <w:bookmarkEnd w:id="1"/>
    </w:p>
    <w:p w14:paraId="5EE42EC9" w14:textId="77777777" w:rsidR="009E7242" w:rsidRPr="00B33990" w:rsidRDefault="009E7242" w:rsidP="00F4220E">
      <w:pPr>
        <w:spacing w:line="280" w:lineRule="atLeast"/>
        <w:rPr>
          <w:rStyle w:val="Fettung"/>
          <w:b w:val="0"/>
          <w:sz w:val="18"/>
        </w:rPr>
      </w:pPr>
    </w:p>
    <w:p w14:paraId="4BB0C364" w14:textId="77777777" w:rsidR="001B08BB" w:rsidRPr="00B33990" w:rsidRDefault="001B08BB" w:rsidP="001B08BB">
      <w:pPr>
        <w:shd w:val="clear" w:color="auto" w:fill="FFFFFF"/>
        <w:spacing w:line="360" w:lineRule="auto"/>
        <w:ind w:right="27"/>
        <w:jc w:val="both"/>
        <w:rPr>
          <w:rFonts w:ascii="Arial" w:eastAsia="Times New Roman" w:hAnsi="Arial" w:cs="Arial"/>
          <w:b/>
          <w:color w:val="auto"/>
        </w:rPr>
      </w:pPr>
      <w:r w:rsidRPr="00B33990">
        <w:rPr>
          <w:rFonts w:ascii="Arial" w:eastAsia="Times New Roman" w:hAnsi="Arial" w:cs="Arial"/>
          <w:b/>
          <w:color w:val="auto"/>
        </w:rPr>
        <w:t xml:space="preserve">Contacto: </w:t>
      </w:r>
    </w:p>
    <w:p w14:paraId="5744C239" w14:textId="77777777" w:rsidR="001B08BB" w:rsidRDefault="001B08BB" w:rsidP="001B08BB">
      <w:pPr>
        <w:shd w:val="clear" w:color="auto" w:fill="FFFFFF"/>
        <w:spacing w:line="360" w:lineRule="auto"/>
        <w:ind w:right="27"/>
        <w:jc w:val="both"/>
        <w:rPr>
          <w:rFonts w:ascii="Arial" w:eastAsia="Times New Roman" w:hAnsi="Arial" w:cs="Arial"/>
          <w:color w:val="auto"/>
        </w:rPr>
      </w:pPr>
      <w:r w:rsidRPr="00B33990">
        <w:rPr>
          <w:rFonts w:ascii="Arial" w:eastAsia="Times New Roman" w:hAnsi="Arial" w:cs="Arial"/>
          <w:color w:val="auto"/>
        </w:rPr>
        <w:t xml:space="preserve">Aleph Comunicación – </w:t>
      </w:r>
    </w:p>
    <w:p w14:paraId="5006F6A5" w14:textId="15A89967" w:rsidR="00D64564" w:rsidRDefault="00D64564" w:rsidP="001B08BB">
      <w:pPr>
        <w:shd w:val="clear" w:color="auto" w:fill="FFFFFF"/>
        <w:spacing w:line="360" w:lineRule="auto"/>
        <w:ind w:right="27"/>
        <w:jc w:val="both"/>
        <w:rPr>
          <w:rFonts w:ascii="Arial" w:eastAsia="Times New Roman" w:hAnsi="Arial" w:cs="Arial"/>
          <w:color w:val="auto"/>
        </w:rPr>
      </w:pPr>
      <w:r>
        <w:rPr>
          <w:rFonts w:ascii="Arial" w:eastAsia="Times New Roman" w:hAnsi="Arial" w:cs="Arial"/>
          <w:color w:val="auto"/>
        </w:rPr>
        <w:t>Jennifer Arenas</w:t>
      </w:r>
    </w:p>
    <w:p w14:paraId="09212B14" w14:textId="0B58C12A" w:rsidR="00D64564" w:rsidRPr="00B33990" w:rsidRDefault="00D64564" w:rsidP="001B08BB">
      <w:pPr>
        <w:shd w:val="clear" w:color="auto" w:fill="FFFFFF"/>
        <w:spacing w:line="360" w:lineRule="auto"/>
        <w:ind w:right="27"/>
        <w:jc w:val="both"/>
        <w:rPr>
          <w:rFonts w:ascii="Arial" w:eastAsia="Times New Roman" w:hAnsi="Arial" w:cs="Arial"/>
          <w:color w:val="auto"/>
        </w:rPr>
      </w:pPr>
      <w:hyperlink r:id="rId11" w:history="1">
        <w:r w:rsidRPr="008B7E61">
          <w:rPr>
            <w:rStyle w:val="Hipervnculo"/>
            <w:rFonts w:ascii="Arial" w:eastAsia="Times New Roman" w:hAnsi="Arial" w:cs="Arial"/>
          </w:rPr>
          <w:t>Jennifer.arenas@alephcom.es</w:t>
        </w:r>
      </w:hyperlink>
    </w:p>
    <w:p w14:paraId="0F033E6C" w14:textId="77777777" w:rsidR="001B08BB" w:rsidRPr="00B33990" w:rsidRDefault="001B08BB" w:rsidP="001B08BB">
      <w:pPr>
        <w:tabs>
          <w:tab w:val="left" w:pos="0"/>
          <w:tab w:val="left" w:pos="851"/>
          <w:tab w:val="left" w:pos="4253"/>
        </w:tabs>
        <w:spacing w:line="360" w:lineRule="auto"/>
        <w:ind w:right="284"/>
        <w:outlineLvl w:val="0"/>
        <w:rPr>
          <w:rFonts w:ascii="Arial" w:hAnsi="Arial"/>
          <w:color w:val="auto"/>
        </w:rPr>
      </w:pPr>
    </w:p>
    <w:p w14:paraId="0A7E627F" w14:textId="77777777" w:rsidR="001B08BB" w:rsidRPr="00B33990" w:rsidRDefault="001B08BB" w:rsidP="001B08BB">
      <w:pPr>
        <w:tabs>
          <w:tab w:val="left" w:pos="0"/>
          <w:tab w:val="left" w:pos="851"/>
          <w:tab w:val="left" w:pos="4253"/>
        </w:tabs>
        <w:spacing w:line="360" w:lineRule="auto"/>
        <w:ind w:right="284"/>
        <w:outlineLvl w:val="0"/>
        <w:rPr>
          <w:rFonts w:ascii="Arial" w:hAnsi="Arial"/>
          <w:color w:val="auto"/>
        </w:rPr>
      </w:pPr>
      <w:proofErr w:type="spellStart"/>
      <w:r w:rsidRPr="00B33990">
        <w:rPr>
          <w:rFonts w:ascii="Arial" w:hAnsi="Arial"/>
          <w:color w:val="auto"/>
        </w:rPr>
        <w:t>Dürr</w:t>
      </w:r>
      <w:proofErr w:type="spellEnd"/>
      <w:r w:rsidRPr="00B33990">
        <w:rPr>
          <w:rFonts w:ascii="Arial" w:hAnsi="Arial"/>
          <w:color w:val="auto"/>
        </w:rPr>
        <w:t xml:space="preserve"> </w:t>
      </w:r>
      <w:proofErr w:type="spellStart"/>
      <w:r w:rsidRPr="00B33990">
        <w:rPr>
          <w:rFonts w:ascii="Arial" w:hAnsi="Arial"/>
          <w:color w:val="auto"/>
        </w:rPr>
        <w:t>Systems</w:t>
      </w:r>
      <w:proofErr w:type="spellEnd"/>
      <w:r w:rsidRPr="00B33990">
        <w:rPr>
          <w:rFonts w:ascii="Arial" w:hAnsi="Arial"/>
          <w:color w:val="auto"/>
        </w:rPr>
        <w:t xml:space="preserve"> </w:t>
      </w:r>
      <w:proofErr w:type="spellStart"/>
      <w:r w:rsidRPr="00B33990">
        <w:rPr>
          <w:rFonts w:ascii="Arial" w:hAnsi="Arial"/>
          <w:color w:val="auto"/>
        </w:rPr>
        <w:t>Spain</w:t>
      </w:r>
      <w:proofErr w:type="spellEnd"/>
      <w:r w:rsidRPr="00B33990">
        <w:rPr>
          <w:rFonts w:ascii="Arial" w:hAnsi="Arial"/>
          <w:color w:val="auto"/>
        </w:rPr>
        <w:t>, S.A.</w:t>
      </w:r>
    </w:p>
    <w:p w14:paraId="2D954A86" w14:textId="77777777" w:rsidR="001B08BB" w:rsidRPr="00B33990" w:rsidRDefault="001B08BB" w:rsidP="001B08BB">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Luis Echeveste</w:t>
      </w:r>
    </w:p>
    <w:p w14:paraId="5358CCD9" w14:textId="77777777" w:rsidR="001B08BB" w:rsidRPr="00B33990" w:rsidRDefault="001B08BB" w:rsidP="001B08BB">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Teléfono: +34 943 317 000</w:t>
      </w:r>
    </w:p>
    <w:p w14:paraId="10B77654" w14:textId="77777777" w:rsidR="001B08BB" w:rsidRPr="00B33990" w:rsidRDefault="001B08BB" w:rsidP="001B08BB">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 xml:space="preserve">e-mail: </w:t>
      </w:r>
      <w:hyperlink r:id="rId12" w:history="1">
        <w:r w:rsidRPr="00B33990">
          <w:rPr>
            <w:rStyle w:val="Hipervnculo"/>
            <w:rFonts w:ascii="Arial" w:hAnsi="Arial" w:cs="Arial"/>
            <w:color w:val="auto"/>
          </w:rPr>
          <w:t>echeveste@durr-spain.com</w:t>
        </w:r>
      </w:hyperlink>
    </w:p>
    <w:p w14:paraId="694331A8" w14:textId="77777777" w:rsidR="001B08BB" w:rsidRPr="00B33990" w:rsidRDefault="00D64564" w:rsidP="001B08BB">
      <w:pPr>
        <w:shd w:val="clear" w:color="auto" w:fill="FFFFFF"/>
        <w:spacing w:line="360" w:lineRule="auto"/>
        <w:ind w:right="27"/>
        <w:jc w:val="both"/>
        <w:rPr>
          <w:rFonts w:ascii="Arial" w:eastAsia="Times New Roman" w:hAnsi="Arial" w:cs="Arial"/>
          <w:color w:val="auto"/>
          <w:u w:val="single"/>
        </w:rPr>
      </w:pPr>
      <w:hyperlink r:id="rId13">
        <w:r w:rsidR="001B08BB" w:rsidRPr="00B33990">
          <w:rPr>
            <w:rStyle w:val="Hipervnculo"/>
            <w:rFonts w:ascii="Arial" w:eastAsia="Times New Roman" w:hAnsi="Arial" w:cs="Arial"/>
            <w:color w:val="auto"/>
          </w:rPr>
          <w:t>www.durr.com</w:t>
        </w:r>
      </w:hyperlink>
    </w:p>
    <w:p w14:paraId="1B4F4903" w14:textId="77777777" w:rsidR="001B08BB" w:rsidRPr="00B33990" w:rsidRDefault="001B08BB" w:rsidP="00F4220E">
      <w:pPr>
        <w:spacing w:line="280" w:lineRule="atLeast"/>
        <w:rPr>
          <w:rStyle w:val="Fettung"/>
        </w:rPr>
      </w:pPr>
    </w:p>
    <w:sectPr w:rsidR="001B08BB" w:rsidRPr="00B33990"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25911" w14:textId="77777777" w:rsidR="001701DD" w:rsidRDefault="001701DD" w:rsidP="00D9165E">
      <w:r>
        <w:separator/>
      </w:r>
    </w:p>
  </w:endnote>
  <w:endnote w:type="continuationSeparator" w:id="0">
    <w:p w14:paraId="32EF7C45" w14:textId="77777777" w:rsidR="001701DD" w:rsidRDefault="001701DD"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A6E5A" w14:textId="07ABCB8B" w:rsidR="00B143FE" w:rsidRPr="0085432F" w:rsidRDefault="00B143FE" w:rsidP="005218C8">
    <w:pPr>
      <w:pStyle w:val="Piedepgina"/>
    </w:pPr>
    <w:r w:rsidRPr="006E5C09">
      <w:fldChar w:fldCharType="begin"/>
    </w:r>
    <w:r w:rsidRPr="006E5C09">
      <w:instrText xml:space="preserve"> IF  \* MERGEFORMAT </w:instrText>
    </w:r>
    <w:r w:rsidR="00D64564">
      <w:fldChar w:fldCharType="begin"/>
    </w:r>
    <w:r w:rsidR="00D64564">
      <w:instrText xml:space="preserve"> NUMPAGES  \* MERGEFORMAT </w:instrText>
    </w:r>
    <w:r w:rsidR="00D64564">
      <w:fldChar w:fldCharType="separate"/>
    </w:r>
    <w:r w:rsidR="00D64564">
      <w:instrText>6</w:instrText>
    </w:r>
    <w:r w:rsidR="00D64564">
      <w:fldChar w:fldCharType="end"/>
    </w:r>
    <w:r w:rsidRPr="006E5C09">
      <w:instrText>&gt;"1" "</w:instrText>
    </w:r>
    <w:r w:rsidRPr="006E5C09">
      <w:fldChar w:fldCharType="begin"/>
    </w:r>
    <w:r w:rsidRPr="006E5C09">
      <w:instrText xml:space="preserve"> PAGE  \* MERGEFORMAT </w:instrText>
    </w:r>
    <w:r w:rsidRPr="006E5C09">
      <w:fldChar w:fldCharType="separate"/>
    </w:r>
    <w:r w:rsidR="00D64564">
      <w:instrText>6</w:instrText>
    </w:r>
    <w:r w:rsidRPr="006E5C09">
      <w:fldChar w:fldCharType="end"/>
    </w:r>
    <w:r w:rsidRPr="006E5C09">
      <w:instrText>/</w:instrText>
    </w:r>
    <w:r w:rsidR="00D64564">
      <w:fldChar w:fldCharType="begin"/>
    </w:r>
    <w:r w:rsidR="00D64564">
      <w:instrText xml:space="preserve"> NUMPAGES  \* MERGEFORMAT </w:instrText>
    </w:r>
    <w:r w:rsidR="00D64564">
      <w:fldChar w:fldCharType="separate"/>
    </w:r>
    <w:r w:rsidR="00D64564">
      <w:instrText>6</w:instrText>
    </w:r>
    <w:r w:rsidR="00D64564">
      <w:fldChar w:fldCharType="end"/>
    </w:r>
    <w:r w:rsidRPr="006E5C09">
      <w:instrText>" "</w:instrText>
    </w:r>
    <w:r w:rsidRPr="006E5C09">
      <w:fldChar w:fldCharType="separate"/>
    </w:r>
    <w:r w:rsidR="00D64564">
      <w:t>6</w:t>
    </w:r>
    <w:r w:rsidR="00D64564" w:rsidRPr="006E5C09">
      <w:t>/</w:t>
    </w:r>
    <w:r w:rsidR="00D64564">
      <w:t>6</w:t>
    </w:r>
    <w:r w:rsidRPr="006E5C09">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977D" w14:textId="0295A14E" w:rsidR="00B143FE" w:rsidRPr="005218C8" w:rsidRDefault="00B143FE" w:rsidP="005218C8">
    <w:pPr>
      <w:pStyle w:val="Encabezado"/>
    </w:pPr>
    <w:r w:rsidRPr="005218C8">
      <w:fldChar w:fldCharType="begin"/>
    </w:r>
    <w:r w:rsidRPr="005218C8">
      <w:instrText xml:space="preserve"> IF  \* MERGEFORMAT </w:instrText>
    </w:r>
    <w:r w:rsidR="00D64564">
      <w:fldChar w:fldCharType="begin"/>
    </w:r>
    <w:r w:rsidR="00D64564">
      <w:instrText xml:space="preserve"> NUMPAGES  \* MERGEFORMAT </w:instrText>
    </w:r>
    <w:r w:rsidR="00D64564">
      <w:fldChar w:fldCharType="separate"/>
    </w:r>
    <w:r w:rsidR="00D64564">
      <w:instrText>6</w:instrText>
    </w:r>
    <w:r w:rsidR="00D64564">
      <w:fldChar w:fldCharType="end"/>
    </w:r>
    <w:r w:rsidRPr="005218C8">
      <w:instrText>&gt;"1" "</w:instrText>
    </w:r>
    <w:r w:rsidRPr="005218C8">
      <w:fldChar w:fldCharType="begin"/>
    </w:r>
    <w:r w:rsidRPr="005218C8">
      <w:instrText xml:space="preserve"> PAGE  \* MERGEFORMAT </w:instrText>
    </w:r>
    <w:r w:rsidRPr="005218C8">
      <w:fldChar w:fldCharType="separate"/>
    </w:r>
    <w:r w:rsidR="00D64564">
      <w:instrText>1</w:instrText>
    </w:r>
    <w:r w:rsidRPr="005218C8">
      <w:fldChar w:fldCharType="end"/>
    </w:r>
    <w:r w:rsidRPr="005218C8">
      <w:instrText>/</w:instrText>
    </w:r>
    <w:r w:rsidR="00D64564">
      <w:fldChar w:fldCharType="begin"/>
    </w:r>
    <w:r w:rsidR="00D64564">
      <w:instrText xml:space="preserve"> NUMPAGES  \* MERGEFORMAT </w:instrText>
    </w:r>
    <w:r w:rsidR="00D64564">
      <w:fldChar w:fldCharType="separate"/>
    </w:r>
    <w:r w:rsidR="00D64564">
      <w:instrText>6</w:instrText>
    </w:r>
    <w:r w:rsidR="00D64564">
      <w:fldChar w:fldCharType="end"/>
    </w:r>
    <w:r w:rsidRPr="005218C8">
      <w:instrText>" "</w:instrText>
    </w:r>
    <w:r w:rsidR="00D64564">
      <w:fldChar w:fldCharType="separate"/>
    </w:r>
    <w:r w:rsidR="00D64564">
      <w:t>1</w:t>
    </w:r>
    <w:r w:rsidR="00D64564" w:rsidRPr="005218C8">
      <w:t>/</w:t>
    </w:r>
    <w:r w:rsidR="00D64564">
      <w:t>6</w:t>
    </w:r>
    <w:r w:rsidRPr="005218C8">
      <w:fldChar w:fldCharType="end"/>
    </w:r>
    <w:r>
      <w:tab/>
      <w:t xml:space="preserve">Nota de prensa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DC861" w14:textId="77777777" w:rsidR="001701DD" w:rsidRDefault="001701DD" w:rsidP="00D9165E">
      <w:r>
        <w:separator/>
      </w:r>
    </w:p>
  </w:footnote>
  <w:footnote w:type="continuationSeparator" w:id="0">
    <w:p w14:paraId="1D0973D2" w14:textId="77777777" w:rsidR="001701DD" w:rsidRDefault="001701DD" w:rsidP="00D9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E6D2B" w14:textId="46803A5B" w:rsidR="00B143FE" w:rsidRPr="00F73F1D" w:rsidRDefault="00A5700C" w:rsidP="005218C8">
    <w:pPr>
      <w:pStyle w:val="Encabezado"/>
    </w:pPr>
    <w:r>
      <w:rPr>
        <w:lang w:eastAsia="es-ES"/>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1B08BB" w:rsidRDefault="00B143FE" w:rsidP="00B143FE">
                          <w:pPr>
                            <w:pStyle w:val="Kontaktdaten"/>
                            <w:rPr>
                              <w:rStyle w:val="Fettung"/>
                              <w:bCs/>
                              <w:spacing w:val="2"/>
                              <w:w w:val="100"/>
                              <w:lang w:val="de-DE"/>
                            </w:rPr>
                          </w:pPr>
                          <w:r w:rsidRPr="001B08BB">
                            <w:rPr>
                              <w:rStyle w:val="Fettung"/>
                              <w:bCs/>
                              <w:lang w:val="de-DE"/>
                            </w:rPr>
                            <w:t>Dürr Systems AG</w:t>
                          </w:r>
                        </w:p>
                        <w:p w14:paraId="3D3A50D5" w14:textId="77777777" w:rsidR="00B143FE" w:rsidRPr="00062D30" w:rsidRDefault="00B143FE" w:rsidP="00B143FE">
                          <w:pPr>
                            <w:pStyle w:val="Kontaktdaten"/>
                            <w:rPr>
                              <w:lang w:val="de-DE"/>
                            </w:rPr>
                          </w:pPr>
                          <w:r w:rsidRPr="001B08BB">
                            <w:rPr>
                              <w:lang w:val="de-DE"/>
                            </w:rPr>
                            <w:t xml:space="preserve">Carl-Benz-Str. </w:t>
                          </w:r>
                          <w:r w:rsidRPr="00062D30">
                            <w:rPr>
                              <w:lang w:val="de-DE"/>
                            </w:rPr>
                            <w:t>34</w:t>
                          </w:r>
                        </w:p>
                        <w:p w14:paraId="013BD512" w14:textId="77777777" w:rsidR="00B143FE" w:rsidRPr="001B08BB" w:rsidRDefault="00B143FE" w:rsidP="00B143FE">
                          <w:pPr>
                            <w:pStyle w:val="Kontaktdaten"/>
                            <w:rPr>
                              <w:lang w:val="de-DE"/>
                            </w:rPr>
                          </w:pPr>
                          <w:r w:rsidRPr="001B08BB">
                            <w:rPr>
                              <w:lang w:val="de-DE"/>
                            </w:rPr>
                            <w:t>74321 Bietigheim-Bissingen</w:t>
                          </w:r>
                        </w:p>
                        <w:p w14:paraId="6F69D746" w14:textId="77777777" w:rsidR="00B143FE" w:rsidRPr="009D28C3" w:rsidRDefault="00B143FE" w:rsidP="00B143FE">
                          <w:pPr>
                            <w:pStyle w:val="Kontaktdaten"/>
                            <w:rPr>
                              <w:lang w:val="de-DE"/>
                            </w:rPr>
                          </w:pPr>
                        </w:p>
                        <w:p w14:paraId="4A747A10" w14:textId="77777777" w:rsidR="00B143FE" w:rsidRPr="001B08BB" w:rsidRDefault="00B143FE" w:rsidP="00B143FE">
                          <w:pPr>
                            <w:pStyle w:val="Kontaktdaten"/>
                            <w:rPr>
                              <w:lang w:val="de-DE"/>
                            </w:rPr>
                          </w:pPr>
                          <w:r w:rsidRPr="001B08BB">
                            <w:rPr>
                              <w:lang w:val="de-DE"/>
                            </w:rPr>
                            <w:t xml:space="preserve">Tel.: +49 7142 78-0 </w:t>
                          </w:r>
                        </w:p>
                        <w:p w14:paraId="717B90E6" w14:textId="77777777" w:rsidR="00B143FE" w:rsidRPr="001B08BB" w:rsidRDefault="00B143FE" w:rsidP="00B143FE">
                          <w:pPr>
                            <w:pStyle w:val="Kontaktdaten"/>
                            <w:rPr>
                              <w:lang w:val="de-DE"/>
                            </w:rPr>
                          </w:pPr>
                          <w:r w:rsidRPr="001B08BB">
                            <w:rPr>
                              <w:lang w:val="de-DE"/>
                            </w:rPr>
                            <w:t xml:space="preserve">Fax: +49 7142 78-2107 </w:t>
                          </w:r>
                        </w:p>
                        <w:p w14:paraId="2C72C6A2" w14:textId="77777777" w:rsidR="00B143FE" w:rsidRPr="009D28C3" w:rsidRDefault="00B143FE" w:rsidP="00B143FE">
                          <w:pPr>
                            <w:pStyle w:val="Kontaktdaten"/>
                            <w:rPr>
                              <w:lang w:val="de-DE"/>
                            </w:rPr>
                          </w:pPr>
                        </w:p>
                        <w:p w14:paraId="4A3B1117" w14:textId="77777777" w:rsidR="00B143FE" w:rsidRPr="001B08BB" w:rsidRDefault="00B143FE" w:rsidP="00B143FE">
                          <w:pPr>
                            <w:pStyle w:val="Kontaktdaten"/>
                            <w:rPr>
                              <w:lang w:val="de-DE"/>
                            </w:rPr>
                          </w:pPr>
                          <w:r w:rsidRPr="001B08BB">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1B08BB" w:rsidRDefault="00B143FE" w:rsidP="00B143FE">
                    <w:pPr>
                      <w:pStyle w:val="Kontaktdaten"/>
                      <w:rPr>
                        <w:rStyle w:val="Fettung"/>
                        <w:bCs/>
                        <w:spacing w:val="2"/>
                        <w:w w:val="100"/>
                        <w:lang w:val="de-DE"/>
                      </w:rPr>
                    </w:pPr>
                    <w:r w:rsidRPr="001B08BB">
                      <w:rPr>
                        <w:rStyle w:val="Fettung"/>
                        <w:bCs/>
                        <w:lang w:val="de-DE"/>
                      </w:rPr>
                      <w:t>Dürr Systems AG</w:t>
                    </w:r>
                  </w:p>
                  <w:p w14:paraId="3D3A50D5" w14:textId="77777777" w:rsidR="00B143FE" w:rsidRPr="00062D30" w:rsidRDefault="00B143FE" w:rsidP="00B143FE">
                    <w:pPr>
                      <w:pStyle w:val="Kontaktdaten"/>
                      <w:rPr>
                        <w:lang w:val="de-DE"/>
                      </w:rPr>
                    </w:pPr>
                    <w:r w:rsidRPr="001B08BB">
                      <w:rPr>
                        <w:lang w:val="de-DE"/>
                      </w:rPr>
                      <w:t xml:space="preserve">Carl-Benz-Str. </w:t>
                    </w:r>
                    <w:r w:rsidRPr="00062D30">
                      <w:rPr>
                        <w:lang w:val="de-DE"/>
                      </w:rPr>
                      <w:t>34</w:t>
                    </w:r>
                  </w:p>
                  <w:p w14:paraId="013BD512" w14:textId="77777777" w:rsidR="00B143FE" w:rsidRPr="001B08BB" w:rsidRDefault="00B143FE" w:rsidP="00B143FE">
                    <w:pPr>
                      <w:pStyle w:val="Kontaktdaten"/>
                      <w:rPr>
                        <w:lang w:val="de-DE"/>
                      </w:rPr>
                    </w:pPr>
                    <w:r w:rsidRPr="001B08BB">
                      <w:rPr>
                        <w:lang w:val="de-DE"/>
                      </w:rPr>
                      <w:t>74321 Bietigheim-Bissingen</w:t>
                    </w:r>
                  </w:p>
                  <w:p w14:paraId="6F69D746" w14:textId="77777777" w:rsidR="00B143FE" w:rsidRPr="009D28C3" w:rsidRDefault="00B143FE" w:rsidP="00B143FE">
                    <w:pPr>
                      <w:pStyle w:val="Kontaktdaten"/>
                      <w:rPr>
                        <w:lang w:val="de-DE"/>
                      </w:rPr>
                    </w:pPr>
                  </w:p>
                  <w:p w14:paraId="4A747A10" w14:textId="77777777" w:rsidR="00B143FE" w:rsidRPr="001B08BB" w:rsidRDefault="00B143FE" w:rsidP="00B143FE">
                    <w:pPr>
                      <w:pStyle w:val="Kontaktdaten"/>
                      <w:rPr>
                        <w:lang w:val="de-DE"/>
                      </w:rPr>
                    </w:pPr>
                    <w:r w:rsidRPr="001B08BB">
                      <w:rPr>
                        <w:lang w:val="de-DE"/>
                      </w:rPr>
                      <w:t xml:space="preserve">Tel.: +49 7142 78-0 </w:t>
                    </w:r>
                  </w:p>
                  <w:p w14:paraId="717B90E6" w14:textId="77777777" w:rsidR="00B143FE" w:rsidRPr="001B08BB" w:rsidRDefault="00B143FE" w:rsidP="00B143FE">
                    <w:pPr>
                      <w:pStyle w:val="Kontaktdaten"/>
                      <w:rPr>
                        <w:lang w:val="de-DE"/>
                      </w:rPr>
                    </w:pPr>
                    <w:r w:rsidRPr="001B08BB">
                      <w:rPr>
                        <w:lang w:val="de-DE"/>
                      </w:rPr>
                      <w:t xml:space="preserve">Fax: +49 7142 78-2107 </w:t>
                    </w:r>
                  </w:p>
                  <w:p w14:paraId="2C72C6A2" w14:textId="77777777" w:rsidR="00B143FE" w:rsidRPr="009D28C3" w:rsidRDefault="00B143FE" w:rsidP="00B143FE">
                    <w:pPr>
                      <w:pStyle w:val="Kontaktdaten"/>
                      <w:rPr>
                        <w:lang w:val="de-DE"/>
                      </w:rPr>
                    </w:pPr>
                  </w:p>
                  <w:p w14:paraId="4A3B1117" w14:textId="77777777" w:rsidR="00B143FE" w:rsidRPr="001B08BB" w:rsidRDefault="00B143FE" w:rsidP="00B143FE">
                    <w:pPr>
                      <w:pStyle w:val="Kontaktdaten"/>
                      <w:rPr>
                        <w:lang w:val="de-DE"/>
                      </w:rPr>
                    </w:pPr>
                    <w:r w:rsidRPr="001B08BB">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eastAsia="es-ES"/>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5D745" w14:textId="77777777" w:rsidR="00B143FE" w:rsidRPr="005837F9" w:rsidRDefault="00B143FE" w:rsidP="005218C8">
    <w:pPr>
      <w:pStyle w:val="Encabezado"/>
    </w:pPr>
    <w:r>
      <w:rPr>
        <w:lang w:eastAsia="es-ES"/>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es-ES"/>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lang w:eastAsia="es-ES"/>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1B08BB" w:rsidRDefault="00B143FE" w:rsidP="0026127D">
                          <w:pPr>
                            <w:pStyle w:val="Kontaktdaten"/>
                            <w:rPr>
                              <w:rStyle w:val="Fettung"/>
                              <w:bCs/>
                              <w:spacing w:val="2"/>
                              <w:w w:val="100"/>
                              <w:lang w:val="de-DE"/>
                            </w:rPr>
                          </w:pPr>
                          <w:r w:rsidRPr="001B08BB">
                            <w:rPr>
                              <w:rStyle w:val="Fettung"/>
                              <w:bCs/>
                              <w:lang w:val="de-DE"/>
                            </w:rPr>
                            <w:t>Dürr Systems AG</w:t>
                          </w:r>
                        </w:p>
                        <w:p w14:paraId="41B4EF86" w14:textId="77777777" w:rsidR="00B143FE" w:rsidRPr="00062D30" w:rsidRDefault="00B143FE" w:rsidP="0026127D">
                          <w:pPr>
                            <w:pStyle w:val="Kontaktdaten"/>
                            <w:rPr>
                              <w:lang w:val="de-DE"/>
                            </w:rPr>
                          </w:pPr>
                          <w:r w:rsidRPr="001B08BB">
                            <w:rPr>
                              <w:lang w:val="de-DE"/>
                            </w:rPr>
                            <w:t xml:space="preserve">Carl-Benz-Str. </w:t>
                          </w:r>
                          <w:r w:rsidRPr="00062D30">
                            <w:rPr>
                              <w:lang w:val="de-DE"/>
                            </w:rPr>
                            <w:t>34</w:t>
                          </w:r>
                        </w:p>
                        <w:p w14:paraId="5555B2C2" w14:textId="77777777" w:rsidR="00B143FE" w:rsidRPr="001B08BB" w:rsidRDefault="00B143FE" w:rsidP="0026127D">
                          <w:pPr>
                            <w:pStyle w:val="Kontaktdaten"/>
                            <w:rPr>
                              <w:lang w:val="de-DE"/>
                            </w:rPr>
                          </w:pPr>
                          <w:r w:rsidRPr="001B08BB">
                            <w:rPr>
                              <w:lang w:val="de-DE"/>
                            </w:rPr>
                            <w:t>74321 Bietigheim-Bissingen</w:t>
                          </w:r>
                        </w:p>
                        <w:p w14:paraId="53B79677" w14:textId="77777777" w:rsidR="00B143FE" w:rsidRPr="009D28C3" w:rsidRDefault="00B143FE" w:rsidP="0026127D">
                          <w:pPr>
                            <w:pStyle w:val="Kontaktdaten"/>
                            <w:rPr>
                              <w:lang w:val="de-DE"/>
                            </w:rPr>
                          </w:pPr>
                        </w:p>
                        <w:p w14:paraId="451432D7" w14:textId="77777777" w:rsidR="00B143FE" w:rsidRPr="001B08BB" w:rsidRDefault="00B143FE" w:rsidP="0026127D">
                          <w:pPr>
                            <w:pStyle w:val="Kontaktdaten"/>
                            <w:rPr>
                              <w:lang w:val="de-DE"/>
                            </w:rPr>
                          </w:pPr>
                          <w:r w:rsidRPr="001B08BB">
                            <w:rPr>
                              <w:lang w:val="de-DE"/>
                            </w:rPr>
                            <w:t xml:space="preserve">Tel.: +49 7142 78-0 </w:t>
                          </w:r>
                        </w:p>
                        <w:p w14:paraId="32EF3341" w14:textId="77777777" w:rsidR="00B143FE" w:rsidRPr="001B08BB" w:rsidRDefault="00B143FE" w:rsidP="0026127D">
                          <w:pPr>
                            <w:pStyle w:val="Kontaktdaten"/>
                            <w:rPr>
                              <w:lang w:val="de-DE"/>
                            </w:rPr>
                          </w:pPr>
                          <w:r w:rsidRPr="001B08BB">
                            <w:rPr>
                              <w:lang w:val="de-DE"/>
                            </w:rPr>
                            <w:t xml:space="preserve">Fax: +49 7142 78-2107 </w:t>
                          </w:r>
                        </w:p>
                        <w:p w14:paraId="1D8E1397" w14:textId="77777777" w:rsidR="00B143FE" w:rsidRPr="009D28C3" w:rsidRDefault="00B143FE" w:rsidP="0026127D">
                          <w:pPr>
                            <w:pStyle w:val="Kontaktdaten"/>
                            <w:rPr>
                              <w:lang w:val="de-DE"/>
                            </w:rPr>
                          </w:pPr>
                        </w:p>
                        <w:p w14:paraId="6E924C90" w14:textId="77777777" w:rsidR="00B143FE" w:rsidRPr="001B08BB" w:rsidRDefault="00B143FE" w:rsidP="0026127D">
                          <w:pPr>
                            <w:pStyle w:val="Kontaktdaten"/>
                            <w:rPr>
                              <w:lang w:val="de-DE"/>
                            </w:rPr>
                          </w:pPr>
                          <w:r w:rsidRPr="001B08BB">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1B08BB" w:rsidRDefault="00B143FE" w:rsidP="0026127D">
                    <w:pPr>
                      <w:pStyle w:val="Kontaktdaten"/>
                      <w:rPr>
                        <w:rStyle w:val="Fettung"/>
                        <w:bCs/>
                        <w:spacing w:val="2"/>
                        <w:w w:val="100"/>
                        <w:lang w:val="de-DE"/>
                      </w:rPr>
                    </w:pPr>
                    <w:r w:rsidRPr="001B08BB">
                      <w:rPr>
                        <w:rStyle w:val="Fettung"/>
                        <w:bCs/>
                        <w:lang w:val="de-DE"/>
                      </w:rPr>
                      <w:t>Dürr Systems AG</w:t>
                    </w:r>
                  </w:p>
                  <w:p w14:paraId="41B4EF86" w14:textId="77777777" w:rsidR="00B143FE" w:rsidRPr="00062D30" w:rsidRDefault="00B143FE" w:rsidP="0026127D">
                    <w:pPr>
                      <w:pStyle w:val="Kontaktdaten"/>
                      <w:rPr>
                        <w:lang w:val="de-DE"/>
                      </w:rPr>
                    </w:pPr>
                    <w:r w:rsidRPr="001B08BB">
                      <w:rPr>
                        <w:lang w:val="de-DE"/>
                      </w:rPr>
                      <w:t xml:space="preserve">Carl-Benz-Str. </w:t>
                    </w:r>
                    <w:r w:rsidRPr="00062D30">
                      <w:rPr>
                        <w:lang w:val="de-DE"/>
                      </w:rPr>
                      <w:t>34</w:t>
                    </w:r>
                  </w:p>
                  <w:p w14:paraId="5555B2C2" w14:textId="77777777" w:rsidR="00B143FE" w:rsidRPr="001B08BB" w:rsidRDefault="00B143FE" w:rsidP="0026127D">
                    <w:pPr>
                      <w:pStyle w:val="Kontaktdaten"/>
                      <w:rPr>
                        <w:lang w:val="de-DE"/>
                      </w:rPr>
                    </w:pPr>
                    <w:r w:rsidRPr="001B08BB">
                      <w:rPr>
                        <w:lang w:val="de-DE"/>
                      </w:rPr>
                      <w:t>74321 Bietigheim-Bissingen</w:t>
                    </w:r>
                  </w:p>
                  <w:p w14:paraId="53B79677" w14:textId="77777777" w:rsidR="00B143FE" w:rsidRPr="009D28C3" w:rsidRDefault="00B143FE" w:rsidP="0026127D">
                    <w:pPr>
                      <w:pStyle w:val="Kontaktdaten"/>
                      <w:rPr>
                        <w:lang w:val="de-DE"/>
                      </w:rPr>
                    </w:pPr>
                  </w:p>
                  <w:p w14:paraId="451432D7" w14:textId="77777777" w:rsidR="00B143FE" w:rsidRPr="001B08BB" w:rsidRDefault="00B143FE" w:rsidP="0026127D">
                    <w:pPr>
                      <w:pStyle w:val="Kontaktdaten"/>
                      <w:rPr>
                        <w:lang w:val="de-DE"/>
                      </w:rPr>
                    </w:pPr>
                    <w:r w:rsidRPr="001B08BB">
                      <w:rPr>
                        <w:lang w:val="de-DE"/>
                      </w:rPr>
                      <w:t xml:space="preserve">Tel.: +49 7142 78-0 </w:t>
                    </w:r>
                  </w:p>
                  <w:p w14:paraId="32EF3341" w14:textId="77777777" w:rsidR="00B143FE" w:rsidRPr="001B08BB" w:rsidRDefault="00B143FE" w:rsidP="0026127D">
                    <w:pPr>
                      <w:pStyle w:val="Kontaktdaten"/>
                      <w:rPr>
                        <w:lang w:val="de-DE"/>
                      </w:rPr>
                    </w:pPr>
                    <w:r w:rsidRPr="001B08BB">
                      <w:rPr>
                        <w:lang w:val="de-DE"/>
                      </w:rPr>
                      <w:t xml:space="preserve">Fax: +49 7142 78-2107 </w:t>
                    </w:r>
                  </w:p>
                  <w:p w14:paraId="1D8E1397" w14:textId="77777777" w:rsidR="00B143FE" w:rsidRPr="009D28C3" w:rsidRDefault="00B143FE" w:rsidP="0026127D">
                    <w:pPr>
                      <w:pStyle w:val="Kontaktdaten"/>
                      <w:rPr>
                        <w:lang w:val="de-DE"/>
                      </w:rPr>
                    </w:pPr>
                  </w:p>
                  <w:p w14:paraId="6E924C90" w14:textId="77777777" w:rsidR="00B143FE" w:rsidRPr="001B08BB" w:rsidRDefault="00B143FE" w:rsidP="0026127D">
                    <w:pPr>
                      <w:pStyle w:val="Kontaktdaten"/>
                      <w:rPr>
                        <w:lang w:val="de-DE"/>
                      </w:rPr>
                    </w:pPr>
                    <w:r w:rsidRPr="001B08BB">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2F4AB1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2273A"/>
    <w:rsid w:val="00026B8C"/>
    <w:rsid w:val="00030020"/>
    <w:rsid w:val="00030C1A"/>
    <w:rsid w:val="0003543C"/>
    <w:rsid w:val="00036336"/>
    <w:rsid w:val="00037BB3"/>
    <w:rsid w:val="00037FF7"/>
    <w:rsid w:val="00040FEA"/>
    <w:rsid w:val="0004140A"/>
    <w:rsid w:val="000436AB"/>
    <w:rsid w:val="0004583E"/>
    <w:rsid w:val="000557D8"/>
    <w:rsid w:val="00060375"/>
    <w:rsid w:val="0006233F"/>
    <w:rsid w:val="00062BC6"/>
    <w:rsid w:val="00062C8E"/>
    <w:rsid w:val="00062D30"/>
    <w:rsid w:val="00064547"/>
    <w:rsid w:val="0006654A"/>
    <w:rsid w:val="000667BB"/>
    <w:rsid w:val="000679B5"/>
    <w:rsid w:val="00067A27"/>
    <w:rsid w:val="0007116F"/>
    <w:rsid w:val="00073211"/>
    <w:rsid w:val="000750E4"/>
    <w:rsid w:val="00075464"/>
    <w:rsid w:val="0007582C"/>
    <w:rsid w:val="00077087"/>
    <w:rsid w:val="00082342"/>
    <w:rsid w:val="000830E8"/>
    <w:rsid w:val="0008387D"/>
    <w:rsid w:val="00085D6C"/>
    <w:rsid w:val="0008775A"/>
    <w:rsid w:val="00090C8B"/>
    <w:rsid w:val="0009126C"/>
    <w:rsid w:val="00095F60"/>
    <w:rsid w:val="00097770"/>
    <w:rsid w:val="00097924"/>
    <w:rsid w:val="000A0BBC"/>
    <w:rsid w:val="000A6420"/>
    <w:rsid w:val="000A779F"/>
    <w:rsid w:val="000A799A"/>
    <w:rsid w:val="000B122D"/>
    <w:rsid w:val="000B17AC"/>
    <w:rsid w:val="000B6E58"/>
    <w:rsid w:val="000C009A"/>
    <w:rsid w:val="000C27E6"/>
    <w:rsid w:val="000C2A85"/>
    <w:rsid w:val="000C3444"/>
    <w:rsid w:val="000C3AF3"/>
    <w:rsid w:val="000C4516"/>
    <w:rsid w:val="000C74C8"/>
    <w:rsid w:val="000D1867"/>
    <w:rsid w:val="000D4047"/>
    <w:rsid w:val="000E5B53"/>
    <w:rsid w:val="000F1B6F"/>
    <w:rsid w:val="000F215E"/>
    <w:rsid w:val="000F52E1"/>
    <w:rsid w:val="000F599A"/>
    <w:rsid w:val="00100C0C"/>
    <w:rsid w:val="0010134F"/>
    <w:rsid w:val="00102066"/>
    <w:rsid w:val="0010399B"/>
    <w:rsid w:val="00103EE3"/>
    <w:rsid w:val="001052E0"/>
    <w:rsid w:val="001076E4"/>
    <w:rsid w:val="001118ED"/>
    <w:rsid w:val="00112DF3"/>
    <w:rsid w:val="0011355B"/>
    <w:rsid w:val="00114E74"/>
    <w:rsid w:val="00115190"/>
    <w:rsid w:val="001167D1"/>
    <w:rsid w:val="00116F3F"/>
    <w:rsid w:val="00116F84"/>
    <w:rsid w:val="0011716C"/>
    <w:rsid w:val="00117904"/>
    <w:rsid w:val="00117C7F"/>
    <w:rsid w:val="00124E6A"/>
    <w:rsid w:val="0012678A"/>
    <w:rsid w:val="00135319"/>
    <w:rsid w:val="00136A6D"/>
    <w:rsid w:val="00142FDB"/>
    <w:rsid w:val="001440F5"/>
    <w:rsid w:val="00147965"/>
    <w:rsid w:val="0015096A"/>
    <w:rsid w:val="00151506"/>
    <w:rsid w:val="00156161"/>
    <w:rsid w:val="001617C1"/>
    <w:rsid w:val="0016271C"/>
    <w:rsid w:val="00162EEF"/>
    <w:rsid w:val="0016325F"/>
    <w:rsid w:val="00163B9D"/>
    <w:rsid w:val="0016547D"/>
    <w:rsid w:val="001701DD"/>
    <w:rsid w:val="00176D8A"/>
    <w:rsid w:val="00180D0F"/>
    <w:rsid w:val="00184094"/>
    <w:rsid w:val="001877A6"/>
    <w:rsid w:val="001935AE"/>
    <w:rsid w:val="001936C7"/>
    <w:rsid w:val="00194AC6"/>
    <w:rsid w:val="00197009"/>
    <w:rsid w:val="001A297C"/>
    <w:rsid w:val="001A5B15"/>
    <w:rsid w:val="001A65EE"/>
    <w:rsid w:val="001A7714"/>
    <w:rsid w:val="001B08BB"/>
    <w:rsid w:val="001C07E6"/>
    <w:rsid w:val="001C0A26"/>
    <w:rsid w:val="001C0A39"/>
    <w:rsid w:val="001C4980"/>
    <w:rsid w:val="001C5EB3"/>
    <w:rsid w:val="001C5FDC"/>
    <w:rsid w:val="001D0887"/>
    <w:rsid w:val="001D0F2E"/>
    <w:rsid w:val="001D4E19"/>
    <w:rsid w:val="001D6374"/>
    <w:rsid w:val="001D6905"/>
    <w:rsid w:val="001D697E"/>
    <w:rsid w:val="001D776F"/>
    <w:rsid w:val="001E586C"/>
    <w:rsid w:val="001F0EC7"/>
    <w:rsid w:val="001F1FAE"/>
    <w:rsid w:val="001F3730"/>
    <w:rsid w:val="001F3883"/>
    <w:rsid w:val="001F6276"/>
    <w:rsid w:val="001F7E95"/>
    <w:rsid w:val="0020322F"/>
    <w:rsid w:val="002044E5"/>
    <w:rsid w:val="00205B62"/>
    <w:rsid w:val="0020631B"/>
    <w:rsid w:val="00206375"/>
    <w:rsid w:val="00206AAF"/>
    <w:rsid w:val="002118EB"/>
    <w:rsid w:val="00216A5C"/>
    <w:rsid w:val="00216BD0"/>
    <w:rsid w:val="00216FC6"/>
    <w:rsid w:val="002176DB"/>
    <w:rsid w:val="0022033F"/>
    <w:rsid w:val="00222FAE"/>
    <w:rsid w:val="00224CB8"/>
    <w:rsid w:val="00226865"/>
    <w:rsid w:val="00231A54"/>
    <w:rsid w:val="002329BD"/>
    <w:rsid w:val="0023563A"/>
    <w:rsid w:val="00236E5E"/>
    <w:rsid w:val="00243F9B"/>
    <w:rsid w:val="00252189"/>
    <w:rsid w:val="0025441C"/>
    <w:rsid w:val="0026127D"/>
    <w:rsid w:val="002655A1"/>
    <w:rsid w:val="00271320"/>
    <w:rsid w:val="002714A1"/>
    <w:rsid w:val="002717A8"/>
    <w:rsid w:val="00272268"/>
    <w:rsid w:val="0027237F"/>
    <w:rsid w:val="00275350"/>
    <w:rsid w:val="00276A99"/>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C72E5"/>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6BF1"/>
    <w:rsid w:val="0032073B"/>
    <w:rsid w:val="003251D2"/>
    <w:rsid w:val="00330683"/>
    <w:rsid w:val="003326CE"/>
    <w:rsid w:val="00333CF4"/>
    <w:rsid w:val="00335617"/>
    <w:rsid w:val="0033769D"/>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2153"/>
    <w:rsid w:val="00362739"/>
    <w:rsid w:val="00366A8E"/>
    <w:rsid w:val="00373E56"/>
    <w:rsid w:val="00375576"/>
    <w:rsid w:val="00375D1A"/>
    <w:rsid w:val="00384066"/>
    <w:rsid w:val="003849ED"/>
    <w:rsid w:val="0039367F"/>
    <w:rsid w:val="00395574"/>
    <w:rsid w:val="0039654F"/>
    <w:rsid w:val="003A046C"/>
    <w:rsid w:val="003A16F4"/>
    <w:rsid w:val="003A2989"/>
    <w:rsid w:val="003A4F3B"/>
    <w:rsid w:val="003A692D"/>
    <w:rsid w:val="003B0692"/>
    <w:rsid w:val="003B160B"/>
    <w:rsid w:val="003B1684"/>
    <w:rsid w:val="003B78B1"/>
    <w:rsid w:val="003C4777"/>
    <w:rsid w:val="003C492A"/>
    <w:rsid w:val="003C60F4"/>
    <w:rsid w:val="003D50EB"/>
    <w:rsid w:val="003D770A"/>
    <w:rsid w:val="003E06FE"/>
    <w:rsid w:val="003E1EDC"/>
    <w:rsid w:val="003E3B41"/>
    <w:rsid w:val="003E5B52"/>
    <w:rsid w:val="003E738F"/>
    <w:rsid w:val="003E7CF8"/>
    <w:rsid w:val="003F0CD8"/>
    <w:rsid w:val="003F1873"/>
    <w:rsid w:val="003F6FFA"/>
    <w:rsid w:val="00402949"/>
    <w:rsid w:val="00402AD2"/>
    <w:rsid w:val="0040381F"/>
    <w:rsid w:val="004039AA"/>
    <w:rsid w:val="00404174"/>
    <w:rsid w:val="0040784F"/>
    <w:rsid w:val="00407CD3"/>
    <w:rsid w:val="004119BA"/>
    <w:rsid w:val="00413D6D"/>
    <w:rsid w:val="00416BD0"/>
    <w:rsid w:val="00424A3C"/>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4045"/>
    <w:rsid w:val="00486F5D"/>
    <w:rsid w:val="00490EEF"/>
    <w:rsid w:val="00494EE7"/>
    <w:rsid w:val="004A3A5F"/>
    <w:rsid w:val="004A73F4"/>
    <w:rsid w:val="004B1411"/>
    <w:rsid w:val="004B3D7E"/>
    <w:rsid w:val="004C2420"/>
    <w:rsid w:val="004C6EBC"/>
    <w:rsid w:val="004D1D0E"/>
    <w:rsid w:val="004D3165"/>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691A"/>
    <w:rsid w:val="00527D8F"/>
    <w:rsid w:val="00532242"/>
    <w:rsid w:val="00532252"/>
    <w:rsid w:val="0053448B"/>
    <w:rsid w:val="00534C1A"/>
    <w:rsid w:val="0053604A"/>
    <w:rsid w:val="005365B4"/>
    <w:rsid w:val="00541924"/>
    <w:rsid w:val="005426FE"/>
    <w:rsid w:val="0054450D"/>
    <w:rsid w:val="00554864"/>
    <w:rsid w:val="00555999"/>
    <w:rsid w:val="00555E2A"/>
    <w:rsid w:val="00564109"/>
    <w:rsid w:val="00565CE0"/>
    <w:rsid w:val="005673B5"/>
    <w:rsid w:val="005674E8"/>
    <w:rsid w:val="0057025C"/>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B01C4"/>
    <w:rsid w:val="005B184A"/>
    <w:rsid w:val="005B19FD"/>
    <w:rsid w:val="005B34DA"/>
    <w:rsid w:val="005B3CCD"/>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E041B"/>
    <w:rsid w:val="005E200B"/>
    <w:rsid w:val="005E2B31"/>
    <w:rsid w:val="005E780A"/>
    <w:rsid w:val="005F010B"/>
    <w:rsid w:val="005F182E"/>
    <w:rsid w:val="005F4FBF"/>
    <w:rsid w:val="005F64AB"/>
    <w:rsid w:val="005F7CEF"/>
    <w:rsid w:val="00602E06"/>
    <w:rsid w:val="00605ACB"/>
    <w:rsid w:val="006074EB"/>
    <w:rsid w:val="0060792D"/>
    <w:rsid w:val="006117A1"/>
    <w:rsid w:val="00614890"/>
    <w:rsid w:val="00615ED0"/>
    <w:rsid w:val="00617EA4"/>
    <w:rsid w:val="00624049"/>
    <w:rsid w:val="00626A28"/>
    <w:rsid w:val="006311E0"/>
    <w:rsid w:val="0063257F"/>
    <w:rsid w:val="00632F11"/>
    <w:rsid w:val="00633FEA"/>
    <w:rsid w:val="00635ABF"/>
    <w:rsid w:val="006401F7"/>
    <w:rsid w:val="00641F88"/>
    <w:rsid w:val="006438A8"/>
    <w:rsid w:val="00643A04"/>
    <w:rsid w:val="0064408D"/>
    <w:rsid w:val="006449CA"/>
    <w:rsid w:val="00645074"/>
    <w:rsid w:val="00650808"/>
    <w:rsid w:val="006519FC"/>
    <w:rsid w:val="0065432C"/>
    <w:rsid w:val="00656706"/>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50E1"/>
    <w:rsid w:val="006C6111"/>
    <w:rsid w:val="006D6C1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4943"/>
    <w:rsid w:val="00751B02"/>
    <w:rsid w:val="00753908"/>
    <w:rsid w:val="00754739"/>
    <w:rsid w:val="007579FC"/>
    <w:rsid w:val="00762C5B"/>
    <w:rsid w:val="00771469"/>
    <w:rsid w:val="00772BCD"/>
    <w:rsid w:val="00773BF3"/>
    <w:rsid w:val="00775053"/>
    <w:rsid w:val="00775358"/>
    <w:rsid w:val="007769A8"/>
    <w:rsid w:val="007801B8"/>
    <w:rsid w:val="0078405F"/>
    <w:rsid w:val="0078480F"/>
    <w:rsid w:val="00786C56"/>
    <w:rsid w:val="00794234"/>
    <w:rsid w:val="007A0268"/>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0ED7"/>
    <w:rsid w:val="00842BD1"/>
    <w:rsid w:val="0084627F"/>
    <w:rsid w:val="008473E3"/>
    <w:rsid w:val="00847B8C"/>
    <w:rsid w:val="00851EEF"/>
    <w:rsid w:val="0085354B"/>
    <w:rsid w:val="0085432F"/>
    <w:rsid w:val="0085589B"/>
    <w:rsid w:val="00857E8E"/>
    <w:rsid w:val="00862389"/>
    <w:rsid w:val="008649EE"/>
    <w:rsid w:val="00866CA8"/>
    <w:rsid w:val="00873697"/>
    <w:rsid w:val="008743E5"/>
    <w:rsid w:val="00874C03"/>
    <w:rsid w:val="008761F6"/>
    <w:rsid w:val="00876DD1"/>
    <w:rsid w:val="00883807"/>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22"/>
    <w:rsid w:val="008B0E2E"/>
    <w:rsid w:val="008B30DE"/>
    <w:rsid w:val="008B50B9"/>
    <w:rsid w:val="008B59FF"/>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5B45"/>
    <w:rsid w:val="00914FC6"/>
    <w:rsid w:val="00915251"/>
    <w:rsid w:val="00916094"/>
    <w:rsid w:val="009163C0"/>
    <w:rsid w:val="00921CF1"/>
    <w:rsid w:val="00924CB3"/>
    <w:rsid w:val="0092544D"/>
    <w:rsid w:val="00925F7D"/>
    <w:rsid w:val="00926AD4"/>
    <w:rsid w:val="00931A39"/>
    <w:rsid w:val="0093254F"/>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63DF"/>
    <w:rsid w:val="00991E0E"/>
    <w:rsid w:val="009959BC"/>
    <w:rsid w:val="009A306C"/>
    <w:rsid w:val="009A351B"/>
    <w:rsid w:val="009A454E"/>
    <w:rsid w:val="009A7B8B"/>
    <w:rsid w:val="009B2D9D"/>
    <w:rsid w:val="009B5337"/>
    <w:rsid w:val="009C05E8"/>
    <w:rsid w:val="009C0868"/>
    <w:rsid w:val="009C1F30"/>
    <w:rsid w:val="009C3C81"/>
    <w:rsid w:val="009D0715"/>
    <w:rsid w:val="009D28C3"/>
    <w:rsid w:val="009D2DBA"/>
    <w:rsid w:val="009D62BE"/>
    <w:rsid w:val="009D749D"/>
    <w:rsid w:val="009E4826"/>
    <w:rsid w:val="009E519B"/>
    <w:rsid w:val="009E664B"/>
    <w:rsid w:val="009E7127"/>
    <w:rsid w:val="009E7242"/>
    <w:rsid w:val="009E7864"/>
    <w:rsid w:val="009F1065"/>
    <w:rsid w:val="009F18FC"/>
    <w:rsid w:val="009F21D0"/>
    <w:rsid w:val="009F252D"/>
    <w:rsid w:val="009F5FB8"/>
    <w:rsid w:val="009F6743"/>
    <w:rsid w:val="00A00F8D"/>
    <w:rsid w:val="00A03D1A"/>
    <w:rsid w:val="00A050D1"/>
    <w:rsid w:val="00A06101"/>
    <w:rsid w:val="00A07DA4"/>
    <w:rsid w:val="00A1553E"/>
    <w:rsid w:val="00A16BD5"/>
    <w:rsid w:val="00A1711B"/>
    <w:rsid w:val="00A21AB0"/>
    <w:rsid w:val="00A2544A"/>
    <w:rsid w:val="00A27EFC"/>
    <w:rsid w:val="00A3067E"/>
    <w:rsid w:val="00A31DB8"/>
    <w:rsid w:val="00A36FE0"/>
    <w:rsid w:val="00A40E17"/>
    <w:rsid w:val="00A41D7D"/>
    <w:rsid w:val="00A46F54"/>
    <w:rsid w:val="00A54184"/>
    <w:rsid w:val="00A55881"/>
    <w:rsid w:val="00A562F7"/>
    <w:rsid w:val="00A5700C"/>
    <w:rsid w:val="00A57063"/>
    <w:rsid w:val="00A624FA"/>
    <w:rsid w:val="00A65AE5"/>
    <w:rsid w:val="00A70A5F"/>
    <w:rsid w:val="00A70DC0"/>
    <w:rsid w:val="00A81731"/>
    <w:rsid w:val="00A82F57"/>
    <w:rsid w:val="00A873A1"/>
    <w:rsid w:val="00A9208D"/>
    <w:rsid w:val="00A93B09"/>
    <w:rsid w:val="00A962D0"/>
    <w:rsid w:val="00A976CC"/>
    <w:rsid w:val="00A97E72"/>
    <w:rsid w:val="00AA2EC0"/>
    <w:rsid w:val="00AA4D33"/>
    <w:rsid w:val="00AA5517"/>
    <w:rsid w:val="00AA68C0"/>
    <w:rsid w:val="00AB1B65"/>
    <w:rsid w:val="00AB384A"/>
    <w:rsid w:val="00AB5C73"/>
    <w:rsid w:val="00AB5E5A"/>
    <w:rsid w:val="00AB6134"/>
    <w:rsid w:val="00AB7342"/>
    <w:rsid w:val="00AC0C0A"/>
    <w:rsid w:val="00AC1795"/>
    <w:rsid w:val="00AC25D2"/>
    <w:rsid w:val="00AC4932"/>
    <w:rsid w:val="00AC6230"/>
    <w:rsid w:val="00AC6378"/>
    <w:rsid w:val="00AD3753"/>
    <w:rsid w:val="00AD5843"/>
    <w:rsid w:val="00AD7A28"/>
    <w:rsid w:val="00AD7E8E"/>
    <w:rsid w:val="00AE0CC8"/>
    <w:rsid w:val="00AE1682"/>
    <w:rsid w:val="00AE447F"/>
    <w:rsid w:val="00AE5481"/>
    <w:rsid w:val="00AE5695"/>
    <w:rsid w:val="00AE6870"/>
    <w:rsid w:val="00AE7B29"/>
    <w:rsid w:val="00AF13BD"/>
    <w:rsid w:val="00AF4F8B"/>
    <w:rsid w:val="00AF50E0"/>
    <w:rsid w:val="00AF5371"/>
    <w:rsid w:val="00B030B8"/>
    <w:rsid w:val="00B117C4"/>
    <w:rsid w:val="00B143FE"/>
    <w:rsid w:val="00B14642"/>
    <w:rsid w:val="00B17605"/>
    <w:rsid w:val="00B201B6"/>
    <w:rsid w:val="00B20920"/>
    <w:rsid w:val="00B23B15"/>
    <w:rsid w:val="00B2527A"/>
    <w:rsid w:val="00B25F7B"/>
    <w:rsid w:val="00B27BFC"/>
    <w:rsid w:val="00B27FCB"/>
    <w:rsid w:val="00B33267"/>
    <w:rsid w:val="00B332C3"/>
    <w:rsid w:val="00B33990"/>
    <w:rsid w:val="00B34292"/>
    <w:rsid w:val="00B34A9F"/>
    <w:rsid w:val="00B34C62"/>
    <w:rsid w:val="00B35EAA"/>
    <w:rsid w:val="00B361C2"/>
    <w:rsid w:val="00B375A2"/>
    <w:rsid w:val="00B37601"/>
    <w:rsid w:val="00B37658"/>
    <w:rsid w:val="00B42DFA"/>
    <w:rsid w:val="00B432AF"/>
    <w:rsid w:val="00B45242"/>
    <w:rsid w:val="00B52C33"/>
    <w:rsid w:val="00B57C05"/>
    <w:rsid w:val="00B60D1B"/>
    <w:rsid w:val="00B61893"/>
    <w:rsid w:val="00B639BB"/>
    <w:rsid w:val="00B63B39"/>
    <w:rsid w:val="00B66803"/>
    <w:rsid w:val="00B67227"/>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5E03"/>
    <w:rsid w:val="00BF62A8"/>
    <w:rsid w:val="00BF6615"/>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CD4"/>
    <w:rsid w:val="00C5652E"/>
    <w:rsid w:val="00C62ACC"/>
    <w:rsid w:val="00C705CE"/>
    <w:rsid w:val="00C710E3"/>
    <w:rsid w:val="00C85B1A"/>
    <w:rsid w:val="00C877B9"/>
    <w:rsid w:val="00C915A2"/>
    <w:rsid w:val="00C956CF"/>
    <w:rsid w:val="00C963C9"/>
    <w:rsid w:val="00CA2589"/>
    <w:rsid w:val="00CA2C80"/>
    <w:rsid w:val="00CA59A1"/>
    <w:rsid w:val="00CB1E91"/>
    <w:rsid w:val="00CB725A"/>
    <w:rsid w:val="00CC49F4"/>
    <w:rsid w:val="00CD2BC2"/>
    <w:rsid w:val="00CD340E"/>
    <w:rsid w:val="00CD5D15"/>
    <w:rsid w:val="00CD6F05"/>
    <w:rsid w:val="00CE04CF"/>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1ABF"/>
    <w:rsid w:val="00D34986"/>
    <w:rsid w:val="00D36FC5"/>
    <w:rsid w:val="00D4098D"/>
    <w:rsid w:val="00D4191C"/>
    <w:rsid w:val="00D44B55"/>
    <w:rsid w:val="00D4535E"/>
    <w:rsid w:val="00D45CE9"/>
    <w:rsid w:val="00D51AA6"/>
    <w:rsid w:val="00D51FA6"/>
    <w:rsid w:val="00D64564"/>
    <w:rsid w:val="00D65157"/>
    <w:rsid w:val="00D65A2D"/>
    <w:rsid w:val="00D6698C"/>
    <w:rsid w:val="00D66A46"/>
    <w:rsid w:val="00D7185B"/>
    <w:rsid w:val="00D71941"/>
    <w:rsid w:val="00D71ECD"/>
    <w:rsid w:val="00D7579A"/>
    <w:rsid w:val="00D854A6"/>
    <w:rsid w:val="00D85B9B"/>
    <w:rsid w:val="00D861BB"/>
    <w:rsid w:val="00D86880"/>
    <w:rsid w:val="00D86DD5"/>
    <w:rsid w:val="00D9165E"/>
    <w:rsid w:val="00DA7EE1"/>
    <w:rsid w:val="00DB1452"/>
    <w:rsid w:val="00DB74F9"/>
    <w:rsid w:val="00DC2C62"/>
    <w:rsid w:val="00DC443F"/>
    <w:rsid w:val="00DC7857"/>
    <w:rsid w:val="00DD0BF1"/>
    <w:rsid w:val="00DD1673"/>
    <w:rsid w:val="00DD30AE"/>
    <w:rsid w:val="00DD57C0"/>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3DA3"/>
    <w:rsid w:val="00E05C6B"/>
    <w:rsid w:val="00E06223"/>
    <w:rsid w:val="00E10E38"/>
    <w:rsid w:val="00E10ECE"/>
    <w:rsid w:val="00E11790"/>
    <w:rsid w:val="00E12B62"/>
    <w:rsid w:val="00E15015"/>
    <w:rsid w:val="00E153AC"/>
    <w:rsid w:val="00E1737D"/>
    <w:rsid w:val="00E17750"/>
    <w:rsid w:val="00E23A3C"/>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DCA"/>
    <w:rsid w:val="00EF2F57"/>
    <w:rsid w:val="00EF65CC"/>
    <w:rsid w:val="00F000B0"/>
    <w:rsid w:val="00F0306A"/>
    <w:rsid w:val="00F03AFA"/>
    <w:rsid w:val="00F05961"/>
    <w:rsid w:val="00F10D79"/>
    <w:rsid w:val="00F126BE"/>
    <w:rsid w:val="00F13C04"/>
    <w:rsid w:val="00F14B40"/>
    <w:rsid w:val="00F175B5"/>
    <w:rsid w:val="00F1765E"/>
    <w:rsid w:val="00F22E61"/>
    <w:rsid w:val="00F26205"/>
    <w:rsid w:val="00F26D41"/>
    <w:rsid w:val="00F35618"/>
    <w:rsid w:val="00F359EA"/>
    <w:rsid w:val="00F35DBA"/>
    <w:rsid w:val="00F4220E"/>
    <w:rsid w:val="00F42E35"/>
    <w:rsid w:val="00F43A83"/>
    <w:rsid w:val="00F43D07"/>
    <w:rsid w:val="00F44AB9"/>
    <w:rsid w:val="00F46F03"/>
    <w:rsid w:val="00F51AD6"/>
    <w:rsid w:val="00F51F2A"/>
    <w:rsid w:val="00F5300C"/>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46C8"/>
    <w:rsid w:val="00FA026B"/>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de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semiHidden/>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cheveste@durr-spain.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nnifer.arenas@alephcom.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63409-36A1-4B76-BFE5-ED3E55E0E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1358</Words>
  <Characters>7469</Characters>
  <Application>Microsoft Office Word</Application>
  <DocSecurity>0</DocSecurity>
  <Lines>62</Lines>
  <Paragraphs>17</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p.a.t. GmbH</Company>
  <LinksUpToDate>false</LinksUpToDate>
  <CharactersWithSpaces>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Jennifer Arenas</cp:lastModifiedBy>
  <cp:revision>5</cp:revision>
  <cp:lastPrinted>2020-01-22T13:46:00Z</cp:lastPrinted>
  <dcterms:created xsi:type="dcterms:W3CDTF">2020-02-10T10:36:00Z</dcterms:created>
  <dcterms:modified xsi:type="dcterms:W3CDTF">2020-02-10T12:41:00Z</dcterms:modified>
</cp:coreProperties>
</file>