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80" w:rsidRPr="004119BA" w:rsidRDefault="00901D5D" w:rsidP="00064547">
      <w:pPr>
        <w:pStyle w:val="Titel-Headline"/>
      </w:pPr>
      <w:r>
        <w:t>Comunicato stampa</w:t>
      </w:r>
    </w:p>
    <w:bookmarkStart w:id="0" w:name="Untertitel"/>
    <w:p w:rsidR="00CE71C0" w:rsidRDefault="00CE71C0" w:rsidP="00064547">
      <w:pPr>
        <w:pStyle w:val="Linie"/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BA780F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:rsidR="007C0C38" w:rsidRPr="004119BA" w:rsidRDefault="00184094" w:rsidP="00064547">
      <w:pPr>
        <w:pStyle w:val="Dachzeile"/>
      </w:pPr>
      <w:proofErr w:type="spellStart"/>
      <w:r>
        <w:t>Dürr</w:t>
      </w:r>
      <w:proofErr w:type="spellEnd"/>
      <w:r>
        <w:t xml:space="preserve"> </w:t>
      </w:r>
      <w:r w:rsidR="00D513FC">
        <w:t>rivoluziona</w:t>
      </w:r>
      <w:r>
        <w:t xml:space="preserve"> il layout di produzione </w:t>
      </w:r>
      <w:r w:rsidR="00D513FC">
        <w:t>de</w:t>
      </w:r>
      <w:r w:rsidR="00B70EFB">
        <w:t>gli</w:t>
      </w:r>
      <w:r>
        <w:t xml:space="preserve"> </w:t>
      </w:r>
      <w:r w:rsidR="00B70EFB">
        <w:t xml:space="preserve">impianti </w:t>
      </w:r>
      <w:r>
        <w:t>di verniciatura</w:t>
      </w:r>
    </w:p>
    <w:bookmarkEnd w:id="0"/>
    <w:p w:rsidR="00A624FA" w:rsidRPr="00AE6870" w:rsidRDefault="00B70EFB" w:rsidP="00064547">
      <w:pPr>
        <w:pStyle w:val="Titel-Subline"/>
      </w:pPr>
      <w:r>
        <w:t xml:space="preserve">L’impianto </w:t>
      </w:r>
      <w:r w:rsidR="00C51567">
        <w:t xml:space="preserve">di verniciatura del futuro: </w:t>
      </w:r>
      <w:r w:rsidR="00825A83">
        <w:t xml:space="preserve">sempre meno in </w:t>
      </w:r>
      <w:r w:rsidR="00C51567">
        <w:t>line</w:t>
      </w:r>
      <w:r w:rsidR="00825A83">
        <w:t>e</w:t>
      </w:r>
      <w:r w:rsidR="00C51567">
        <w:t xml:space="preserve">, </w:t>
      </w:r>
      <w:r w:rsidR="00825A83">
        <w:t>sempre più a “</w:t>
      </w:r>
      <w:r w:rsidR="00C51567">
        <w:t>box</w:t>
      </w:r>
      <w:r w:rsidR="00825A83">
        <w:t>”</w:t>
      </w:r>
      <w:r w:rsidR="00C51567">
        <w:t xml:space="preserve"> </w:t>
      </w:r>
    </w:p>
    <w:p w:rsidR="00A3067E" w:rsidRPr="00A3067E" w:rsidRDefault="00B70EFB" w:rsidP="00A3067E">
      <w:pPr>
        <w:rPr>
          <w:rStyle w:val="Fettung"/>
        </w:rPr>
      </w:pPr>
      <w:bookmarkStart w:id="1" w:name="_GoBack"/>
      <w:r>
        <w:rPr>
          <w:b/>
          <w:spacing w:val="-2"/>
          <w:w w:val="101"/>
        </w:rPr>
        <w:t>Novegro</w:t>
      </w:r>
      <w:r w:rsidRPr="00625FDD">
        <w:rPr>
          <w:b/>
          <w:spacing w:val="-2"/>
          <w:w w:val="101"/>
        </w:rPr>
        <w:t xml:space="preserve"> </w:t>
      </w:r>
      <w:r w:rsidR="0019080F" w:rsidRPr="00625FDD">
        <w:rPr>
          <w:b/>
          <w:spacing w:val="-2"/>
          <w:w w:val="101"/>
        </w:rPr>
        <w:t>(</w:t>
      </w:r>
      <w:r w:rsidR="0019080F" w:rsidRPr="008D525E">
        <w:rPr>
          <w:b/>
          <w:spacing w:val="-2"/>
          <w:w w:val="101"/>
        </w:rPr>
        <w:t>MI</w:t>
      </w:r>
      <w:r w:rsidR="0019080F" w:rsidRPr="008D525E">
        <w:rPr>
          <w:rStyle w:val="Fettung"/>
        </w:rPr>
        <w:t xml:space="preserve">), </w:t>
      </w:r>
      <w:r w:rsidR="008D525E" w:rsidRPr="008D525E">
        <w:rPr>
          <w:rStyle w:val="Fettung"/>
        </w:rPr>
        <w:t>2</w:t>
      </w:r>
      <w:r w:rsidR="00AA7680">
        <w:rPr>
          <w:rStyle w:val="Fettung"/>
        </w:rPr>
        <w:t>6</w:t>
      </w:r>
      <w:r w:rsidR="008D525E" w:rsidRPr="008D525E">
        <w:rPr>
          <w:rStyle w:val="Fettung"/>
        </w:rPr>
        <w:t xml:space="preserve"> febbraio</w:t>
      </w:r>
      <w:r w:rsidR="0019080F" w:rsidRPr="008D525E">
        <w:rPr>
          <w:rStyle w:val="Fettung"/>
        </w:rPr>
        <w:t xml:space="preserve"> 2020</w:t>
      </w:r>
      <w:r w:rsidR="008743E5">
        <w:rPr>
          <w:rStyle w:val="Fettung"/>
        </w:rPr>
        <w:t xml:space="preserve"> – La crescente </w:t>
      </w:r>
      <w:r>
        <w:rPr>
          <w:rStyle w:val="Fettung"/>
        </w:rPr>
        <w:t xml:space="preserve">varietà </w:t>
      </w:r>
      <w:r w:rsidR="008743E5">
        <w:rPr>
          <w:rStyle w:val="Fettung"/>
        </w:rPr>
        <w:t xml:space="preserve">dei modelli, le diverse </w:t>
      </w:r>
      <w:r w:rsidR="008743E5" w:rsidRPr="001B414E">
        <w:rPr>
          <w:rStyle w:val="Fettung"/>
          <w:color w:val="auto"/>
        </w:rPr>
        <w:t xml:space="preserve">tecnologie di </w:t>
      </w:r>
      <w:r w:rsidR="002B46D2">
        <w:rPr>
          <w:rStyle w:val="Fettung"/>
          <w:color w:val="auto"/>
        </w:rPr>
        <w:t>motorizzazione</w:t>
      </w:r>
      <w:r w:rsidR="008743E5" w:rsidRPr="001B414E">
        <w:rPr>
          <w:rStyle w:val="Fettung"/>
          <w:color w:val="auto"/>
        </w:rPr>
        <w:t xml:space="preserve">, nonché </w:t>
      </w:r>
      <w:r w:rsidR="008743E5">
        <w:rPr>
          <w:rStyle w:val="Fettung"/>
        </w:rPr>
        <w:t xml:space="preserve">la maggiore personalizzazione stanno spingendo </w:t>
      </w:r>
      <w:r>
        <w:rPr>
          <w:rStyle w:val="Fettung"/>
        </w:rPr>
        <w:t xml:space="preserve">nell'industria automobilistica </w:t>
      </w:r>
      <w:r w:rsidR="008743E5">
        <w:rPr>
          <w:rStyle w:val="Fettung"/>
        </w:rPr>
        <w:t xml:space="preserve">la produzione </w:t>
      </w:r>
      <w:r w:rsidR="00711281">
        <w:rPr>
          <w:rStyle w:val="Fettung"/>
        </w:rPr>
        <w:t xml:space="preserve">convenzionale </w:t>
      </w:r>
      <w:r w:rsidR="008743E5">
        <w:rPr>
          <w:rStyle w:val="Fettung"/>
        </w:rPr>
        <w:t xml:space="preserve">in linea ai suoi limiti. Che si tratti di importanti produttori di grandi volumi o di startup </w:t>
      </w:r>
      <w:r w:rsidR="00711281">
        <w:rPr>
          <w:rStyle w:val="Fettung"/>
        </w:rPr>
        <w:t xml:space="preserve">di city car </w:t>
      </w:r>
      <w:r w:rsidR="008743E5">
        <w:rPr>
          <w:rStyle w:val="Fettung"/>
        </w:rPr>
        <w:t>elettriche, la produzione deve passare da rigidità a flessibil</w:t>
      </w:r>
      <w:r w:rsidR="004E7D63">
        <w:rPr>
          <w:rStyle w:val="Fettung"/>
        </w:rPr>
        <w:t>e</w:t>
      </w:r>
      <w:r w:rsidR="008743E5">
        <w:rPr>
          <w:rStyle w:val="Fettung"/>
        </w:rPr>
        <w:t xml:space="preserve"> per essere in grado di rispondere più rapidamente alle esigenze dei clienti e del mercato. Il nuovo concetto di </w:t>
      </w:r>
      <w:proofErr w:type="spellStart"/>
      <w:r w:rsidR="008743E5">
        <w:rPr>
          <w:rStyle w:val="Fettung"/>
        </w:rPr>
        <w:t>Dürr</w:t>
      </w:r>
      <w:proofErr w:type="spellEnd"/>
      <w:r w:rsidR="008743E5">
        <w:rPr>
          <w:rStyle w:val="Fettung"/>
        </w:rPr>
        <w:t xml:space="preserve"> </w:t>
      </w:r>
      <w:r w:rsidR="004E7D63">
        <w:rPr>
          <w:rStyle w:val="Fettung"/>
        </w:rPr>
        <w:t xml:space="preserve">di </w:t>
      </w:r>
      <w:r w:rsidR="008743E5">
        <w:rPr>
          <w:rStyle w:val="Fettung"/>
        </w:rPr>
        <w:t>"</w:t>
      </w:r>
      <w:r>
        <w:rPr>
          <w:rStyle w:val="Fettung"/>
        </w:rPr>
        <w:t xml:space="preserve">Impianto </w:t>
      </w:r>
      <w:r w:rsidR="008743E5">
        <w:rPr>
          <w:rStyle w:val="Fettung"/>
        </w:rPr>
        <w:t xml:space="preserve">di verniciatura del futuro" si discosta dal layout tradizionale </w:t>
      </w:r>
      <w:r>
        <w:rPr>
          <w:rStyle w:val="Fettung"/>
        </w:rPr>
        <w:t>in</w:t>
      </w:r>
      <w:r w:rsidR="008743E5">
        <w:rPr>
          <w:rStyle w:val="Fettung"/>
        </w:rPr>
        <w:t xml:space="preserve"> linea, suddividendo per la prima volta la verniciatura industriale </w:t>
      </w:r>
      <w:r w:rsidR="00711281">
        <w:rPr>
          <w:rStyle w:val="Fettung"/>
        </w:rPr>
        <w:t>di automobili</w:t>
      </w:r>
      <w:r w:rsidR="008743E5">
        <w:rPr>
          <w:rStyle w:val="Fettung"/>
        </w:rPr>
        <w:t xml:space="preserve"> in </w:t>
      </w:r>
      <w:r w:rsidR="004E7D63">
        <w:rPr>
          <w:rStyle w:val="Fettung"/>
        </w:rPr>
        <w:t>stazioni (</w:t>
      </w:r>
      <w:r w:rsidR="008743E5">
        <w:rPr>
          <w:rStyle w:val="Fettung"/>
        </w:rPr>
        <w:t>box</w:t>
      </w:r>
      <w:r w:rsidR="004E7D63">
        <w:rPr>
          <w:rStyle w:val="Fettung"/>
        </w:rPr>
        <w:t>)</w:t>
      </w:r>
      <w:r w:rsidR="008743E5">
        <w:rPr>
          <w:rStyle w:val="Fettung"/>
        </w:rPr>
        <w:t xml:space="preserve"> o </w:t>
      </w:r>
      <w:r w:rsidR="004E7D63">
        <w:rPr>
          <w:rStyle w:val="Fettung"/>
        </w:rPr>
        <w:t xml:space="preserve">ridotte fasi </w:t>
      </w:r>
      <w:r w:rsidR="008743E5">
        <w:rPr>
          <w:rStyle w:val="Fettung"/>
        </w:rPr>
        <w:t xml:space="preserve">di processo. Ciò consente all'industria automobilistica di verniciare in maniera molto più flessibile.  Inoltre, </w:t>
      </w:r>
      <w:r>
        <w:rPr>
          <w:rStyle w:val="Fettung"/>
        </w:rPr>
        <w:t>l’</w:t>
      </w:r>
      <w:r w:rsidR="008743E5">
        <w:rPr>
          <w:rStyle w:val="Fettung"/>
        </w:rPr>
        <w:t>"</w:t>
      </w:r>
      <w:r>
        <w:rPr>
          <w:rStyle w:val="Fettung"/>
        </w:rPr>
        <w:t xml:space="preserve">impianto </w:t>
      </w:r>
      <w:r w:rsidR="008743E5">
        <w:rPr>
          <w:rStyle w:val="Fettung"/>
        </w:rPr>
        <w:t xml:space="preserve">di verniciatura del futuro" </w:t>
      </w:r>
      <w:r w:rsidR="00711281">
        <w:rPr>
          <w:rStyle w:val="Fettung"/>
        </w:rPr>
        <w:t xml:space="preserve">consente di </w:t>
      </w:r>
      <w:r w:rsidR="008743E5">
        <w:rPr>
          <w:rStyle w:val="Fettung"/>
        </w:rPr>
        <w:t>risparmiare tempo e materiale</w:t>
      </w:r>
      <w:r w:rsidR="00711281">
        <w:rPr>
          <w:rStyle w:val="Fettung"/>
        </w:rPr>
        <w:t xml:space="preserve"> e </w:t>
      </w:r>
      <w:r w:rsidR="008743E5">
        <w:rPr>
          <w:rStyle w:val="Fettung"/>
        </w:rPr>
        <w:t>aumenta</w:t>
      </w:r>
      <w:r w:rsidR="00711281">
        <w:rPr>
          <w:rStyle w:val="Fettung"/>
        </w:rPr>
        <w:t>re</w:t>
      </w:r>
      <w:r w:rsidR="008743E5">
        <w:rPr>
          <w:rStyle w:val="Fettung"/>
        </w:rPr>
        <w:t xml:space="preserve"> la disponibilità</w:t>
      </w:r>
      <w:r w:rsidR="00711281">
        <w:rPr>
          <w:rStyle w:val="Fettung"/>
        </w:rPr>
        <w:t xml:space="preserve">, rendendo al contempo </w:t>
      </w:r>
      <w:r w:rsidR="008743E5">
        <w:rPr>
          <w:rStyle w:val="Fettung"/>
        </w:rPr>
        <w:t xml:space="preserve">la verniciatura più sostenibile. </w:t>
      </w:r>
    </w:p>
    <w:bookmarkEnd w:id="1"/>
    <w:p w:rsidR="009D749D" w:rsidRPr="00A3067E" w:rsidRDefault="009D749D" w:rsidP="004A73F4">
      <w:pPr>
        <w:pStyle w:val="Flietext"/>
        <w:rPr>
          <w:rStyle w:val="Fettung"/>
        </w:rPr>
      </w:pPr>
    </w:p>
    <w:p w:rsidR="00E42663" w:rsidRDefault="00A41D7D" w:rsidP="00605ACB">
      <w:r>
        <w:t xml:space="preserve">Le gamme di modelli e i processi applicativi stanno diventando sempre più diversificati. Tuttavia, maggiore è la varietà di modelli verniciati su una linea, più inefficiente </w:t>
      </w:r>
      <w:r w:rsidR="00711281">
        <w:t xml:space="preserve">risulta </w:t>
      </w:r>
      <w:r>
        <w:t xml:space="preserve">il processo. Ciò è dovuto ai tempi ciclo fissi, che si basano sul modello di dimensioni maggiori e sulla vernice con il tempo di applicazione più lungo. Se le </w:t>
      </w:r>
      <w:r w:rsidR="00B70EFB">
        <w:t xml:space="preserve">scocche </w:t>
      </w:r>
      <w:r>
        <w:t xml:space="preserve">più piccole potessero essere trasportate più velocemente e alcuni colori potessero essere applicati più rapidamente, si potrebbe risparmiare tempo e aumentare la produzione. </w:t>
      </w:r>
      <w:r w:rsidR="00711281">
        <w:t>Il</w:t>
      </w:r>
      <w:r>
        <w:t xml:space="preserve"> ciclo fisso non </w:t>
      </w:r>
      <w:r>
        <w:lastRenderedPageBreak/>
        <w:t xml:space="preserve">consente </w:t>
      </w:r>
      <w:r w:rsidR="00711281">
        <w:t xml:space="preserve">però </w:t>
      </w:r>
      <w:r>
        <w:t xml:space="preserve">tutto ciò. Questa è stata una delle tante ragioni che hanno spinto </w:t>
      </w:r>
      <w:proofErr w:type="spellStart"/>
      <w:r>
        <w:t>Dürr</w:t>
      </w:r>
      <w:proofErr w:type="spellEnd"/>
      <w:r>
        <w:t xml:space="preserve"> a ripensare e a sviluppare un </w:t>
      </w:r>
      <w:r w:rsidR="00351D63">
        <w:t xml:space="preserve">nuovo radicale </w:t>
      </w:r>
      <w:r>
        <w:t xml:space="preserve">layout per le esigenze </w:t>
      </w:r>
      <w:r w:rsidR="00351D63">
        <w:t>del futuro</w:t>
      </w:r>
      <w:r>
        <w:t>.</w:t>
      </w:r>
    </w:p>
    <w:p w:rsidR="00E42663" w:rsidRDefault="00E42663" w:rsidP="004A73F4">
      <w:pPr>
        <w:pStyle w:val="Flietext"/>
      </w:pPr>
    </w:p>
    <w:p w:rsidR="003251D2" w:rsidRDefault="00427D24" w:rsidP="004A73F4">
      <w:pPr>
        <w:pStyle w:val="Flietext"/>
      </w:pPr>
      <w:r>
        <w:t>“Con il progetto ‘</w:t>
      </w:r>
      <w:r w:rsidR="00B70EFB">
        <w:t xml:space="preserve">Impianto </w:t>
      </w:r>
      <w:r>
        <w:t xml:space="preserve">di verniciatura del futuro’ </w:t>
      </w:r>
      <w:proofErr w:type="spellStart"/>
      <w:r>
        <w:t>Dürr</w:t>
      </w:r>
      <w:proofErr w:type="spellEnd"/>
      <w:r>
        <w:t xml:space="preserve"> sta </w:t>
      </w:r>
      <w:r w:rsidR="00B70EFB">
        <w:t xml:space="preserve">reimpostando </w:t>
      </w:r>
      <w:r>
        <w:t xml:space="preserve">il processo di verniciatura e sta andando oltre i confini della linea di produzione”, spiega Bruno </w:t>
      </w:r>
      <w:proofErr w:type="spellStart"/>
      <w:r>
        <w:t>Welsch</w:t>
      </w:r>
      <w:proofErr w:type="spellEnd"/>
      <w:r>
        <w:t xml:space="preserve">, membro del Consiglio di Amministrazione di </w:t>
      </w:r>
      <w:proofErr w:type="spellStart"/>
      <w:r>
        <w:t>Dürr</w:t>
      </w:r>
      <w:proofErr w:type="spellEnd"/>
      <w:r>
        <w:t xml:space="preserve"> Systems AG. “Il nuovo approccio si adatta alle esigenze dei produttori e consente un processo di verniciatura efficiente e flessibile in ogni scenario </w:t>
      </w:r>
      <w:r w:rsidR="00B70EFB">
        <w:t>della produzione</w:t>
      </w:r>
      <w:r>
        <w:t xml:space="preserve">”. </w:t>
      </w:r>
    </w:p>
    <w:p w:rsidR="00427D24" w:rsidRDefault="00427D24" w:rsidP="004A73F4">
      <w:pPr>
        <w:pStyle w:val="Flietext"/>
      </w:pPr>
    </w:p>
    <w:p w:rsidR="00E32FCC" w:rsidRPr="00E32FCC" w:rsidRDefault="00E32FCC" w:rsidP="004A73F4">
      <w:pPr>
        <w:pStyle w:val="Flietext"/>
        <w:rPr>
          <w:b/>
        </w:rPr>
      </w:pPr>
      <w:r>
        <w:rPr>
          <w:b/>
        </w:rPr>
        <w:t>Tempi di ciclo su richiesta</w:t>
      </w:r>
    </w:p>
    <w:p w:rsidR="00B87068" w:rsidRDefault="0093649F" w:rsidP="004A73F4">
      <w:pPr>
        <w:pStyle w:val="Flietext"/>
        <w:rPr>
          <w:rStyle w:val="Fettung"/>
          <w:b w:val="0"/>
        </w:rPr>
      </w:pPr>
      <w:r>
        <w:t>Il concetto generale d</w:t>
      </w:r>
      <w:r w:rsidR="00B70EFB">
        <w:t>i</w:t>
      </w:r>
      <w:r>
        <w:t xml:space="preserve"> “</w:t>
      </w:r>
      <w:r w:rsidR="00B70EFB">
        <w:t xml:space="preserve">Impianto </w:t>
      </w:r>
      <w:r>
        <w:t xml:space="preserve">di verniciatura del futuro” si basa sulla suddivisione delle 120 fasi di lavoro di un processo di verniciatura in box e sezioni più brevi. Anziché avere un ciclo fisso, i tempi di processo in ogni box sono adattati con precisione alle esigenze della singola </w:t>
      </w:r>
      <w:r w:rsidR="00B70EFB">
        <w:t>scocca</w:t>
      </w:r>
      <w:r>
        <w:t xml:space="preserve">. Ciò è reso possibile da processi eseguiti in parallelo nei box e dall'interazione con un </w:t>
      </w:r>
      <w:r w:rsidR="00624CAD">
        <w:t xml:space="preserve">magazzino </w:t>
      </w:r>
      <w:r>
        <w:t xml:space="preserve">centrale </w:t>
      </w:r>
      <w:r w:rsidR="00624CAD">
        <w:t xml:space="preserve">verticale </w:t>
      </w:r>
      <w:r>
        <w:t xml:space="preserve">e con il sistema di veicoli a guida automatica </w:t>
      </w:r>
      <w:proofErr w:type="spellStart"/>
      <w:r>
        <w:rPr>
          <w:rStyle w:val="Fettung"/>
        </w:rPr>
        <w:t>Eco</w:t>
      </w:r>
      <w:r>
        <w:t>ProFleet</w:t>
      </w:r>
      <w:proofErr w:type="spellEnd"/>
      <w:r>
        <w:t>.</w:t>
      </w:r>
      <w:r>
        <w:rPr>
          <w:rStyle w:val="Fettung"/>
          <w:b w:val="0"/>
        </w:rPr>
        <w:t xml:space="preserve"> </w:t>
      </w:r>
      <w:r>
        <w:t xml:space="preserve">La </w:t>
      </w:r>
      <w:proofErr w:type="spellStart"/>
      <w:r>
        <w:t>flottadi</w:t>
      </w:r>
      <w:proofErr w:type="spellEnd"/>
      <w:r>
        <w:t xml:space="preserve"> veicoli a guida automatica (AGV) è controllata dal software </w:t>
      </w:r>
      <w:proofErr w:type="spellStart"/>
      <w:r>
        <w:rPr>
          <w:b/>
        </w:rPr>
        <w:t>DXQ</w:t>
      </w:r>
      <w:r>
        <w:t>control</w:t>
      </w:r>
      <w:proofErr w:type="spellEnd"/>
      <w:r w:rsidR="00351D63">
        <w:t>, il quale g</w:t>
      </w:r>
      <w:r>
        <w:t xml:space="preserve">uida gli AGV con le </w:t>
      </w:r>
      <w:r w:rsidR="00B70EFB">
        <w:t xml:space="preserve">scocche </w:t>
      </w:r>
      <w:r>
        <w:t>a</w:t>
      </w:r>
      <w:r w:rsidR="00624CAD">
        <w:t xml:space="preserve">lla fase di </w:t>
      </w:r>
      <w:r>
        <w:t>process</w:t>
      </w:r>
      <w:r w:rsidR="00624CAD">
        <w:t>o</w:t>
      </w:r>
      <w:r>
        <w:t xml:space="preserve"> successiv</w:t>
      </w:r>
      <w:r w:rsidR="00624CAD">
        <w:t>a</w:t>
      </w:r>
      <w:r w:rsidR="00351D63">
        <w:t xml:space="preserve"> in modo intelligente</w:t>
      </w:r>
      <w:r>
        <w:t xml:space="preserve">, garantendo così un utilizzo efficiente di tutti i box. </w:t>
      </w:r>
      <w:r w:rsidR="00351D63">
        <w:t>Il software</w:t>
      </w:r>
      <w:r w:rsidR="00351D63">
        <w:rPr>
          <w:rStyle w:val="Fettung"/>
          <w:b w:val="0"/>
        </w:rPr>
        <w:t xml:space="preserve"> c</w:t>
      </w:r>
      <w:r>
        <w:rPr>
          <w:rStyle w:val="Fettung"/>
          <w:b w:val="0"/>
        </w:rPr>
        <w:t xml:space="preserve">onsente di smistare le </w:t>
      </w:r>
      <w:r w:rsidR="00B70EFB">
        <w:rPr>
          <w:rStyle w:val="Fettung"/>
          <w:b w:val="0"/>
        </w:rPr>
        <w:t xml:space="preserve">scocche </w:t>
      </w:r>
      <w:r>
        <w:rPr>
          <w:rStyle w:val="Fettung"/>
          <w:b w:val="0"/>
        </w:rPr>
        <w:t>in previsione de</w:t>
      </w:r>
      <w:r w:rsidR="00624CAD">
        <w:rPr>
          <w:rStyle w:val="Fettung"/>
          <w:b w:val="0"/>
        </w:rPr>
        <w:t xml:space="preserve">lle successive fasi di </w:t>
      </w:r>
      <w:r>
        <w:rPr>
          <w:rStyle w:val="Fettung"/>
          <w:b w:val="0"/>
        </w:rPr>
        <w:t>process</w:t>
      </w:r>
      <w:r w:rsidR="00624CAD">
        <w:rPr>
          <w:rStyle w:val="Fettung"/>
          <w:b w:val="0"/>
        </w:rPr>
        <w:t>o</w:t>
      </w:r>
      <w:r>
        <w:rPr>
          <w:rStyle w:val="Fettung"/>
          <w:b w:val="0"/>
        </w:rPr>
        <w:t>, di portarl</w:t>
      </w:r>
      <w:r w:rsidR="00DB2252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alla </w:t>
      </w:r>
      <w:r w:rsidR="00B70EFB">
        <w:rPr>
          <w:rStyle w:val="Fettung"/>
          <w:b w:val="0"/>
        </w:rPr>
        <w:t xml:space="preserve">corretta </w:t>
      </w:r>
      <w:r>
        <w:rPr>
          <w:rStyle w:val="Fettung"/>
          <w:b w:val="0"/>
        </w:rPr>
        <w:t xml:space="preserve">postazione di lavoro </w:t>
      </w:r>
      <w:r w:rsidR="00624CAD">
        <w:rPr>
          <w:rStyle w:val="Fettung"/>
          <w:b w:val="0"/>
        </w:rPr>
        <w:t xml:space="preserve">e di riprenderle </w:t>
      </w:r>
      <w:r>
        <w:rPr>
          <w:rStyle w:val="Fettung"/>
          <w:b w:val="0"/>
        </w:rPr>
        <w:t xml:space="preserve">con precisione millimetrica, nonché di </w:t>
      </w:r>
      <w:r w:rsidR="00624CAD">
        <w:rPr>
          <w:rStyle w:val="Fettung"/>
          <w:b w:val="0"/>
        </w:rPr>
        <w:t xml:space="preserve">trasferirle </w:t>
      </w:r>
      <w:r>
        <w:rPr>
          <w:rStyle w:val="Fettung"/>
          <w:b w:val="0"/>
        </w:rPr>
        <w:t xml:space="preserve">alla fase di assemblaggio finale </w:t>
      </w:r>
      <w:r w:rsidR="00351D63">
        <w:rPr>
          <w:rStyle w:val="Fettung"/>
          <w:b w:val="0"/>
        </w:rPr>
        <w:t>a conclusione</w:t>
      </w:r>
      <w:r>
        <w:rPr>
          <w:rStyle w:val="Fettung"/>
          <w:b w:val="0"/>
        </w:rPr>
        <w:t xml:space="preserve"> della sequenza p</w:t>
      </w:r>
      <w:r w:rsidR="00624CAD">
        <w:rPr>
          <w:rStyle w:val="Fettung"/>
          <w:b w:val="0"/>
        </w:rPr>
        <w:t xml:space="preserve">revista </w:t>
      </w:r>
      <w:r>
        <w:rPr>
          <w:rStyle w:val="Fettung"/>
          <w:b w:val="0"/>
        </w:rPr>
        <w:t xml:space="preserve">dal produttore. Il concetto consente inoltre di espandere facilmente le </w:t>
      </w:r>
      <w:r w:rsidR="00E54A49">
        <w:rPr>
          <w:rStyle w:val="Fettung"/>
          <w:b w:val="0"/>
        </w:rPr>
        <w:t xml:space="preserve">portate </w:t>
      </w:r>
      <w:r>
        <w:rPr>
          <w:rStyle w:val="Fettung"/>
          <w:b w:val="0"/>
        </w:rPr>
        <w:t>o di integrare agevol</w:t>
      </w:r>
      <w:r w:rsidR="00E54A49">
        <w:rPr>
          <w:rStyle w:val="Fettung"/>
          <w:b w:val="0"/>
        </w:rPr>
        <w:t xml:space="preserve">mente i </w:t>
      </w:r>
      <w:r>
        <w:rPr>
          <w:rStyle w:val="Fettung"/>
          <w:b w:val="0"/>
        </w:rPr>
        <w:t xml:space="preserve">nuovi modelli. </w:t>
      </w:r>
      <w:r>
        <w:t xml:space="preserve">Il rivoluzionario concetto di box può essere applicato all'intera </w:t>
      </w:r>
      <w:r w:rsidR="00E54A49">
        <w:t xml:space="preserve">area di lavoro della </w:t>
      </w:r>
      <w:r w:rsidR="00620DCE">
        <w:t xml:space="preserve">verniciatura </w:t>
      </w:r>
      <w:r w:rsidR="00E54A49">
        <w:t xml:space="preserve">smalto </w:t>
      </w:r>
      <w:r>
        <w:t xml:space="preserve">oppure soltanto a </w:t>
      </w:r>
      <w:r w:rsidR="00624CAD">
        <w:t xml:space="preserve">specifiche </w:t>
      </w:r>
      <w:r>
        <w:t>fasi di processo.</w:t>
      </w:r>
    </w:p>
    <w:p w:rsidR="0035390A" w:rsidRDefault="0035390A" w:rsidP="004A73F4">
      <w:pPr>
        <w:pStyle w:val="Flietext"/>
        <w:rPr>
          <w:rStyle w:val="Fettung"/>
          <w:b w:val="0"/>
        </w:rPr>
      </w:pPr>
    </w:p>
    <w:p w:rsidR="00E32FCC" w:rsidRPr="00E32FCC" w:rsidRDefault="00E54A49" w:rsidP="004A73F4">
      <w:pPr>
        <w:pStyle w:val="Flietext"/>
        <w:rPr>
          <w:rStyle w:val="Fettung"/>
        </w:rPr>
      </w:pPr>
      <w:r>
        <w:rPr>
          <w:rStyle w:val="Fettung"/>
        </w:rPr>
        <w:t xml:space="preserve">Minori </w:t>
      </w:r>
      <w:r w:rsidR="00E32FCC">
        <w:rPr>
          <w:rStyle w:val="Fettung"/>
        </w:rPr>
        <w:t>risorse, maggiore efficienza</w:t>
      </w:r>
    </w:p>
    <w:p w:rsidR="00F830C1" w:rsidRDefault="00620DCE" w:rsidP="004A73F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Concretamente, i</w:t>
      </w:r>
      <w:r w:rsidR="00F05961">
        <w:rPr>
          <w:rStyle w:val="Fettung"/>
          <w:b w:val="0"/>
        </w:rPr>
        <w:t xml:space="preserve">n termini di implementazione, il concetto di box </w:t>
      </w:r>
      <w:r w:rsidR="00CF57B0">
        <w:rPr>
          <w:rStyle w:val="Fettung"/>
          <w:b w:val="0"/>
        </w:rPr>
        <w:t xml:space="preserve">comporta </w:t>
      </w:r>
      <w:r w:rsidR="00F05961">
        <w:rPr>
          <w:rStyle w:val="Fettung"/>
          <w:b w:val="0"/>
        </w:rPr>
        <w:t xml:space="preserve">che tre processi di verniciatura (l'applicazione </w:t>
      </w:r>
      <w:r w:rsidR="00624CAD">
        <w:rPr>
          <w:rStyle w:val="Fettung"/>
          <w:b w:val="0"/>
        </w:rPr>
        <w:t xml:space="preserve">degli </w:t>
      </w:r>
      <w:r w:rsidR="00F05961">
        <w:rPr>
          <w:rStyle w:val="Fettung"/>
          <w:b w:val="0"/>
        </w:rPr>
        <w:t>intern</w:t>
      </w:r>
      <w:r w:rsidR="00624CAD">
        <w:rPr>
          <w:rStyle w:val="Fettung"/>
          <w:b w:val="0"/>
        </w:rPr>
        <w:t>i</w:t>
      </w:r>
      <w:r w:rsidR="00F05961">
        <w:rPr>
          <w:rStyle w:val="Fettung"/>
          <w:b w:val="0"/>
        </w:rPr>
        <w:t xml:space="preserve"> e le due </w:t>
      </w:r>
      <w:r w:rsidR="00624CAD">
        <w:rPr>
          <w:rStyle w:val="Fettung"/>
          <w:b w:val="0"/>
        </w:rPr>
        <w:t xml:space="preserve">degli </w:t>
      </w:r>
      <w:r w:rsidR="00F05961">
        <w:rPr>
          <w:rStyle w:val="Fettung"/>
          <w:b w:val="0"/>
        </w:rPr>
        <w:t>estern</w:t>
      </w:r>
      <w:r w:rsidR="00624CAD">
        <w:rPr>
          <w:rStyle w:val="Fettung"/>
          <w:b w:val="0"/>
        </w:rPr>
        <w:t>i</w:t>
      </w:r>
      <w:r w:rsidR="00F05961">
        <w:rPr>
          <w:rStyle w:val="Fettung"/>
          <w:b w:val="0"/>
        </w:rPr>
        <w:t>) poss</w:t>
      </w:r>
      <w:r w:rsidR="00624CAD">
        <w:rPr>
          <w:rStyle w:val="Fettung"/>
          <w:b w:val="0"/>
        </w:rPr>
        <w:t>a</w:t>
      </w:r>
      <w:r w:rsidR="00F05961">
        <w:rPr>
          <w:rStyle w:val="Fettung"/>
          <w:b w:val="0"/>
        </w:rPr>
        <w:t>no essere combinati in una sola cabina. Questo concetto in attesa di brevetto, l'</w:t>
      </w:r>
      <w:proofErr w:type="spellStart"/>
      <w:r w:rsidR="00F05961">
        <w:rPr>
          <w:rStyle w:val="Fettung"/>
        </w:rPr>
        <w:t>Eco</w:t>
      </w:r>
      <w:r w:rsidR="00F05961">
        <w:rPr>
          <w:rStyle w:val="Fettung"/>
          <w:b w:val="0"/>
        </w:rPr>
        <w:t>ProBooth</w:t>
      </w:r>
      <w:proofErr w:type="spellEnd"/>
      <w:r w:rsidR="00F05961">
        <w:rPr>
          <w:rStyle w:val="Fettung"/>
          <w:b w:val="0"/>
        </w:rPr>
        <w:t xml:space="preserve">, contribuisce così a risparmiare tempo di processo, in </w:t>
      </w:r>
      <w:r w:rsidR="00F05961">
        <w:rPr>
          <w:rStyle w:val="Fettung"/>
          <w:b w:val="0"/>
        </w:rPr>
        <w:lastRenderedPageBreak/>
        <w:t xml:space="preserve">quanto vengono eliminati due dei tre, finora consueti, processi di </w:t>
      </w:r>
      <w:r w:rsidR="00624CAD">
        <w:rPr>
          <w:rStyle w:val="Fettung"/>
          <w:b w:val="0"/>
        </w:rPr>
        <w:t>trasferimento</w:t>
      </w:r>
      <w:r w:rsidR="00F05961">
        <w:rPr>
          <w:rStyle w:val="Fettung"/>
          <w:b w:val="0"/>
        </w:rPr>
        <w:t xml:space="preserve">. </w:t>
      </w:r>
      <w:r w:rsidR="00400AA5">
        <w:rPr>
          <w:rStyle w:val="Fettung"/>
          <w:b w:val="0"/>
        </w:rPr>
        <w:t xml:space="preserve">Inoltre </w:t>
      </w:r>
      <w:r w:rsidR="00F05961">
        <w:rPr>
          <w:rStyle w:val="Fettung"/>
          <w:b w:val="0"/>
        </w:rPr>
        <w:t xml:space="preserve">la perdita di vernice durante il processo di cambio colore può essere ridotta fino al dieci per cento se viene applicata una sola vernice in un box, </w:t>
      </w:r>
      <w:r w:rsidR="004820D8">
        <w:rPr>
          <w:rStyle w:val="Fettung"/>
          <w:b w:val="0"/>
        </w:rPr>
        <w:t xml:space="preserve">come per </w:t>
      </w:r>
      <w:r w:rsidR="00F05961">
        <w:rPr>
          <w:rStyle w:val="Fettung"/>
          <w:b w:val="0"/>
        </w:rPr>
        <w:t xml:space="preserve">esempio </w:t>
      </w:r>
      <w:r w:rsidR="004820D8">
        <w:rPr>
          <w:rStyle w:val="Fettung"/>
          <w:b w:val="0"/>
        </w:rPr>
        <w:t xml:space="preserve">nel caso del colore </w:t>
      </w:r>
      <w:r w:rsidR="00F05961">
        <w:rPr>
          <w:rStyle w:val="Fettung"/>
          <w:b w:val="0"/>
        </w:rPr>
        <w:t>attual</w:t>
      </w:r>
      <w:r w:rsidR="004820D8">
        <w:rPr>
          <w:rStyle w:val="Fettung"/>
          <w:b w:val="0"/>
        </w:rPr>
        <w:t xml:space="preserve">mente </w:t>
      </w:r>
      <w:r w:rsidR="00400AA5">
        <w:rPr>
          <w:rStyle w:val="Fettung"/>
          <w:b w:val="0"/>
        </w:rPr>
        <w:t>più venduto</w:t>
      </w:r>
      <w:r w:rsidR="004820D8">
        <w:rPr>
          <w:rStyle w:val="Fettung"/>
          <w:b w:val="0"/>
        </w:rPr>
        <w:t xml:space="preserve"> che è il bianco</w:t>
      </w:r>
      <w:r w:rsidR="00F05961">
        <w:rPr>
          <w:rStyle w:val="Fettung"/>
          <w:b w:val="0"/>
        </w:rPr>
        <w:t xml:space="preserve">. La suddivisione del processo di verniciatura in box abbrevia l'intero processo, adattando il tempo di applicazione </w:t>
      </w:r>
      <w:r w:rsidR="004820D8">
        <w:rPr>
          <w:rStyle w:val="Fettung"/>
          <w:b w:val="0"/>
        </w:rPr>
        <w:t xml:space="preserve">della vernice </w:t>
      </w:r>
      <w:r w:rsidR="00F05961">
        <w:rPr>
          <w:rStyle w:val="Fettung"/>
          <w:b w:val="0"/>
        </w:rPr>
        <w:t>al singolo veicolo. Queste proprietà si combinano per ridurre le emissioni di CO</w:t>
      </w:r>
      <w:r w:rsidR="00F05961">
        <w:rPr>
          <w:rStyle w:val="Fettung"/>
          <w:b w:val="0"/>
          <w:vertAlign w:val="subscript"/>
        </w:rPr>
        <w:t>2</w:t>
      </w:r>
      <w:r w:rsidR="00F05961">
        <w:rPr>
          <w:rStyle w:val="Fettung"/>
          <w:b w:val="0"/>
        </w:rPr>
        <w:t xml:space="preserve"> e COV.</w:t>
      </w:r>
    </w:p>
    <w:p w:rsidR="00F830C1" w:rsidRDefault="00F830C1" w:rsidP="004A73F4">
      <w:pPr>
        <w:pStyle w:val="Flietext"/>
        <w:rPr>
          <w:rStyle w:val="Fettung"/>
          <w:b w:val="0"/>
        </w:rPr>
      </w:pPr>
    </w:p>
    <w:p w:rsidR="0035390A" w:rsidRDefault="0011716C" w:rsidP="004A73F4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Aumenta anche la disponibilità complessiva delle attrezzature, in quanto qualsiasi malfunzionamento incide soltanto sulla sezione box in questione e non interessa l'intera linea di produzione, a differenza del classico modello di produzione in linea. Il layout variabile rende inoltre più semplice ed economica l'integrazione di processi speciali quali l'alimentazione di vernice speciale o la verniciatura bicolore senza </w:t>
      </w:r>
      <w:proofErr w:type="spellStart"/>
      <w:r>
        <w:rPr>
          <w:rStyle w:val="Fettung"/>
          <w:b w:val="0"/>
        </w:rPr>
        <w:t>overspray</w:t>
      </w:r>
      <w:proofErr w:type="spellEnd"/>
      <w:r>
        <w:rPr>
          <w:rStyle w:val="Fettung"/>
          <w:b w:val="0"/>
        </w:rPr>
        <w:t xml:space="preserve">. </w:t>
      </w:r>
    </w:p>
    <w:p w:rsidR="00F72722" w:rsidRDefault="00F72722" w:rsidP="004820D8">
      <w:pPr>
        <w:pStyle w:val="Flietext"/>
        <w:tabs>
          <w:tab w:val="clear" w:pos="3572"/>
        </w:tabs>
        <w:rPr>
          <w:rStyle w:val="Fettung"/>
          <w:b w:val="0"/>
        </w:rPr>
      </w:pPr>
    </w:p>
    <w:p w:rsidR="00C463B0" w:rsidRPr="00CA2589" w:rsidRDefault="00CF57B0" w:rsidP="004A73F4">
      <w:pPr>
        <w:pStyle w:val="Flietext"/>
        <w:rPr>
          <w:rStyle w:val="Fettung"/>
        </w:rPr>
      </w:pPr>
      <w:r>
        <w:rPr>
          <w:rStyle w:val="Fettung"/>
        </w:rPr>
        <w:t>Adatt</w:t>
      </w:r>
      <w:r w:rsidR="00400AA5">
        <w:rPr>
          <w:rStyle w:val="Fettung"/>
        </w:rPr>
        <w:t>abile</w:t>
      </w:r>
      <w:r>
        <w:rPr>
          <w:rStyle w:val="Fettung"/>
        </w:rPr>
        <w:t xml:space="preserve"> alla</w:t>
      </w:r>
      <w:r w:rsidR="00CA2589">
        <w:rPr>
          <w:rStyle w:val="Fettung"/>
        </w:rPr>
        <w:t xml:space="preserve"> produzione su grande e piccola scala</w:t>
      </w:r>
    </w:p>
    <w:p w:rsidR="00EF65CC" w:rsidRDefault="003C4777" w:rsidP="00037BB3">
      <w:pPr>
        <w:pStyle w:val="Flietext"/>
      </w:pPr>
      <w:r>
        <w:rPr>
          <w:rStyle w:val="Fettung"/>
          <w:b w:val="0"/>
        </w:rPr>
        <w:t>Il concetto di “</w:t>
      </w:r>
      <w:r w:rsidR="00400AA5">
        <w:rPr>
          <w:rStyle w:val="Fettung"/>
          <w:b w:val="0"/>
        </w:rPr>
        <w:t xml:space="preserve">Impianto </w:t>
      </w:r>
      <w:r>
        <w:rPr>
          <w:rStyle w:val="Fettung"/>
          <w:b w:val="0"/>
        </w:rPr>
        <w:t xml:space="preserve">di verniciatura del futuro” è orientato alle esigenze specifiche dei vari OEM. Offre a produttori di grandi volumi con un'elevata </w:t>
      </w:r>
      <w:r w:rsidR="00400AA5">
        <w:rPr>
          <w:rStyle w:val="Fettung"/>
          <w:b w:val="0"/>
        </w:rPr>
        <w:t xml:space="preserve">produzione </w:t>
      </w:r>
      <w:r>
        <w:rPr>
          <w:rStyle w:val="Fettung"/>
          <w:b w:val="0"/>
        </w:rPr>
        <w:t xml:space="preserve">oraria l'opportunità di integrare nuovi modelli e tecnologie con maggiore facilità. Consente alle aziende che vogliono </w:t>
      </w:r>
      <w:r w:rsidR="00825A83">
        <w:rPr>
          <w:rStyle w:val="Fettung"/>
          <w:b w:val="0"/>
        </w:rPr>
        <w:t>ridurre l’</w:t>
      </w:r>
      <w:r>
        <w:rPr>
          <w:rStyle w:val="Fettung"/>
          <w:b w:val="0"/>
        </w:rPr>
        <w:t xml:space="preserve">investimento </w:t>
      </w:r>
      <w:r w:rsidR="00400AA5">
        <w:rPr>
          <w:rStyle w:val="Fettung"/>
          <w:b w:val="0"/>
        </w:rPr>
        <w:t xml:space="preserve">iniziale </w:t>
      </w:r>
      <w:r>
        <w:rPr>
          <w:rStyle w:val="Fettung"/>
          <w:b w:val="0"/>
        </w:rPr>
        <w:t>di espander</w:t>
      </w:r>
      <w:r w:rsidR="00825A83">
        <w:rPr>
          <w:rStyle w:val="Fettung"/>
          <w:b w:val="0"/>
        </w:rPr>
        <w:t>e</w:t>
      </w:r>
      <w:r>
        <w:rPr>
          <w:rStyle w:val="Fettung"/>
          <w:b w:val="0"/>
        </w:rPr>
        <w:t xml:space="preserve"> </w:t>
      </w:r>
      <w:r w:rsidR="00825A83">
        <w:rPr>
          <w:rStyle w:val="Fettung"/>
          <w:b w:val="0"/>
        </w:rPr>
        <w:t xml:space="preserve">la produzione </w:t>
      </w:r>
      <w:r>
        <w:rPr>
          <w:rStyle w:val="Fettung"/>
          <w:b w:val="0"/>
        </w:rPr>
        <w:t>da 24 unità l'ora a 48 e 72 unità in due fasi</w:t>
      </w:r>
      <w:r w:rsidR="00825A83">
        <w:rPr>
          <w:rStyle w:val="Fettung"/>
          <w:b w:val="0"/>
        </w:rPr>
        <w:t xml:space="preserve"> successive</w:t>
      </w:r>
      <w:r>
        <w:rPr>
          <w:rStyle w:val="Fettung"/>
          <w:b w:val="0"/>
        </w:rPr>
        <w:t xml:space="preserve">. I nuovi arrivati nel settore della mobilità elettrica possono iniziare la loro produzione con quantità minime ed espandersi gradualmente con l'aumento della richiesta. Il concetto modulare è compatibile anche con Industria 4.0 e può essere combinato per diversi scenari con i prodotti software intelligenti della famiglia DXQ di </w:t>
      </w:r>
      <w:proofErr w:type="spellStart"/>
      <w:r>
        <w:rPr>
          <w:rStyle w:val="Fettung"/>
          <w:b w:val="0"/>
        </w:rPr>
        <w:t>Dürr</w:t>
      </w:r>
      <w:proofErr w:type="spellEnd"/>
      <w:r>
        <w:rPr>
          <w:rStyle w:val="Fettung"/>
          <w:b w:val="0"/>
        </w:rPr>
        <w:t>.</w:t>
      </w:r>
      <w:r>
        <w:t xml:space="preserve"> In questo modo, gli strumenti di analisi </w:t>
      </w:r>
      <w:proofErr w:type="spellStart"/>
      <w:r>
        <w:t>Dürr</w:t>
      </w:r>
      <w:proofErr w:type="spellEnd"/>
      <w:r>
        <w:t xml:space="preserve"> rendono i processi di verniciatura più trasparenti e contribuiscono ad aumentare ulteriormente il successo al primo avviamento. </w:t>
      </w:r>
    </w:p>
    <w:p w:rsidR="00F946C8" w:rsidRDefault="00F946C8" w:rsidP="00037BB3">
      <w:pPr>
        <w:pStyle w:val="Flietext"/>
      </w:pPr>
    </w:p>
    <w:p w:rsidR="0019080F" w:rsidRDefault="0019080F" w:rsidP="00037BB3">
      <w:pPr>
        <w:pStyle w:val="Flietext"/>
      </w:pPr>
    </w:p>
    <w:p w:rsidR="0019080F" w:rsidRDefault="0019080F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19080F" w:rsidRDefault="0019080F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CF57B0" w:rsidRDefault="00CF57B0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CF57B0" w:rsidRDefault="00CF57B0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CF57B0" w:rsidRDefault="00CF57B0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19080F" w:rsidRDefault="0019080F" w:rsidP="0019080F">
      <w:pPr>
        <w:pStyle w:val="Aufzhlungen1"/>
        <w:numPr>
          <w:ilvl w:val="0"/>
          <w:numId w:val="0"/>
        </w:numPr>
        <w:rPr>
          <w:b/>
          <w:sz w:val="22"/>
        </w:rPr>
      </w:pPr>
    </w:p>
    <w:p w:rsidR="0019080F" w:rsidRDefault="0019080F" w:rsidP="0019080F">
      <w:pPr>
        <w:pStyle w:val="Aufzhlungen1"/>
        <w:numPr>
          <w:ilvl w:val="0"/>
          <w:numId w:val="0"/>
        </w:numPr>
        <w:rPr>
          <w:b/>
          <w:sz w:val="22"/>
        </w:rPr>
      </w:pPr>
      <w:r>
        <w:rPr>
          <w:b/>
          <w:sz w:val="22"/>
        </w:rPr>
        <w:lastRenderedPageBreak/>
        <w:t>Immagini</w:t>
      </w:r>
    </w:p>
    <w:p w:rsidR="0019080F" w:rsidRDefault="0019080F" w:rsidP="00037BB3">
      <w:pPr>
        <w:pStyle w:val="Flietext"/>
      </w:pPr>
    </w:p>
    <w:p w:rsidR="001D6374" w:rsidRDefault="00F24B0A" w:rsidP="001D6374">
      <w:pPr>
        <w:spacing w:line="280" w:lineRule="atLeast"/>
        <w:rPr>
          <w:rStyle w:val="Fettung"/>
        </w:rPr>
      </w:pPr>
      <w:r>
        <w:rPr>
          <w:noProof/>
          <w:lang w:eastAsia="it-IT"/>
        </w:rPr>
        <w:drawing>
          <wp:inline distT="0" distB="0" distL="0" distR="0" wp14:anchorId="74BA9670" wp14:editId="352A2A58">
            <wp:extent cx="3843207" cy="2162175"/>
            <wp:effectExtent l="0" t="0" r="5080" b="0"/>
            <wp:docPr id="1" name="Grafik 1" descr="C:\Users\DEBIERKR\AppData\Local\Microsoft\Windows\INetCache\Content.Word\duerr-paint-shop-of-the-fu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BIERKR\AppData\Local\Microsoft\Windows\INetCache\Content.Word\duerr-paint-shop-of-the-future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374" cy="217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374" w:rsidRPr="005426FE" w:rsidRDefault="001D6374" w:rsidP="001D6374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Immagine 1: </w:t>
      </w:r>
      <w:r w:rsidR="00825A83">
        <w:rPr>
          <w:rStyle w:val="Fettung"/>
          <w:b w:val="0"/>
          <w:sz w:val="18"/>
        </w:rPr>
        <w:t>“</w:t>
      </w:r>
      <w:r w:rsidR="00400AA5">
        <w:rPr>
          <w:rStyle w:val="Fettung"/>
          <w:b w:val="0"/>
          <w:sz w:val="18"/>
        </w:rPr>
        <w:t xml:space="preserve">L’impianto </w:t>
      </w:r>
      <w:r w:rsidR="00825A83">
        <w:rPr>
          <w:rStyle w:val="Fettung"/>
          <w:b w:val="0"/>
          <w:sz w:val="18"/>
        </w:rPr>
        <w:t xml:space="preserve">di </w:t>
      </w:r>
      <w:r>
        <w:rPr>
          <w:rStyle w:val="Fettung"/>
          <w:b w:val="0"/>
          <w:sz w:val="18"/>
        </w:rPr>
        <w:t>verniciatura del futuro</w:t>
      </w:r>
      <w:r w:rsidR="00825A83">
        <w:rPr>
          <w:rStyle w:val="Fettung"/>
          <w:b w:val="0"/>
          <w:sz w:val="18"/>
        </w:rPr>
        <w:t>”</w:t>
      </w:r>
      <w:r>
        <w:rPr>
          <w:rStyle w:val="Fettung"/>
          <w:b w:val="0"/>
          <w:sz w:val="18"/>
        </w:rPr>
        <w:t xml:space="preserve"> è un concetto modulare che consente di adattare facilmente la capacità di produzione a tutti gli scenari.</w:t>
      </w:r>
    </w:p>
    <w:p w:rsidR="001D6374" w:rsidRDefault="001D6374" w:rsidP="001D6374">
      <w:pPr>
        <w:spacing w:line="280" w:lineRule="atLeast"/>
        <w:rPr>
          <w:rStyle w:val="Fettung"/>
          <w:b w:val="0"/>
          <w:sz w:val="18"/>
        </w:rPr>
      </w:pPr>
    </w:p>
    <w:p w:rsidR="001D6374" w:rsidRDefault="00F24B0A" w:rsidP="001D6374">
      <w:pPr>
        <w:spacing w:line="280" w:lineRule="atLeast"/>
        <w:rPr>
          <w:rStyle w:val="Fettung"/>
          <w:b w:val="0"/>
          <w:sz w:val="14"/>
        </w:rPr>
      </w:pPr>
      <w:r>
        <w:rPr>
          <w:noProof/>
          <w:spacing w:val="-2"/>
          <w:w w:val="101"/>
          <w:sz w:val="14"/>
          <w:lang w:eastAsia="it-IT"/>
        </w:rPr>
        <w:drawing>
          <wp:inline distT="0" distB="0" distL="0" distR="0" wp14:anchorId="230F21CD" wp14:editId="16908C2B">
            <wp:extent cx="3646787" cy="252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err-EcoProFleet_EcoReflect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78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374" w:rsidRPr="005426FE" w:rsidRDefault="001D6374" w:rsidP="001D6374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Immagine 2: </w:t>
      </w:r>
      <w:r>
        <w:rPr>
          <w:rStyle w:val="Fettung"/>
          <w:b w:val="0"/>
          <w:sz w:val="18"/>
        </w:rPr>
        <w:t xml:space="preserve">L'AGV </w:t>
      </w:r>
      <w:proofErr w:type="spellStart"/>
      <w:r>
        <w:rPr>
          <w:rStyle w:val="Fettung"/>
          <w:sz w:val="18"/>
        </w:rPr>
        <w:t>Eco</w:t>
      </w:r>
      <w:r>
        <w:rPr>
          <w:rStyle w:val="Fettung"/>
          <w:b w:val="0"/>
          <w:sz w:val="18"/>
        </w:rPr>
        <w:t>ProFleet</w:t>
      </w:r>
      <w:proofErr w:type="spellEnd"/>
      <w:r>
        <w:rPr>
          <w:rStyle w:val="Fettung"/>
          <w:b w:val="0"/>
          <w:sz w:val="18"/>
        </w:rPr>
        <w:t xml:space="preserve"> viene utilizzato come sistema di convogliamento flessibile</w:t>
      </w:r>
      <w:r w:rsidR="002E662F">
        <w:rPr>
          <w:rStyle w:val="Fettung"/>
          <w:b w:val="0"/>
          <w:sz w:val="18"/>
        </w:rPr>
        <w:t xml:space="preserve"> per</w:t>
      </w:r>
      <w:r w:rsidR="00EF5702">
        <w:rPr>
          <w:rStyle w:val="Fettung"/>
          <w:b w:val="0"/>
          <w:sz w:val="18"/>
        </w:rPr>
        <w:t xml:space="preserve"> </w:t>
      </w:r>
      <w:r w:rsidR="002E662F">
        <w:rPr>
          <w:rStyle w:val="Fettung"/>
          <w:b w:val="0"/>
          <w:sz w:val="18"/>
        </w:rPr>
        <w:t>“l</w:t>
      </w:r>
      <w:r w:rsidR="00400AA5">
        <w:rPr>
          <w:rStyle w:val="Fettung"/>
          <w:b w:val="0"/>
          <w:sz w:val="18"/>
        </w:rPr>
        <w:t xml:space="preserve">’impianto di </w:t>
      </w:r>
      <w:r>
        <w:rPr>
          <w:rStyle w:val="Fettung"/>
          <w:b w:val="0"/>
          <w:sz w:val="18"/>
        </w:rPr>
        <w:t>verniciatura del futuro.</w:t>
      </w:r>
      <w:r w:rsidR="002E662F">
        <w:rPr>
          <w:rStyle w:val="Fettung"/>
          <w:b w:val="0"/>
          <w:sz w:val="18"/>
        </w:rPr>
        <w:t>”</w:t>
      </w:r>
    </w:p>
    <w:p w:rsidR="001D6374" w:rsidRDefault="001D6374" w:rsidP="001D6374">
      <w:pPr>
        <w:spacing w:line="280" w:lineRule="atLeast"/>
        <w:rPr>
          <w:rStyle w:val="Fettung"/>
          <w:sz w:val="18"/>
        </w:rPr>
      </w:pPr>
    </w:p>
    <w:p w:rsidR="001D6374" w:rsidRDefault="00F24B0A" w:rsidP="001D6374">
      <w:pPr>
        <w:spacing w:line="280" w:lineRule="atLeast"/>
        <w:rPr>
          <w:rStyle w:val="Fettung"/>
          <w:sz w:val="18"/>
        </w:rPr>
      </w:pPr>
      <w:r>
        <w:rPr>
          <w:rStyle w:val="Fettung"/>
          <w:noProof/>
          <w:sz w:val="18"/>
          <w:lang w:eastAsia="it-IT"/>
        </w:rPr>
        <w:lastRenderedPageBreak/>
        <w:drawing>
          <wp:inline distT="0" distB="0" distL="0" distR="0" wp14:anchorId="42605C07" wp14:editId="6299D652">
            <wp:extent cx="3790950" cy="2514600"/>
            <wp:effectExtent l="0" t="0" r="0" b="0"/>
            <wp:docPr id="3" name="Grafik 3" descr="190509_Dürr_EcoPaintJet-2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0509_Dürr_EcoPaintJet-2_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20E" w:rsidRDefault="001D6374" w:rsidP="00F4220E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Immagine 3: </w:t>
      </w:r>
      <w:r>
        <w:rPr>
          <w:rStyle w:val="Fettung"/>
          <w:b w:val="0"/>
          <w:sz w:val="18"/>
        </w:rPr>
        <w:t xml:space="preserve">Il layout variabile rende più semplice ed economica l'integrazione di processi speciali quali la verniciatura bicolore senza </w:t>
      </w:r>
      <w:proofErr w:type="spellStart"/>
      <w:r>
        <w:rPr>
          <w:rStyle w:val="Fettung"/>
          <w:b w:val="0"/>
          <w:sz w:val="18"/>
        </w:rPr>
        <w:t>overspray</w:t>
      </w:r>
      <w:proofErr w:type="spellEnd"/>
      <w:r>
        <w:rPr>
          <w:rStyle w:val="Fettung"/>
          <w:b w:val="0"/>
          <w:sz w:val="18"/>
        </w:rPr>
        <w:t>.</w:t>
      </w:r>
    </w:p>
    <w:p w:rsidR="0019080F" w:rsidRDefault="0019080F" w:rsidP="00F4220E">
      <w:pPr>
        <w:spacing w:line="280" w:lineRule="atLeast"/>
        <w:rPr>
          <w:rStyle w:val="Fettung"/>
          <w:b w:val="0"/>
          <w:sz w:val="18"/>
        </w:rPr>
      </w:pPr>
    </w:p>
    <w:p w:rsidR="00F24B0A" w:rsidRDefault="00F24B0A" w:rsidP="00F4220E">
      <w:pPr>
        <w:spacing w:line="280" w:lineRule="atLeast"/>
        <w:rPr>
          <w:rStyle w:val="Fettung"/>
          <w:b w:val="0"/>
          <w:sz w:val="18"/>
        </w:rPr>
      </w:pPr>
    </w:p>
    <w:p w:rsidR="00F24B0A" w:rsidRPr="00132F8B" w:rsidRDefault="00F24B0A" w:rsidP="00F24B0A">
      <w:pPr>
        <w:spacing w:line="360" w:lineRule="auto"/>
        <w:ind w:right="28"/>
        <w:jc w:val="both"/>
        <w:rPr>
          <w:sz w:val="18"/>
          <w:szCs w:val="18"/>
          <w:u w:val="single"/>
        </w:rPr>
      </w:pPr>
      <w:r w:rsidRPr="00132F8B">
        <w:rPr>
          <w:sz w:val="18"/>
          <w:szCs w:val="18"/>
        </w:rPr>
        <w:t xml:space="preserve">In Italia il Gruppo </w:t>
      </w:r>
      <w:proofErr w:type="spellStart"/>
      <w:r w:rsidRPr="00132F8B">
        <w:rPr>
          <w:sz w:val="18"/>
          <w:szCs w:val="18"/>
        </w:rPr>
        <w:t>Dürr</w:t>
      </w:r>
      <w:proofErr w:type="spellEnd"/>
      <w:r w:rsidRPr="00132F8B">
        <w:rPr>
          <w:sz w:val="18"/>
          <w:szCs w:val="18"/>
        </w:rPr>
        <w:t xml:space="preserve"> è direttamente rappresentato da molti decenni ed attualmente impiega circa 260 dipendenti. Le aziende italiane rappresentano l'intera gamma di prodotti del gruppo: </w:t>
      </w:r>
      <w:proofErr w:type="spellStart"/>
      <w:r w:rsidRPr="00132F8B">
        <w:rPr>
          <w:sz w:val="18"/>
          <w:szCs w:val="18"/>
        </w:rPr>
        <w:t>Olpidürr</w:t>
      </w:r>
      <w:proofErr w:type="spellEnd"/>
      <w:r w:rsidRPr="00132F8B">
        <w:rPr>
          <w:sz w:val="18"/>
          <w:szCs w:val="18"/>
        </w:rPr>
        <w:t xml:space="preserve"> S.p.A. (Novegro di Segrate) opera nei settori: impianti di verniciatura, sistemi di trattamento aria e tecnologie di efficienza energetica, mentre </w:t>
      </w:r>
      <w:proofErr w:type="spellStart"/>
      <w:r w:rsidRPr="00132F8B">
        <w:rPr>
          <w:sz w:val="18"/>
          <w:szCs w:val="18"/>
        </w:rPr>
        <w:t>Verind</w:t>
      </w:r>
      <w:proofErr w:type="spellEnd"/>
      <w:r w:rsidRPr="00132F8B">
        <w:rPr>
          <w:sz w:val="18"/>
          <w:szCs w:val="18"/>
        </w:rPr>
        <w:t xml:space="preserve"> S.p.A. (Rodano) è specializzata nelle tecnologie di applicazione delle vernici. Gli impianti dell’area montaggio e i sistemi di trasporto sono di competenza di CPM S.p.A. (Beinasco). </w:t>
      </w:r>
      <w:proofErr w:type="spellStart"/>
      <w:r w:rsidRPr="00132F8B">
        <w:rPr>
          <w:sz w:val="18"/>
          <w:szCs w:val="18"/>
        </w:rPr>
        <w:t>Schenck</w:t>
      </w:r>
      <w:proofErr w:type="spellEnd"/>
      <w:r w:rsidRPr="00132F8B">
        <w:rPr>
          <w:sz w:val="18"/>
          <w:szCs w:val="18"/>
        </w:rPr>
        <w:t xml:space="preserve"> Italia </w:t>
      </w:r>
      <w:proofErr w:type="spellStart"/>
      <w:r w:rsidRPr="00132F8B">
        <w:rPr>
          <w:sz w:val="18"/>
          <w:szCs w:val="18"/>
        </w:rPr>
        <w:t>S.r.I.</w:t>
      </w:r>
      <w:proofErr w:type="spellEnd"/>
      <w:r w:rsidRPr="00132F8B">
        <w:rPr>
          <w:sz w:val="18"/>
          <w:szCs w:val="18"/>
        </w:rPr>
        <w:t xml:space="preserve"> (Paderno Dugnano) è responsabile dell</w:t>
      </w:r>
      <w:r w:rsidRPr="007F5DAC">
        <w:rPr>
          <w:color w:val="auto"/>
          <w:sz w:val="18"/>
          <w:szCs w:val="18"/>
        </w:rPr>
        <w:t>e</w:t>
      </w:r>
      <w:r w:rsidRPr="00132F8B">
        <w:rPr>
          <w:sz w:val="18"/>
          <w:szCs w:val="18"/>
        </w:rPr>
        <w:t xml:space="preserve"> tecnolog</w:t>
      </w:r>
      <w:r w:rsidRPr="007F5DAC">
        <w:rPr>
          <w:color w:val="auto"/>
          <w:sz w:val="18"/>
          <w:szCs w:val="18"/>
        </w:rPr>
        <w:t>i</w:t>
      </w:r>
      <w:r w:rsidRPr="007F5DAC">
        <w:rPr>
          <w:b/>
          <w:color w:val="auto"/>
          <w:sz w:val="18"/>
          <w:szCs w:val="18"/>
        </w:rPr>
        <w:t>e</w:t>
      </w:r>
      <w:r w:rsidRPr="007F5DAC">
        <w:rPr>
          <w:color w:val="auto"/>
          <w:sz w:val="18"/>
          <w:szCs w:val="18"/>
        </w:rPr>
        <w:t xml:space="preserve"> di</w:t>
      </w:r>
      <w:r>
        <w:rPr>
          <w:color w:val="FF0000"/>
          <w:sz w:val="18"/>
          <w:szCs w:val="18"/>
        </w:rPr>
        <w:t xml:space="preserve"> </w:t>
      </w:r>
      <w:r w:rsidRPr="00132F8B">
        <w:rPr>
          <w:sz w:val="18"/>
          <w:szCs w:val="18"/>
        </w:rPr>
        <w:t xml:space="preserve">bilanciamento. Il Gruppo HOMAG </w:t>
      </w:r>
      <w:r w:rsidRPr="00892059">
        <w:rPr>
          <w:sz w:val="18"/>
          <w:szCs w:val="18"/>
        </w:rPr>
        <w:t>realizza macchinari e impianti per l'industria del legno. Il</w:t>
      </w:r>
      <w:r>
        <w:rPr>
          <w:sz w:val="18"/>
          <w:szCs w:val="18"/>
        </w:rPr>
        <w:t xml:space="preserve"> </w:t>
      </w:r>
      <w:r w:rsidRPr="007F5DAC">
        <w:rPr>
          <w:color w:val="auto"/>
          <w:sz w:val="18"/>
          <w:szCs w:val="18"/>
        </w:rPr>
        <w:t>Gruppo HOMAG</w:t>
      </w:r>
      <w:r w:rsidRPr="007F5DAC">
        <w:rPr>
          <w:b/>
          <w:color w:val="auto"/>
          <w:sz w:val="18"/>
          <w:szCs w:val="18"/>
        </w:rPr>
        <w:t xml:space="preserve"> </w:t>
      </w:r>
      <w:r w:rsidRPr="00132F8B">
        <w:rPr>
          <w:sz w:val="18"/>
          <w:szCs w:val="18"/>
        </w:rPr>
        <w:t xml:space="preserve">è rappresentato per le attività di vendita e </w:t>
      </w:r>
      <w:r w:rsidRPr="007F5DAC">
        <w:rPr>
          <w:color w:val="auto"/>
          <w:sz w:val="18"/>
          <w:szCs w:val="18"/>
        </w:rPr>
        <w:t xml:space="preserve">di fornitura dei </w:t>
      </w:r>
      <w:r w:rsidRPr="00132F8B">
        <w:rPr>
          <w:sz w:val="18"/>
          <w:szCs w:val="18"/>
        </w:rPr>
        <w:t>servizi di assistenza dalla HOMAG Itali</w:t>
      </w:r>
      <w:r w:rsidRPr="007F5DAC">
        <w:rPr>
          <w:color w:val="auto"/>
          <w:sz w:val="18"/>
          <w:szCs w:val="18"/>
        </w:rPr>
        <w:t xml:space="preserve">a, </w:t>
      </w:r>
      <w:r w:rsidRPr="00132F8B">
        <w:rPr>
          <w:sz w:val="18"/>
          <w:szCs w:val="18"/>
        </w:rPr>
        <w:t>con sede a Giussano.</w:t>
      </w:r>
    </w:p>
    <w:p w:rsidR="00F24B0A" w:rsidRPr="00C9647D" w:rsidRDefault="00F24B0A" w:rsidP="00F24B0A">
      <w:p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</w:p>
    <w:p w:rsidR="009665F2" w:rsidRPr="009665F2" w:rsidRDefault="009665F2" w:rsidP="009665F2">
      <w:pPr>
        <w:tabs>
          <w:tab w:val="clear" w:pos="3572"/>
        </w:tabs>
        <w:spacing w:after="200" w:line="360" w:lineRule="auto"/>
        <w:jc w:val="both"/>
        <w:rPr>
          <w:iCs/>
          <w:sz w:val="18"/>
          <w:szCs w:val="18"/>
        </w:rPr>
      </w:pPr>
      <w:r w:rsidRPr="009665F2">
        <w:rPr>
          <w:iCs/>
          <w:sz w:val="18"/>
          <w:szCs w:val="18"/>
        </w:rPr>
        <w:t xml:space="preserve">Il gruppo </w:t>
      </w:r>
      <w:proofErr w:type="spellStart"/>
      <w:r w:rsidRPr="009665F2">
        <w:rPr>
          <w:iCs/>
          <w:sz w:val="18"/>
          <w:szCs w:val="18"/>
        </w:rPr>
        <w:t>Dürr</w:t>
      </w:r>
      <w:proofErr w:type="spellEnd"/>
      <w:r w:rsidRPr="009665F2">
        <w:rPr>
          <w:iCs/>
          <w:sz w:val="18"/>
          <w:szCs w:val="18"/>
        </w:rPr>
        <w:t xml:space="preserve"> è fra i leader mondiali nella costruzione di macchinari e impianti con comprovata competenza nel settore dell’automatizzazione industriale e della digitalizzazione/Industria 4.0. I suoi prodotti, i sistemi e i servizi consentono la realizzazione di processi di produzione ad elevata efficienza in diversi settori industriali. Il gruppo </w:t>
      </w:r>
      <w:proofErr w:type="spellStart"/>
      <w:r w:rsidRPr="009665F2">
        <w:rPr>
          <w:iCs/>
          <w:sz w:val="18"/>
          <w:szCs w:val="18"/>
        </w:rPr>
        <w:t>Dürr</w:t>
      </w:r>
      <w:proofErr w:type="spellEnd"/>
      <w:r w:rsidRPr="009665F2">
        <w:rPr>
          <w:iCs/>
          <w:sz w:val="18"/>
          <w:szCs w:val="18"/>
        </w:rPr>
        <w:t xml:space="preserve"> è fornitore del settore automobilistico, dell’industria meccanica, chimica, farmaceutica e dell'industria della lavorazione del legno. Nel 2018 ha raggiunto un fatturato di € 3,87 miliardi. L’azienda occupa oltre 16.500 dipendenti, dispone di oltre 112 sedi in 34 paesi e opera sul mercato con i brand </w:t>
      </w:r>
      <w:proofErr w:type="spellStart"/>
      <w:r w:rsidRPr="009665F2">
        <w:rPr>
          <w:iCs/>
          <w:sz w:val="18"/>
          <w:szCs w:val="18"/>
        </w:rPr>
        <w:t>Dürr</w:t>
      </w:r>
      <w:proofErr w:type="spellEnd"/>
      <w:r w:rsidRPr="009665F2">
        <w:rPr>
          <w:iCs/>
          <w:sz w:val="18"/>
          <w:szCs w:val="18"/>
        </w:rPr>
        <w:t xml:space="preserve">, </w:t>
      </w:r>
      <w:proofErr w:type="spellStart"/>
      <w:r w:rsidRPr="009665F2">
        <w:rPr>
          <w:iCs/>
          <w:sz w:val="18"/>
          <w:szCs w:val="18"/>
        </w:rPr>
        <w:t>Schenck</w:t>
      </w:r>
      <w:proofErr w:type="spellEnd"/>
      <w:r w:rsidRPr="009665F2">
        <w:rPr>
          <w:iCs/>
          <w:sz w:val="18"/>
          <w:szCs w:val="18"/>
        </w:rPr>
        <w:t xml:space="preserve"> e HOMAG e con cinque divisioni:</w:t>
      </w:r>
    </w:p>
    <w:p w:rsidR="009665F2" w:rsidRPr="009665F2" w:rsidRDefault="009665F2" w:rsidP="009665F2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iCs/>
          <w:sz w:val="18"/>
          <w:szCs w:val="18"/>
        </w:rPr>
      </w:pPr>
      <w:r w:rsidRPr="009665F2">
        <w:rPr>
          <w:b/>
          <w:iCs/>
          <w:sz w:val="18"/>
          <w:szCs w:val="18"/>
        </w:rPr>
        <w:t xml:space="preserve">Paint and </w:t>
      </w:r>
      <w:proofErr w:type="spellStart"/>
      <w:r w:rsidRPr="009665F2">
        <w:rPr>
          <w:b/>
          <w:iCs/>
          <w:sz w:val="18"/>
          <w:szCs w:val="18"/>
        </w:rPr>
        <w:t>Final</w:t>
      </w:r>
      <w:proofErr w:type="spellEnd"/>
      <w:r w:rsidRPr="009665F2">
        <w:rPr>
          <w:b/>
          <w:iCs/>
          <w:sz w:val="18"/>
          <w:szCs w:val="18"/>
        </w:rPr>
        <w:t xml:space="preserve"> Assembly Systems:</w:t>
      </w:r>
      <w:r w:rsidRPr="009665F2">
        <w:rPr>
          <w:iCs/>
          <w:sz w:val="18"/>
          <w:szCs w:val="18"/>
        </w:rPr>
        <w:t xml:space="preserve"> sistemi di verniciatura, di montaggio, </w:t>
      </w:r>
      <w:proofErr w:type="spellStart"/>
      <w:r w:rsidRPr="009665F2">
        <w:rPr>
          <w:iCs/>
          <w:sz w:val="18"/>
          <w:szCs w:val="18"/>
        </w:rPr>
        <w:t>testing</w:t>
      </w:r>
      <w:proofErr w:type="spellEnd"/>
      <w:r w:rsidRPr="009665F2">
        <w:rPr>
          <w:iCs/>
          <w:sz w:val="18"/>
          <w:szCs w:val="18"/>
        </w:rPr>
        <w:t xml:space="preserve"> e riempimento per l’industria automobilistica </w:t>
      </w:r>
    </w:p>
    <w:p w:rsidR="009665F2" w:rsidRPr="009665F2" w:rsidRDefault="009665F2" w:rsidP="009665F2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iCs/>
          <w:sz w:val="18"/>
          <w:szCs w:val="18"/>
        </w:rPr>
      </w:pPr>
      <w:r w:rsidRPr="009665F2">
        <w:rPr>
          <w:b/>
          <w:iCs/>
          <w:sz w:val="18"/>
          <w:szCs w:val="18"/>
        </w:rPr>
        <w:lastRenderedPageBreak/>
        <w:t>Application Technology:</w:t>
      </w:r>
      <w:r w:rsidRPr="009665F2">
        <w:rPr>
          <w:iCs/>
          <w:sz w:val="18"/>
          <w:szCs w:val="18"/>
        </w:rPr>
        <w:t xml:space="preserve"> tecnologie robotizzate per l‘applicazione automatica di vernici, sigillanti e adesivi</w:t>
      </w:r>
    </w:p>
    <w:p w:rsidR="009665F2" w:rsidRPr="009665F2" w:rsidRDefault="009665F2" w:rsidP="009665F2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iCs/>
          <w:sz w:val="18"/>
          <w:szCs w:val="18"/>
        </w:rPr>
      </w:pPr>
      <w:proofErr w:type="spellStart"/>
      <w:r w:rsidRPr="009665F2">
        <w:rPr>
          <w:b/>
          <w:iCs/>
          <w:sz w:val="18"/>
          <w:szCs w:val="18"/>
        </w:rPr>
        <w:t>Clean</w:t>
      </w:r>
      <w:proofErr w:type="spellEnd"/>
      <w:r w:rsidRPr="009665F2">
        <w:rPr>
          <w:b/>
          <w:iCs/>
          <w:sz w:val="18"/>
          <w:szCs w:val="18"/>
        </w:rPr>
        <w:t xml:space="preserve"> Technology Systems:</w:t>
      </w:r>
      <w:r w:rsidRPr="009665F2">
        <w:rPr>
          <w:iCs/>
          <w:sz w:val="18"/>
          <w:szCs w:val="18"/>
        </w:rPr>
        <w:t xml:space="preserve"> impianti per la depurazione dell’aria, sistemi per l’abbattimento del rumore e impianti per la stratificazione delle batterie</w:t>
      </w:r>
    </w:p>
    <w:p w:rsidR="009665F2" w:rsidRPr="009665F2" w:rsidRDefault="009665F2" w:rsidP="009665F2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iCs/>
          <w:sz w:val="18"/>
          <w:szCs w:val="18"/>
        </w:rPr>
      </w:pPr>
      <w:proofErr w:type="spellStart"/>
      <w:r w:rsidRPr="009665F2">
        <w:rPr>
          <w:b/>
          <w:iCs/>
          <w:sz w:val="18"/>
          <w:szCs w:val="18"/>
        </w:rPr>
        <w:t>Measuring</w:t>
      </w:r>
      <w:proofErr w:type="spellEnd"/>
      <w:r w:rsidRPr="009665F2">
        <w:rPr>
          <w:b/>
          <w:iCs/>
          <w:sz w:val="18"/>
          <w:szCs w:val="18"/>
        </w:rPr>
        <w:t xml:space="preserve"> and </w:t>
      </w:r>
      <w:proofErr w:type="spellStart"/>
      <w:r w:rsidRPr="009665F2">
        <w:rPr>
          <w:b/>
          <w:iCs/>
          <w:sz w:val="18"/>
          <w:szCs w:val="18"/>
        </w:rPr>
        <w:t>Process</w:t>
      </w:r>
      <w:proofErr w:type="spellEnd"/>
      <w:r w:rsidRPr="009665F2">
        <w:rPr>
          <w:b/>
          <w:iCs/>
          <w:sz w:val="18"/>
          <w:szCs w:val="18"/>
        </w:rPr>
        <w:t xml:space="preserve"> Systems:</w:t>
      </w:r>
      <w:r w:rsidRPr="009665F2">
        <w:rPr>
          <w:iCs/>
          <w:sz w:val="18"/>
          <w:szCs w:val="18"/>
        </w:rPr>
        <w:t xml:space="preserve"> impianti di equilibratura e di diagnostica</w:t>
      </w:r>
    </w:p>
    <w:p w:rsidR="00F24B0A" w:rsidRPr="00C9647D" w:rsidRDefault="009665F2" w:rsidP="009665F2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eastAsia="MS Mincho" w:cs="Arial"/>
          <w:b/>
          <w:iCs/>
          <w:sz w:val="18"/>
          <w:szCs w:val="18"/>
          <w:lang w:eastAsia="ja-JP"/>
        </w:rPr>
      </w:pPr>
      <w:proofErr w:type="spellStart"/>
      <w:r w:rsidRPr="009665F2">
        <w:rPr>
          <w:b/>
          <w:iCs/>
          <w:sz w:val="18"/>
          <w:szCs w:val="18"/>
        </w:rPr>
        <w:t>Woodworking</w:t>
      </w:r>
      <w:proofErr w:type="spellEnd"/>
      <w:r w:rsidRPr="009665F2">
        <w:rPr>
          <w:b/>
          <w:iCs/>
          <w:sz w:val="18"/>
          <w:szCs w:val="18"/>
        </w:rPr>
        <w:t xml:space="preserve"> </w:t>
      </w:r>
      <w:proofErr w:type="spellStart"/>
      <w:r w:rsidRPr="009665F2">
        <w:rPr>
          <w:b/>
          <w:iCs/>
          <w:sz w:val="18"/>
          <w:szCs w:val="18"/>
        </w:rPr>
        <w:t>Machinery</w:t>
      </w:r>
      <w:proofErr w:type="spellEnd"/>
      <w:r w:rsidRPr="009665F2">
        <w:rPr>
          <w:b/>
          <w:iCs/>
          <w:sz w:val="18"/>
          <w:szCs w:val="18"/>
        </w:rPr>
        <w:t xml:space="preserve"> and Systems:</w:t>
      </w:r>
      <w:r w:rsidRPr="009665F2">
        <w:rPr>
          <w:iCs/>
          <w:sz w:val="18"/>
          <w:szCs w:val="18"/>
        </w:rPr>
        <w:t xml:space="preserve"> macchinari e impianti per l‘industria della lavorazione del legno</w:t>
      </w:r>
    </w:p>
    <w:p w:rsidR="00F24B0A" w:rsidRDefault="00F24B0A" w:rsidP="00F4220E">
      <w:pPr>
        <w:spacing w:line="280" w:lineRule="atLeast"/>
        <w:rPr>
          <w:rStyle w:val="Fettung"/>
          <w:b w:val="0"/>
          <w:sz w:val="18"/>
        </w:rPr>
      </w:pPr>
    </w:p>
    <w:p w:rsidR="0019080F" w:rsidRPr="00A6582A" w:rsidRDefault="0019080F" w:rsidP="0019080F">
      <w:pPr>
        <w:spacing w:line="280" w:lineRule="atLeast"/>
        <w:rPr>
          <w:rStyle w:val="Fettung"/>
        </w:rPr>
      </w:pPr>
      <w:r w:rsidRPr="00A6582A">
        <w:rPr>
          <w:rStyle w:val="Fettung"/>
        </w:rPr>
        <w:t>Contatti</w:t>
      </w:r>
    </w:p>
    <w:p w:rsidR="00453BD8" w:rsidRPr="00453BD8" w:rsidRDefault="00453BD8" w:rsidP="00453BD8">
      <w:pPr>
        <w:ind w:right="27"/>
        <w:jc w:val="both"/>
        <w:rPr>
          <w:rFonts w:ascii="Arial" w:hAnsi="Arial" w:cs="Arial"/>
        </w:rPr>
      </w:pPr>
      <w:r w:rsidRPr="00453BD8">
        <w:rPr>
          <w:rFonts w:ascii="Arial" w:hAnsi="Arial" w:cs="Arial"/>
        </w:rPr>
        <w:t>OLPIDÜRR S.p.A.</w:t>
      </w:r>
    </w:p>
    <w:p w:rsidR="00453BD8" w:rsidRPr="00456AE1" w:rsidRDefault="00453BD8" w:rsidP="00453BD8">
      <w:pPr>
        <w:ind w:right="27"/>
        <w:jc w:val="both"/>
        <w:rPr>
          <w:rFonts w:ascii="Arial" w:hAnsi="Arial" w:cs="Arial"/>
          <w:lang w:val="en-US"/>
        </w:rPr>
      </w:pPr>
      <w:r w:rsidRPr="00456AE1">
        <w:rPr>
          <w:rFonts w:ascii="Arial" w:hAnsi="Arial" w:cs="Arial"/>
          <w:lang w:val="en-US"/>
        </w:rPr>
        <w:t xml:space="preserve">Flavio </w:t>
      </w:r>
      <w:proofErr w:type="spellStart"/>
      <w:r w:rsidRPr="00456AE1">
        <w:rPr>
          <w:rFonts w:ascii="Arial" w:hAnsi="Arial" w:cs="Arial"/>
          <w:lang w:val="en-US"/>
        </w:rPr>
        <w:t>Bodini</w:t>
      </w:r>
      <w:proofErr w:type="spellEnd"/>
    </w:p>
    <w:p w:rsidR="00453BD8" w:rsidRPr="00456AE1" w:rsidRDefault="00453BD8" w:rsidP="00453BD8">
      <w:pPr>
        <w:ind w:right="27"/>
        <w:jc w:val="both"/>
        <w:rPr>
          <w:rFonts w:ascii="Arial" w:hAnsi="Arial" w:cs="Arial"/>
          <w:lang w:val="en-US"/>
        </w:rPr>
      </w:pPr>
      <w:r w:rsidRPr="00456AE1">
        <w:rPr>
          <w:rFonts w:ascii="Arial" w:hAnsi="Arial" w:cs="Arial"/>
          <w:lang w:val="en-US"/>
        </w:rPr>
        <w:t xml:space="preserve">Paint and Assembly Systems </w:t>
      </w:r>
    </w:p>
    <w:p w:rsidR="00453BD8" w:rsidRPr="00EF5702" w:rsidRDefault="00453BD8" w:rsidP="00453BD8">
      <w:pPr>
        <w:ind w:right="27"/>
        <w:jc w:val="both"/>
        <w:rPr>
          <w:rFonts w:ascii="Arial" w:hAnsi="Arial" w:cs="Arial"/>
          <w:lang w:val="fr-FR"/>
        </w:rPr>
      </w:pPr>
      <w:r w:rsidRPr="00EF5702">
        <w:rPr>
          <w:rFonts w:ascii="Arial" w:hAnsi="Arial" w:cs="Arial"/>
          <w:lang w:val="fr-FR"/>
        </w:rPr>
        <w:t>Phone +39 (0) 2 70 212 219</w:t>
      </w:r>
    </w:p>
    <w:p w:rsidR="00453BD8" w:rsidRPr="00EF5702" w:rsidRDefault="00453BD8" w:rsidP="00453BD8">
      <w:pPr>
        <w:ind w:right="27"/>
        <w:jc w:val="both"/>
        <w:rPr>
          <w:rFonts w:ascii="Arial" w:hAnsi="Arial" w:cs="Arial"/>
          <w:lang w:val="fr-FR"/>
        </w:rPr>
      </w:pPr>
      <w:r w:rsidRPr="00EF5702">
        <w:rPr>
          <w:rFonts w:ascii="Arial" w:hAnsi="Arial" w:cs="Arial"/>
          <w:lang w:val="fr-FR"/>
        </w:rPr>
        <w:t>E-mail: flavio.bodini@olpidurr.it</w:t>
      </w:r>
    </w:p>
    <w:p w:rsidR="0019080F" w:rsidRDefault="00305B4B" w:rsidP="00453BD8">
      <w:pPr>
        <w:ind w:right="27"/>
        <w:jc w:val="both"/>
        <w:rPr>
          <w:rFonts w:ascii="Arial" w:hAnsi="Arial" w:cs="Arial"/>
        </w:rPr>
      </w:pPr>
      <w:hyperlink r:id="rId11" w:history="1">
        <w:r w:rsidR="00453BD8" w:rsidRPr="00556CA7">
          <w:rPr>
            <w:rStyle w:val="Collegamentoipertestuale"/>
            <w:rFonts w:ascii="Arial" w:hAnsi="Arial" w:cs="Arial"/>
          </w:rPr>
          <w:t>www.olpidurr.it</w:t>
        </w:r>
      </w:hyperlink>
    </w:p>
    <w:p w:rsidR="00453BD8" w:rsidRPr="008D525E" w:rsidRDefault="00453BD8" w:rsidP="00453BD8">
      <w:pPr>
        <w:ind w:right="27"/>
        <w:jc w:val="both"/>
        <w:rPr>
          <w:rFonts w:ascii="Arial" w:hAnsi="Arial" w:cs="Arial"/>
          <w:u w:val="single"/>
        </w:rPr>
      </w:pPr>
    </w:p>
    <w:p w:rsidR="0019080F" w:rsidRPr="00450A3F" w:rsidRDefault="0019080F" w:rsidP="0019080F">
      <w:pPr>
        <w:ind w:right="27"/>
        <w:jc w:val="both"/>
        <w:rPr>
          <w:rFonts w:ascii="Arial" w:hAnsi="Arial" w:cs="Arial"/>
          <w:u w:val="single"/>
        </w:rPr>
      </w:pPr>
      <w:r w:rsidRPr="00450A3F">
        <w:rPr>
          <w:rFonts w:ascii="Arial" w:hAnsi="Arial" w:cs="Arial"/>
          <w:u w:val="single"/>
        </w:rPr>
        <w:t>Ufficio Stampa:</w:t>
      </w:r>
    </w:p>
    <w:p w:rsidR="0019080F" w:rsidRPr="00450A3F" w:rsidRDefault="0019080F" w:rsidP="0019080F">
      <w:pPr>
        <w:ind w:right="27"/>
        <w:jc w:val="both"/>
        <w:rPr>
          <w:rFonts w:ascii="Arial" w:hAnsi="Arial" w:cs="Arial"/>
        </w:rPr>
      </w:pPr>
      <w:r w:rsidRPr="00450A3F">
        <w:rPr>
          <w:rFonts w:ascii="Arial" w:hAnsi="Arial" w:cs="Arial"/>
        </w:rPr>
        <w:t xml:space="preserve">Soluzione Group </w:t>
      </w:r>
      <w:proofErr w:type="spellStart"/>
      <w:r w:rsidRPr="00450A3F">
        <w:rPr>
          <w:rFonts w:ascii="Arial" w:hAnsi="Arial" w:cs="Arial"/>
        </w:rPr>
        <w:t>Srl</w:t>
      </w:r>
      <w:proofErr w:type="spellEnd"/>
    </w:p>
    <w:p w:rsidR="0019080F" w:rsidRPr="00450A3F" w:rsidRDefault="0019080F" w:rsidP="0019080F">
      <w:pPr>
        <w:ind w:right="27"/>
        <w:jc w:val="both"/>
        <w:rPr>
          <w:rFonts w:ascii="Arial" w:hAnsi="Arial" w:cs="Arial"/>
        </w:rPr>
      </w:pPr>
      <w:r w:rsidRPr="00450A3F">
        <w:rPr>
          <w:rFonts w:ascii="Arial" w:hAnsi="Arial" w:cs="Arial"/>
        </w:rPr>
        <w:t>Michela Bracchi</w:t>
      </w:r>
    </w:p>
    <w:p w:rsidR="0019080F" w:rsidRPr="008D525E" w:rsidRDefault="0019080F" w:rsidP="0019080F">
      <w:pPr>
        <w:ind w:right="27"/>
        <w:jc w:val="both"/>
        <w:rPr>
          <w:rFonts w:ascii="Arial" w:hAnsi="Arial" w:cs="Arial"/>
        </w:rPr>
      </w:pPr>
      <w:r w:rsidRPr="008D525E">
        <w:rPr>
          <w:rFonts w:ascii="Arial" w:hAnsi="Arial" w:cs="Arial"/>
        </w:rPr>
        <w:t>Tel. 030 35 39 159</w:t>
      </w:r>
    </w:p>
    <w:p w:rsidR="0019080F" w:rsidRPr="00450A3F" w:rsidRDefault="0019080F" w:rsidP="0019080F">
      <w:pPr>
        <w:ind w:right="27"/>
        <w:jc w:val="both"/>
        <w:rPr>
          <w:rFonts w:ascii="Arial" w:hAnsi="Arial" w:cs="Arial"/>
          <w:i/>
          <w:iCs/>
          <w:lang w:val="pt-BR"/>
        </w:rPr>
      </w:pPr>
      <w:r w:rsidRPr="00450A3F">
        <w:rPr>
          <w:rFonts w:ascii="Arial" w:hAnsi="Arial" w:cs="Arial"/>
          <w:lang w:val="pt-BR"/>
        </w:rPr>
        <w:t>E-mail: bracchi@soluzionegroup.com</w:t>
      </w:r>
    </w:p>
    <w:p w:rsidR="0019080F" w:rsidRPr="009F7566" w:rsidRDefault="0019080F" w:rsidP="0019080F">
      <w:pPr>
        <w:pStyle w:val="Aufzhlungen1"/>
        <w:numPr>
          <w:ilvl w:val="0"/>
          <w:numId w:val="0"/>
        </w:numPr>
        <w:rPr>
          <w:lang w:val="pt-BR"/>
        </w:rPr>
      </w:pPr>
    </w:p>
    <w:p w:rsidR="0019080F" w:rsidRPr="001B414E" w:rsidRDefault="0019080F" w:rsidP="00F4220E">
      <w:pPr>
        <w:spacing w:line="280" w:lineRule="atLeast"/>
        <w:rPr>
          <w:rStyle w:val="Fettung"/>
          <w:lang w:val="pt-BR"/>
        </w:rPr>
      </w:pPr>
    </w:p>
    <w:sectPr w:rsidR="0019080F" w:rsidRPr="001B414E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B4B" w:rsidRDefault="00305B4B" w:rsidP="00D9165E">
      <w:r>
        <w:separator/>
      </w:r>
    </w:p>
  </w:endnote>
  <w:endnote w:type="continuationSeparator" w:id="0">
    <w:p w:rsidR="00305B4B" w:rsidRDefault="00305B4B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3FE" w:rsidRPr="0085432F" w:rsidRDefault="00F211B8" w:rsidP="005218C8">
    <w:pPr>
      <w:pStyle w:val="Pidipagina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6E3B357" wp14:editId="7863E2F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12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11B8" w:rsidRPr="001A3DFD" w:rsidRDefault="00F211B8" w:rsidP="00F211B8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5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5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(219.208)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3B357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margin-left:0;margin-top:0;width:118.7pt;height:34.6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" filled="f" stroked="f">
              <v:textbox inset=",7.2pt,,7.2pt">
                <w:txbxContent>
                  <w:p w:rsidR="00F211B8" w:rsidRPr="001A3DFD" w:rsidRDefault="00F211B8" w:rsidP="00F211B8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5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r w:rsidRPr="001A3DFD">
                      <w:rPr>
                        <w:sz w:val="13"/>
                        <w:szCs w:val="13"/>
                      </w:rPr>
                      <w:t xml:space="preserve">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Spd. </w:t>
                    </w:r>
                    <w:r>
                      <w:rPr>
                        <w:sz w:val="13"/>
                        <w:szCs w:val="13"/>
                      </w:rPr>
                      <w:t>5</w:t>
                    </w:r>
                    <w:r w:rsidRPr="001A3DFD">
                      <w:rPr>
                        <w:sz w:val="13"/>
                        <w:szCs w:val="13"/>
                      </w:rPr>
                      <w:t xml:space="preserve">  (219.208)</w:t>
                    </w:r>
                  </w:p>
                </w:txbxContent>
              </v:textbox>
            </v:shape>
          </w:pict>
        </mc:Fallback>
      </mc:AlternateContent>
    </w:r>
    <w:r w:rsidR="00CF57B0">
      <w:rPr>
        <w:lang w:eastAsia="it-IT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205593C1" wp14:editId="0A62CA25">
              <wp:simplePos x="0" y="0"/>
              <wp:positionH relativeFrom="column">
                <wp:posOffset>-76200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57B0" w:rsidRPr="001A3DFD" w:rsidRDefault="00CF57B0" w:rsidP="00CF57B0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593C1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margin-left:-6pt;margin-top:0;width:118.7pt;height:34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" filled="f" stroked="f">
              <v:textbox inset=",7.2pt,,7.2pt">
                <w:txbxContent>
                  <w:p w:rsidR="00CF57B0" w:rsidRPr="001A3DFD" w:rsidRDefault="00CF57B0" w:rsidP="00CF57B0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B143FE" w:rsidRPr="006E5C09">
      <w:fldChar w:fldCharType="begin"/>
    </w:r>
    <w:r w:rsidR="00B143FE" w:rsidRPr="006E5C09">
      <w:instrText xml:space="preserve"> IF  \* MERGEFORMAT </w:instrText>
    </w:r>
    <w:fldSimple w:instr=" NUMPAGES  \* MERGEFORMAT ">
      <w:r w:rsidR="00AA7680">
        <w:instrText>6</w:instrText>
      </w:r>
    </w:fldSimple>
    <w:r w:rsidR="00B143FE" w:rsidRPr="006E5C09">
      <w:instrText>&gt;"1" "</w:instrText>
    </w:r>
    <w:r w:rsidR="00B143FE" w:rsidRPr="006E5C09">
      <w:fldChar w:fldCharType="begin"/>
    </w:r>
    <w:r w:rsidR="00B143FE" w:rsidRPr="006E5C09">
      <w:instrText xml:space="preserve"> PAGE  \* MERGEFORMAT </w:instrText>
    </w:r>
    <w:r w:rsidR="00B143FE" w:rsidRPr="006E5C09">
      <w:fldChar w:fldCharType="separate"/>
    </w:r>
    <w:r w:rsidR="00AA7680">
      <w:instrText>2</w:instrText>
    </w:r>
    <w:r w:rsidR="00B143FE" w:rsidRPr="006E5C09">
      <w:fldChar w:fldCharType="end"/>
    </w:r>
    <w:r w:rsidR="00B143FE" w:rsidRPr="006E5C09">
      <w:instrText>/</w:instrText>
    </w:r>
    <w:fldSimple w:instr=" NUMPAGES  \* MERGEFORMAT ">
      <w:r w:rsidR="00AA7680">
        <w:instrText>6</w:instrText>
      </w:r>
    </w:fldSimple>
    <w:r w:rsidR="00B143FE" w:rsidRPr="006E5C09">
      <w:instrText>" "</w:instrText>
    </w:r>
    <w:r w:rsidR="00B143FE" w:rsidRPr="006E5C09">
      <w:fldChar w:fldCharType="separate"/>
    </w:r>
    <w:r w:rsidR="00AA7680">
      <w:t>2</w:t>
    </w:r>
    <w:r w:rsidR="00AA7680" w:rsidRPr="006E5C09">
      <w:t>/</w:t>
    </w:r>
    <w:r w:rsidR="00AA7680">
      <w:t>6</w:t>
    </w:r>
    <w:r w:rsidR="00B143FE" w:rsidRPr="006E5C09">
      <w:fldChar w:fldCharType="end"/>
    </w:r>
    <w:r w:rsidR="00B143FE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3FE" w:rsidRPr="005218C8" w:rsidRDefault="00F211B8" w:rsidP="005218C8">
    <w:pPr>
      <w:pStyle w:val="Intestazion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1B93E116" wp14:editId="132EBA9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507342" cy="439420"/>
              <wp:effectExtent l="0" t="0" r="0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11B8" w:rsidRPr="001A3DFD" w:rsidRDefault="00F211B8" w:rsidP="00F211B8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5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0 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5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(219.208)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3E116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30" type="#_x0000_t202" style="position:absolute;margin-left:0;margin-top:0;width:118.7pt;height:34.6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" filled="f" stroked="f">
              <v:textbox inset=",7.2pt,,7.2pt">
                <w:txbxContent>
                  <w:p w:rsidR="00F211B8" w:rsidRPr="001A3DFD" w:rsidRDefault="00F211B8" w:rsidP="00F211B8">
                    <w:pPr>
                      <w:rPr>
                        <w:sz w:val="13"/>
                        <w:szCs w:val="13"/>
                      </w:rPr>
                    </w:pPr>
                    <w:r w:rsidRPr="001A3DFD">
                      <w:rPr>
                        <w:sz w:val="13"/>
                        <w:szCs w:val="13"/>
                      </w:rPr>
                      <w:t xml:space="preserve">Com. </w:t>
                    </w:r>
                    <w:r>
                      <w:rPr>
                        <w:sz w:val="13"/>
                        <w:szCs w:val="13"/>
                      </w:rPr>
                      <w:t xml:space="preserve">5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r w:rsidRPr="001A3DFD">
                      <w:rPr>
                        <w:sz w:val="13"/>
                        <w:szCs w:val="13"/>
                      </w:rPr>
                      <w:t xml:space="preserve">Rev. </w:t>
                    </w:r>
                    <w:r>
                      <w:rPr>
                        <w:sz w:val="13"/>
                        <w:szCs w:val="13"/>
                      </w:rPr>
                      <w:t xml:space="preserve">0 </w:t>
                    </w:r>
                    <w:r w:rsidRPr="001A3DFD">
                      <w:rPr>
                        <w:sz w:val="13"/>
                        <w:szCs w:val="13"/>
                      </w:rPr>
                      <w:t xml:space="preserve"> Spd. </w:t>
                    </w:r>
                    <w:bookmarkStart w:id="2" w:name="_GoBack"/>
                    <w:r>
                      <w:rPr>
                        <w:sz w:val="13"/>
                        <w:szCs w:val="13"/>
                      </w:rPr>
                      <w:t>5</w:t>
                    </w:r>
                    <w:bookmarkEnd w:id="2"/>
                    <w:r w:rsidRPr="001A3DFD">
                      <w:rPr>
                        <w:sz w:val="13"/>
                        <w:szCs w:val="13"/>
                      </w:rPr>
                      <w:t xml:space="preserve">  (219.208)</w:t>
                    </w:r>
                  </w:p>
                </w:txbxContent>
              </v:textbox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 NUMPAGES  \* MERGEFORMAT ">
      <w:r w:rsidR="00AA7680">
        <w:instrText>6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AA7680">
      <w:instrText>1</w:instrText>
    </w:r>
    <w:r w:rsidR="00B143FE" w:rsidRPr="005218C8">
      <w:fldChar w:fldCharType="end"/>
    </w:r>
    <w:r w:rsidR="00B143FE" w:rsidRPr="005218C8">
      <w:instrText>/</w:instrText>
    </w:r>
    <w:fldSimple w:instr=" NUMPAGES  \* MERGEFORMAT ">
      <w:r w:rsidR="00AA7680">
        <w:instrText>6</w:instrText>
      </w:r>
    </w:fldSimple>
    <w:r w:rsidR="00B143FE" w:rsidRPr="005218C8">
      <w:instrText>" "</w:instrText>
    </w:r>
    <w:r w:rsidR="00AA7680">
      <w:fldChar w:fldCharType="separate"/>
    </w:r>
    <w:r w:rsidR="00AA7680">
      <w:t>1</w:t>
    </w:r>
    <w:r w:rsidR="00AA7680" w:rsidRPr="005218C8">
      <w:t>/</w:t>
    </w:r>
    <w:r w:rsidR="00AA7680">
      <w:t>6</w:t>
    </w:r>
    <w:r w:rsidR="00B143FE" w:rsidRPr="005218C8">
      <w:fldChar w:fldCharType="end"/>
    </w:r>
    <w:r w:rsidR="00B143FE"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B4B" w:rsidRDefault="00305B4B" w:rsidP="00D9165E">
      <w:r>
        <w:separator/>
      </w:r>
    </w:p>
  </w:footnote>
  <w:footnote w:type="continuationSeparator" w:id="0">
    <w:p w:rsidR="00305B4B" w:rsidRDefault="00305B4B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3FE" w:rsidRPr="00F73F1D" w:rsidRDefault="00A5700C" w:rsidP="005218C8">
    <w:pPr>
      <w:pStyle w:val="Intestazione"/>
    </w:pPr>
    <w:r>
      <w:rPr>
        <w:lang w:eastAsia="it-IT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B414E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:rsidR="00B143FE" w:rsidRPr="009D28C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:rsidR="00B143FE" w:rsidRPr="009D28C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:rsidR="00B143FE" w:rsidRPr="001B414E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:rsidR="00B143FE" w:rsidRPr="001B414E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B414E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:rsidR="00B143FE" w:rsidRPr="001B414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>Carl-Benz-Str. 34</w:t>
                    </w:r>
                  </w:p>
                  <w:p w:rsidR="00B143FE" w:rsidRPr="001B414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>74321 Bietigheim-Bissingen</w:t>
                    </w:r>
                  </w:p>
                  <w:p w:rsidR="00B143FE" w:rsidRPr="009D28C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:rsidR="00B143FE" w:rsidRPr="001B414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Tel.: +49 7142 78-0 </w:t>
                    </w:r>
                  </w:p>
                  <w:p w:rsidR="00B143FE" w:rsidRPr="001B414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Fax: +49 7142 78-2107 </w:t>
                    </w:r>
                  </w:p>
                  <w:p w:rsidR="00B143FE" w:rsidRPr="009D28C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:rsidR="00B143FE" w:rsidRPr="001B414E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info@durr.com </w:t>
                    </w:r>
                  </w:p>
                  <w:p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it-IT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3FE" w:rsidRPr="005837F9" w:rsidRDefault="00B143FE" w:rsidP="005218C8">
    <w:pPr>
      <w:pStyle w:val="Intestazione"/>
    </w:pPr>
    <w:r>
      <w:rPr>
        <w:lang w:eastAsia="it-IT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it-IT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43FE" w:rsidRDefault="00B143FE" w:rsidP="005218C8">
    <w:pPr>
      <w:pStyle w:val="Intestazione"/>
    </w:pPr>
  </w:p>
  <w:p w:rsidR="00B143FE" w:rsidRDefault="00B143FE" w:rsidP="005218C8">
    <w:pPr>
      <w:pStyle w:val="Intestazione"/>
    </w:pPr>
  </w:p>
  <w:p w:rsidR="00B143FE" w:rsidRDefault="00B143FE" w:rsidP="005218C8">
    <w:pPr>
      <w:pStyle w:val="Intestazione"/>
    </w:pPr>
  </w:p>
  <w:p w:rsidR="00B143FE" w:rsidRDefault="00B143FE" w:rsidP="00D9165E"/>
  <w:p w:rsidR="00B143FE" w:rsidRDefault="00B143FE" w:rsidP="00D9165E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B414E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:rsidR="00B143FE" w:rsidRPr="009D28C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:rsidR="00B143FE" w:rsidRPr="009D28C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:rsidR="00B143FE" w:rsidRPr="001B414E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B414E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" filled="f" stroked="f" strokeweight=".5pt">
              <v:textbox inset="0,0,0,0">
                <w:txbxContent>
                  <w:p w:rsidR="00B143FE" w:rsidRPr="001B414E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B414E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:rsidR="00B143FE" w:rsidRPr="001B414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>Carl-Benz-Str. 34</w:t>
                    </w:r>
                  </w:p>
                  <w:p w:rsidR="00B143FE" w:rsidRPr="001B414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>74321 Bietigheim-Bissingen</w:t>
                    </w:r>
                  </w:p>
                  <w:p w:rsidR="00B143FE" w:rsidRPr="009D28C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:rsidR="00B143FE" w:rsidRPr="001B414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Tel.: +49 7142 78-0 </w:t>
                    </w:r>
                  </w:p>
                  <w:p w:rsidR="00B143FE" w:rsidRPr="001B414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Fax: +49 7142 78-2107 </w:t>
                    </w:r>
                  </w:p>
                  <w:p w:rsidR="00B143FE" w:rsidRPr="009D28C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:rsidR="00B143FE" w:rsidRPr="001B414E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B414E">
                      <w:rPr>
                        <w:lang w:val="de-DE"/>
                      </w:rPr>
                      <w:t xml:space="preserve">info@durr.com </w:t>
                    </w:r>
                  </w:p>
                  <w:p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2F4AB1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it-IT" w:vendorID="64" w:dllVersion="6" w:nlCheck="1" w:checkStyle="0"/>
  <w:activeWritingStyle w:appName="MSWord" w:lang="fr-FR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ABD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83E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256D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7E6"/>
    <w:rsid w:val="000C2A85"/>
    <w:rsid w:val="000C3444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18ED"/>
    <w:rsid w:val="00112DF3"/>
    <w:rsid w:val="0011355B"/>
    <w:rsid w:val="00114E74"/>
    <w:rsid w:val="00115190"/>
    <w:rsid w:val="001167D1"/>
    <w:rsid w:val="00116F3F"/>
    <w:rsid w:val="00116F84"/>
    <w:rsid w:val="0011716C"/>
    <w:rsid w:val="00117904"/>
    <w:rsid w:val="00117C7F"/>
    <w:rsid w:val="00124E6A"/>
    <w:rsid w:val="0012678A"/>
    <w:rsid w:val="00135319"/>
    <w:rsid w:val="00136A6D"/>
    <w:rsid w:val="00142FDB"/>
    <w:rsid w:val="001440F5"/>
    <w:rsid w:val="00147965"/>
    <w:rsid w:val="0015096A"/>
    <w:rsid w:val="00151506"/>
    <w:rsid w:val="00156161"/>
    <w:rsid w:val="001617C1"/>
    <w:rsid w:val="0016271C"/>
    <w:rsid w:val="00162EEF"/>
    <w:rsid w:val="0016325F"/>
    <w:rsid w:val="00163B9D"/>
    <w:rsid w:val="0016547D"/>
    <w:rsid w:val="0016651B"/>
    <w:rsid w:val="00176D8A"/>
    <w:rsid w:val="00180D0F"/>
    <w:rsid w:val="00184094"/>
    <w:rsid w:val="001877A6"/>
    <w:rsid w:val="0019080F"/>
    <w:rsid w:val="001935AE"/>
    <w:rsid w:val="001936C7"/>
    <w:rsid w:val="00194AC6"/>
    <w:rsid w:val="00197009"/>
    <w:rsid w:val="001A297C"/>
    <w:rsid w:val="001A5B15"/>
    <w:rsid w:val="001A65EE"/>
    <w:rsid w:val="001A7714"/>
    <w:rsid w:val="001B414E"/>
    <w:rsid w:val="001C07E6"/>
    <w:rsid w:val="001C0A26"/>
    <w:rsid w:val="001C0A39"/>
    <w:rsid w:val="001C4980"/>
    <w:rsid w:val="001C5EB3"/>
    <w:rsid w:val="001C5FDC"/>
    <w:rsid w:val="001D0887"/>
    <w:rsid w:val="001D0F2E"/>
    <w:rsid w:val="001D4E19"/>
    <w:rsid w:val="001D6374"/>
    <w:rsid w:val="001D6905"/>
    <w:rsid w:val="001D697E"/>
    <w:rsid w:val="001D776F"/>
    <w:rsid w:val="001E586C"/>
    <w:rsid w:val="001F0EC7"/>
    <w:rsid w:val="001F1FAE"/>
    <w:rsid w:val="001F3730"/>
    <w:rsid w:val="001F3883"/>
    <w:rsid w:val="001F6276"/>
    <w:rsid w:val="001F7E95"/>
    <w:rsid w:val="0020322F"/>
    <w:rsid w:val="002044E5"/>
    <w:rsid w:val="00205B62"/>
    <w:rsid w:val="0020631B"/>
    <w:rsid w:val="00206375"/>
    <w:rsid w:val="00206AAF"/>
    <w:rsid w:val="002118EB"/>
    <w:rsid w:val="00216A5C"/>
    <w:rsid w:val="00216BD0"/>
    <w:rsid w:val="00216FC6"/>
    <w:rsid w:val="002176DB"/>
    <w:rsid w:val="00222FAE"/>
    <w:rsid w:val="00224CB8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2268"/>
    <w:rsid w:val="0027237F"/>
    <w:rsid w:val="00275350"/>
    <w:rsid w:val="00276A99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6D2"/>
    <w:rsid w:val="002B4EA0"/>
    <w:rsid w:val="002B71FB"/>
    <w:rsid w:val="002C00EB"/>
    <w:rsid w:val="002C0163"/>
    <w:rsid w:val="002C40A7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662F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05B4B"/>
    <w:rsid w:val="00316BF1"/>
    <w:rsid w:val="003251D2"/>
    <w:rsid w:val="00330683"/>
    <w:rsid w:val="003326CE"/>
    <w:rsid w:val="00333CF4"/>
    <w:rsid w:val="00335617"/>
    <w:rsid w:val="0033769D"/>
    <w:rsid w:val="00344BA5"/>
    <w:rsid w:val="00345773"/>
    <w:rsid w:val="003465C0"/>
    <w:rsid w:val="003473D1"/>
    <w:rsid w:val="00351665"/>
    <w:rsid w:val="00351AF4"/>
    <w:rsid w:val="00351D63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F3B"/>
    <w:rsid w:val="003A692D"/>
    <w:rsid w:val="003B0692"/>
    <w:rsid w:val="003B160B"/>
    <w:rsid w:val="003B1684"/>
    <w:rsid w:val="003B78B1"/>
    <w:rsid w:val="003C4777"/>
    <w:rsid w:val="003C492A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6FFA"/>
    <w:rsid w:val="00400AA5"/>
    <w:rsid w:val="00402949"/>
    <w:rsid w:val="00402AD2"/>
    <w:rsid w:val="0040381F"/>
    <w:rsid w:val="004039AA"/>
    <w:rsid w:val="00404174"/>
    <w:rsid w:val="0040784F"/>
    <w:rsid w:val="00407CD3"/>
    <w:rsid w:val="004119BA"/>
    <w:rsid w:val="00413D6D"/>
    <w:rsid w:val="00416BD0"/>
    <w:rsid w:val="00424A3C"/>
    <w:rsid w:val="00427D24"/>
    <w:rsid w:val="0043012F"/>
    <w:rsid w:val="0043346C"/>
    <w:rsid w:val="004370EF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3BD8"/>
    <w:rsid w:val="00455402"/>
    <w:rsid w:val="00456256"/>
    <w:rsid w:val="00456AE1"/>
    <w:rsid w:val="004606AC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20D8"/>
    <w:rsid w:val="00484045"/>
    <w:rsid w:val="00486F5D"/>
    <w:rsid w:val="00490EEF"/>
    <w:rsid w:val="00494EE7"/>
    <w:rsid w:val="004A3A5F"/>
    <w:rsid w:val="004A73F4"/>
    <w:rsid w:val="004B1411"/>
    <w:rsid w:val="004B3D7E"/>
    <w:rsid w:val="004C2420"/>
    <w:rsid w:val="004C6EBC"/>
    <w:rsid w:val="004D1D0E"/>
    <w:rsid w:val="004D3165"/>
    <w:rsid w:val="004D7B9E"/>
    <w:rsid w:val="004E0D94"/>
    <w:rsid w:val="004E1560"/>
    <w:rsid w:val="004E2175"/>
    <w:rsid w:val="004E3872"/>
    <w:rsid w:val="004E5E7F"/>
    <w:rsid w:val="004E7C0B"/>
    <w:rsid w:val="004E7D63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B01C4"/>
    <w:rsid w:val="005B184A"/>
    <w:rsid w:val="005B19FD"/>
    <w:rsid w:val="005B34DA"/>
    <w:rsid w:val="005B3CCD"/>
    <w:rsid w:val="005B4B20"/>
    <w:rsid w:val="005B55FA"/>
    <w:rsid w:val="005C13A1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B31"/>
    <w:rsid w:val="005E54CA"/>
    <w:rsid w:val="005E780A"/>
    <w:rsid w:val="005F010B"/>
    <w:rsid w:val="005F182E"/>
    <w:rsid w:val="005F4FBF"/>
    <w:rsid w:val="005F64AB"/>
    <w:rsid w:val="005F7CEF"/>
    <w:rsid w:val="00602E06"/>
    <w:rsid w:val="00605ACB"/>
    <w:rsid w:val="006074EB"/>
    <w:rsid w:val="0060792D"/>
    <w:rsid w:val="006117A1"/>
    <w:rsid w:val="00614890"/>
    <w:rsid w:val="00615ED0"/>
    <w:rsid w:val="00617EA4"/>
    <w:rsid w:val="00620DCE"/>
    <w:rsid w:val="00624049"/>
    <w:rsid w:val="00624260"/>
    <w:rsid w:val="00624CAD"/>
    <w:rsid w:val="00626A28"/>
    <w:rsid w:val="006311E0"/>
    <w:rsid w:val="0063257F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19FC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65A6"/>
    <w:rsid w:val="007065CF"/>
    <w:rsid w:val="00710899"/>
    <w:rsid w:val="00711281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053"/>
    <w:rsid w:val="00775358"/>
    <w:rsid w:val="007769A8"/>
    <w:rsid w:val="007801B8"/>
    <w:rsid w:val="0078405F"/>
    <w:rsid w:val="0078480F"/>
    <w:rsid w:val="00786C56"/>
    <w:rsid w:val="00794234"/>
    <w:rsid w:val="007A0268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5A83"/>
    <w:rsid w:val="00826567"/>
    <w:rsid w:val="00826C30"/>
    <w:rsid w:val="00827948"/>
    <w:rsid w:val="00834D0F"/>
    <w:rsid w:val="00840ED7"/>
    <w:rsid w:val="00841086"/>
    <w:rsid w:val="00842BD1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3E5"/>
    <w:rsid w:val="00874C03"/>
    <w:rsid w:val="008761F6"/>
    <w:rsid w:val="00876DD1"/>
    <w:rsid w:val="008856CC"/>
    <w:rsid w:val="0088695A"/>
    <w:rsid w:val="00890311"/>
    <w:rsid w:val="00890384"/>
    <w:rsid w:val="00890887"/>
    <w:rsid w:val="00890E39"/>
    <w:rsid w:val="00891292"/>
    <w:rsid w:val="00892178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525E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65F2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1D89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D0715"/>
    <w:rsid w:val="009D28C3"/>
    <w:rsid w:val="009D2DBA"/>
    <w:rsid w:val="009D62BE"/>
    <w:rsid w:val="009D749D"/>
    <w:rsid w:val="009E4826"/>
    <w:rsid w:val="009E519B"/>
    <w:rsid w:val="009E664B"/>
    <w:rsid w:val="009E7127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553E"/>
    <w:rsid w:val="00A16BD5"/>
    <w:rsid w:val="00A1711B"/>
    <w:rsid w:val="00A21AB0"/>
    <w:rsid w:val="00A2544A"/>
    <w:rsid w:val="00A27EFC"/>
    <w:rsid w:val="00A3067E"/>
    <w:rsid w:val="00A31DB8"/>
    <w:rsid w:val="00A36FE0"/>
    <w:rsid w:val="00A40E17"/>
    <w:rsid w:val="00A41D7D"/>
    <w:rsid w:val="00A46F54"/>
    <w:rsid w:val="00A5219F"/>
    <w:rsid w:val="00A54184"/>
    <w:rsid w:val="00A55881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A7680"/>
    <w:rsid w:val="00AB1B65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78"/>
    <w:rsid w:val="00AD3753"/>
    <w:rsid w:val="00AD5843"/>
    <w:rsid w:val="00AD7A28"/>
    <w:rsid w:val="00AD7E8E"/>
    <w:rsid w:val="00AE0CC8"/>
    <w:rsid w:val="00AE1682"/>
    <w:rsid w:val="00AE447F"/>
    <w:rsid w:val="00AE5481"/>
    <w:rsid w:val="00AE5695"/>
    <w:rsid w:val="00AE6870"/>
    <w:rsid w:val="00AE7B29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52C33"/>
    <w:rsid w:val="00B57C05"/>
    <w:rsid w:val="00B60D1B"/>
    <w:rsid w:val="00B61893"/>
    <w:rsid w:val="00B639BB"/>
    <w:rsid w:val="00B63B39"/>
    <w:rsid w:val="00B66803"/>
    <w:rsid w:val="00B67227"/>
    <w:rsid w:val="00B67ADF"/>
    <w:rsid w:val="00B67D02"/>
    <w:rsid w:val="00B70EFB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5050"/>
    <w:rsid w:val="00B95A5D"/>
    <w:rsid w:val="00B965A1"/>
    <w:rsid w:val="00B966C9"/>
    <w:rsid w:val="00BA105F"/>
    <w:rsid w:val="00BA38A7"/>
    <w:rsid w:val="00BA49C1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58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57B0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4986"/>
    <w:rsid w:val="00D36FC5"/>
    <w:rsid w:val="00D4098D"/>
    <w:rsid w:val="00D44B55"/>
    <w:rsid w:val="00D4535E"/>
    <w:rsid w:val="00D45CE9"/>
    <w:rsid w:val="00D513FC"/>
    <w:rsid w:val="00D51AA6"/>
    <w:rsid w:val="00D51FA6"/>
    <w:rsid w:val="00D65157"/>
    <w:rsid w:val="00D65A2D"/>
    <w:rsid w:val="00D6698C"/>
    <w:rsid w:val="00D66A46"/>
    <w:rsid w:val="00D7185B"/>
    <w:rsid w:val="00D71941"/>
    <w:rsid w:val="00D71ECD"/>
    <w:rsid w:val="00D7579A"/>
    <w:rsid w:val="00D854A6"/>
    <w:rsid w:val="00D85B9B"/>
    <w:rsid w:val="00D861BB"/>
    <w:rsid w:val="00D86880"/>
    <w:rsid w:val="00D86DD5"/>
    <w:rsid w:val="00D9165E"/>
    <w:rsid w:val="00DA7EE1"/>
    <w:rsid w:val="00DB1452"/>
    <w:rsid w:val="00DB22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2B62"/>
    <w:rsid w:val="00E15015"/>
    <w:rsid w:val="00E153AC"/>
    <w:rsid w:val="00E1737D"/>
    <w:rsid w:val="00E17750"/>
    <w:rsid w:val="00E23A3C"/>
    <w:rsid w:val="00E24CD8"/>
    <w:rsid w:val="00E2743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4912"/>
    <w:rsid w:val="00E54A49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5702"/>
    <w:rsid w:val="00EF65CC"/>
    <w:rsid w:val="00F0306A"/>
    <w:rsid w:val="00F03AFA"/>
    <w:rsid w:val="00F05961"/>
    <w:rsid w:val="00F10D79"/>
    <w:rsid w:val="00F126BE"/>
    <w:rsid w:val="00F13C04"/>
    <w:rsid w:val="00F14B40"/>
    <w:rsid w:val="00F175B5"/>
    <w:rsid w:val="00F1765E"/>
    <w:rsid w:val="00F211B8"/>
    <w:rsid w:val="00F22E61"/>
    <w:rsid w:val="00F24B0A"/>
    <w:rsid w:val="00F26205"/>
    <w:rsid w:val="00F26D41"/>
    <w:rsid w:val="00F35618"/>
    <w:rsid w:val="00F359EA"/>
    <w:rsid w:val="00F35DBA"/>
    <w:rsid w:val="00F4220E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A026B"/>
    <w:rsid w:val="00FA2184"/>
    <w:rsid w:val="00FA2EA2"/>
    <w:rsid w:val="00FA4E42"/>
    <w:rsid w:val="00FA7889"/>
    <w:rsid w:val="00FB0B93"/>
    <w:rsid w:val="00FB3D58"/>
    <w:rsid w:val="00FB5C95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E318D9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53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53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lpidurr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68D33-D5C4-BD4F-91D9-BBF352D0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1301</Words>
  <Characters>7421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Microsoft Office User</cp:lastModifiedBy>
  <cp:revision>10</cp:revision>
  <cp:lastPrinted>2019-11-27T11:04:00Z</cp:lastPrinted>
  <dcterms:created xsi:type="dcterms:W3CDTF">2020-02-20T12:42:00Z</dcterms:created>
  <dcterms:modified xsi:type="dcterms:W3CDTF">2020-02-26T08:11:00Z</dcterms:modified>
</cp:coreProperties>
</file>