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185FB7D4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>
            <w:pict>
              <v:line w14:anchorId="3AFF024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50C49270" w:rsidR="007C0C38" w:rsidRPr="004119BA" w:rsidRDefault="00904012" w:rsidP="00064547">
      <w:pPr>
        <w:pStyle w:val="Dachzeile"/>
      </w:pPr>
      <w:proofErr w:type="spellStart"/>
      <w:r>
        <w:t>Dürr</w:t>
      </w:r>
      <w:proofErr w:type="spellEnd"/>
      <w:r>
        <w:t xml:space="preserve"> muestra sus innovaciones para configurar el proceso modular en el primer Open House virtual </w:t>
      </w:r>
    </w:p>
    <w:bookmarkEnd w:id="0"/>
    <w:p w14:paraId="21E3D425" w14:textId="1265291B" w:rsidR="00A624FA" w:rsidRPr="00AE6870" w:rsidRDefault="007908B6" w:rsidP="00064547">
      <w:pPr>
        <w:pStyle w:val="Titel-Subline"/>
      </w:pPr>
      <w:r>
        <w:t xml:space="preserve">Siguiente nivel: el nuevo mundo de la aplicación de pintura  </w:t>
      </w:r>
    </w:p>
    <w:p w14:paraId="2FE8BF10" w14:textId="74DFCF5F" w:rsidR="001C25CC" w:rsidRPr="00E6003D" w:rsidRDefault="00C12016" w:rsidP="000979D4">
      <w:pPr>
        <w:pStyle w:val="Flietext"/>
        <w:spacing w:line="360" w:lineRule="auto"/>
        <w:rPr>
          <w:rStyle w:val="Fettung"/>
          <w:color w:val="auto"/>
        </w:rPr>
      </w:pPr>
      <w:r w:rsidRPr="00E6003D">
        <w:rPr>
          <w:b/>
          <w:bCs/>
          <w:color w:val="auto"/>
          <w:spacing w:val="-2"/>
          <w:w w:val="101"/>
        </w:rPr>
        <w:t>Madrid</w:t>
      </w:r>
      <w:r w:rsidRPr="00E6003D">
        <w:rPr>
          <w:rFonts w:ascii="Arial" w:hAnsi="Arial"/>
          <w:b/>
          <w:color w:val="auto"/>
        </w:rPr>
        <w:t xml:space="preserve">, </w:t>
      </w:r>
      <w:r w:rsidR="006D2668" w:rsidRPr="006D2668">
        <w:rPr>
          <w:rFonts w:ascii="Arial" w:hAnsi="Arial"/>
          <w:b/>
          <w:color w:val="auto"/>
        </w:rPr>
        <w:t xml:space="preserve">10 </w:t>
      </w:r>
      <w:r w:rsidR="006D2668">
        <w:rPr>
          <w:rFonts w:ascii="Arial" w:hAnsi="Arial"/>
          <w:b/>
          <w:color w:val="auto"/>
        </w:rPr>
        <w:t xml:space="preserve">de </w:t>
      </w:r>
      <w:bookmarkStart w:id="1" w:name="_GoBack"/>
      <w:bookmarkEnd w:id="1"/>
      <w:r w:rsidR="006D2668" w:rsidRPr="006D2668">
        <w:rPr>
          <w:rFonts w:ascii="Arial" w:hAnsi="Arial"/>
          <w:b/>
          <w:color w:val="auto"/>
        </w:rPr>
        <w:t xml:space="preserve">noviembre </w:t>
      </w:r>
      <w:r w:rsidRPr="00E6003D">
        <w:rPr>
          <w:rFonts w:ascii="Arial" w:hAnsi="Arial"/>
          <w:b/>
          <w:color w:val="auto"/>
        </w:rPr>
        <w:t>de 2021</w:t>
      </w:r>
      <w:r w:rsidR="00FF672C" w:rsidRPr="00E6003D">
        <w:rPr>
          <w:rStyle w:val="Fettung"/>
          <w:color w:val="auto"/>
        </w:rPr>
        <w:t xml:space="preserve"> </w:t>
      </w:r>
      <w:r w:rsidRPr="00E6003D">
        <w:rPr>
          <w:rStyle w:val="Fettung"/>
          <w:color w:val="auto"/>
        </w:rPr>
        <w:t>–</w:t>
      </w:r>
      <w:r w:rsidR="00FF672C" w:rsidRPr="00E6003D">
        <w:rPr>
          <w:rStyle w:val="Fettung"/>
          <w:color w:val="auto"/>
        </w:rPr>
        <w:t xml:space="preserve"> Cuatro días, diferentes zonas horarias e idiomas. En la edición número 12 de su Open House, </w:t>
      </w:r>
      <w:proofErr w:type="spellStart"/>
      <w:r w:rsidR="00FF672C" w:rsidRPr="00E6003D">
        <w:rPr>
          <w:rStyle w:val="Fettung"/>
          <w:color w:val="auto"/>
        </w:rPr>
        <w:t>Dürr</w:t>
      </w:r>
      <w:proofErr w:type="spellEnd"/>
      <w:r w:rsidR="00FF672C" w:rsidRPr="00E6003D">
        <w:rPr>
          <w:rStyle w:val="Fettung"/>
          <w:color w:val="auto"/>
        </w:rPr>
        <w:t xml:space="preserve"> presentó nuevos productos para aumentar la eficiencia y la rentabilidad de la fabricación y reducir los recursos tanto para los fabricantes de gran volumen como para las pequeñas </w:t>
      </w:r>
      <w:r w:rsidR="000265DF" w:rsidRPr="00E6003D">
        <w:rPr>
          <w:rStyle w:val="Fettung"/>
          <w:color w:val="auto"/>
        </w:rPr>
        <w:t>“</w:t>
      </w:r>
      <w:r w:rsidR="00FF672C" w:rsidRPr="00E6003D">
        <w:rPr>
          <w:rStyle w:val="Fettung"/>
          <w:color w:val="auto"/>
        </w:rPr>
        <w:t>startups</w:t>
      </w:r>
      <w:r w:rsidR="000265DF" w:rsidRPr="00E6003D">
        <w:rPr>
          <w:rStyle w:val="Fettung"/>
          <w:color w:val="auto"/>
        </w:rPr>
        <w:t>”</w:t>
      </w:r>
      <w:r w:rsidR="00FF672C" w:rsidRPr="00E6003D">
        <w:rPr>
          <w:rStyle w:val="Fettung"/>
          <w:color w:val="auto"/>
        </w:rPr>
        <w:t xml:space="preserve"> de automóviles eléctricos. Por primera vez, la ya veterana muestra de innovación fue completamente virtual, con una mezcla de presentaciones, entrevistas y demostraciones técnicas. La atención se centró en las soluciones verdader</w:t>
      </w:r>
      <w:r w:rsidR="000265DF" w:rsidRPr="00E6003D">
        <w:rPr>
          <w:rStyle w:val="Fettung"/>
          <w:color w:val="auto"/>
        </w:rPr>
        <w:t>amente</w:t>
      </w:r>
      <w:r w:rsidR="00FF672C" w:rsidRPr="00E6003D">
        <w:rPr>
          <w:rStyle w:val="Fettung"/>
          <w:color w:val="auto"/>
        </w:rPr>
        <w:t xml:space="preserve"> revolucionarias, que sustituirán el concepto de la línea de producción anterior por una configuración orientada al futuro basada en módulos de proceso flexibles y conectados de forma inteligente que pueden ampliarse para satisfacer las necesidades.</w:t>
      </w:r>
    </w:p>
    <w:p w14:paraId="2E4A1404" w14:textId="77777777" w:rsidR="001C25CC" w:rsidRPr="00E6003D" w:rsidRDefault="001C25CC" w:rsidP="000979D4">
      <w:pPr>
        <w:pStyle w:val="Flietext"/>
        <w:spacing w:line="360" w:lineRule="auto"/>
        <w:rPr>
          <w:b/>
          <w:color w:val="auto"/>
        </w:rPr>
      </w:pPr>
    </w:p>
    <w:p w14:paraId="4D1A5CD5" w14:textId="67BAAE4D" w:rsidR="00845D9B" w:rsidRPr="00E6003D" w:rsidRDefault="00981715" w:rsidP="000979D4">
      <w:pPr>
        <w:pStyle w:val="Flietext"/>
        <w:spacing w:line="360" w:lineRule="auto"/>
        <w:rPr>
          <w:color w:val="auto"/>
        </w:rPr>
      </w:pPr>
      <w:r w:rsidRPr="00E6003D">
        <w:rPr>
          <w:color w:val="auto"/>
        </w:rPr>
        <w:t>“Lo que más necesitan los fabricantes hoy en día del proceso de pintura es flexibilidad, rentabilidad y sostenibilidad. Respondemos a esta</w:t>
      </w:r>
      <w:r w:rsidR="000265DF" w:rsidRPr="00E6003D">
        <w:rPr>
          <w:color w:val="auto"/>
        </w:rPr>
        <w:t>s</w:t>
      </w:r>
      <w:r w:rsidRPr="00E6003D">
        <w:rPr>
          <w:color w:val="auto"/>
        </w:rPr>
        <w:t xml:space="preserve"> necesidad</w:t>
      </w:r>
      <w:r w:rsidR="000265DF" w:rsidRPr="00E6003D">
        <w:rPr>
          <w:color w:val="auto"/>
        </w:rPr>
        <w:t>es</w:t>
      </w:r>
      <w:r w:rsidRPr="00E6003D">
        <w:rPr>
          <w:color w:val="auto"/>
        </w:rPr>
        <w:t xml:space="preserve"> con nuestro concepto de la planta de pintura del futuro, que supera las limitaciones de la línea de producción</w:t>
      </w:r>
      <w:r w:rsidR="00B81E90" w:rsidRPr="00E6003D">
        <w:rPr>
          <w:color w:val="auto"/>
        </w:rPr>
        <w:t xml:space="preserve"> inflexible</w:t>
      </w:r>
      <w:r w:rsidRPr="00E6003D">
        <w:rPr>
          <w:color w:val="auto"/>
        </w:rPr>
        <w:t xml:space="preserve">. En su lugar, las aproximadamente 120 operaciones individuales se ejecutan en módulos </w:t>
      </w:r>
      <w:r w:rsidRPr="00E6003D">
        <w:rPr>
          <w:color w:val="auto"/>
        </w:rPr>
        <w:lastRenderedPageBreak/>
        <w:t xml:space="preserve">escalables o en pequeñas secciones, en paralelo y programadas con precisión según las necesidades de cada carrocería”, explica Jochen </w:t>
      </w:r>
      <w:proofErr w:type="spellStart"/>
      <w:r w:rsidRPr="00E6003D">
        <w:rPr>
          <w:color w:val="auto"/>
        </w:rPr>
        <w:t>Weyrauch</w:t>
      </w:r>
      <w:proofErr w:type="spellEnd"/>
      <w:r w:rsidRPr="00E6003D">
        <w:rPr>
          <w:color w:val="auto"/>
        </w:rPr>
        <w:t xml:space="preserve">, director general ejecutivo de </w:t>
      </w:r>
      <w:proofErr w:type="spellStart"/>
      <w:r w:rsidRPr="00E6003D">
        <w:rPr>
          <w:color w:val="auto"/>
        </w:rPr>
        <w:t>Dürr</w:t>
      </w:r>
      <w:proofErr w:type="spellEnd"/>
      <w:r w:rsidRPr="00E6003D">
        <w:rPr>
          <w:color w:val="auto"/>
        </w:rPr>
        <w:t xml:space="preserve">. Esto facilita la ampliación de las capacidades y la canalización de diferentes tipos de vehículos a través del proceso de pintura. En el mejor de los casos, incluso los componentes individuales pueden manipularse mientras la producción está en marcha. </w:t>
      </w:r>
      <w:proofErr w:type="spellStart"/>
      <w:r w:rsidRPr="00E6003D">
        <w:rPr>
          <w:color w:val="auto"/>
        </w:rPr>
        <w:t>Dürr</w:t>
      </w:r>
      <w:proofErr w:type="spellEnd"/>
      <w:r w:rsidRPr="00E6003D">
        <w:rPr>
          <w:color w:val="auto"/>
        </w:rPr>
        <w:t xml:space="preserve"> presentó la configuración variable desde el pretratamiento y el sellado de </w:t>
      </w:r>
      <w:r w:rsidR="00B81E90" w:rsidRPr="00E6003D">
        <w:rPr>
          <w:color w:val="auto"/>
        </w:rPr>
        <w:t>juntas</w:t>
      </w:r>
      <w:r w:rsidRPr="00E6003D">
        <w:rPr>
          <w:color w:val="auto"/>
        </w:rPr>
        <w:t xml:space="preserve"> hasta la aplicación de pintura </w:t>
      </w:r>
      <w:r w:rsidR="00B81E90" w:rsidRPr="00E6003D">
        <w:rPr>
          <w:color w:val="auto"/>
        </w:rPr>
        <w:t xml:space="preserve">basada </w:t>
      </w:r>
      <w:r w:rsidRPr="00E6003D">
        <w:rPr>
          <w:color w:val="auto"/>
        </w:rPr>
        <w:t>en sus nuevos productos.</w:t>
      </w:r>
    </w:p>
    <w:p w14:paraId="5C45092B" w14:textId="77777777" w:rsidR="000D0661" w:rsidRPr="00E6003D" w:rsidRDefault="000D0661" w:rsidP="000979D4">
      <w:pPr>
        <w:pStyle w:val="Flietext"/>
        <w:spacing w:line="360" w:lineRule="auto"/>
        <w:rPr>
          <w:color w:val="auto"/>
        </w:rPr>
      </w:pPr>
    </w:p>
    <w:p w14:paraId="1BDC31A5" w14:textId="2A42B1AF" w:rsidR="000979D4" w:rsidRPr="00E6003D" w:rsidRDefault="00987C22" w:rsidP="000979D4">
      <w:pPr>
        <w:pStyle w:val="Flietext"/>
        <w:spacing w:line="360" w:lineRule="auto"/>
        <w:rPr>
          <w:b/>
          <w:color w:val="auto"/>
        </w:rPr>
      </w:pPr>
      <w:r w:rsidRPr="00E6003D">
        <w:rPr>
          <w:b/>
          <w:color w:val="auto"/>
        </w:rPr>
        <w:t>Flexibilidad inteligente a lo largo de toda la cadena de procesos</w:t>
      </w:r>
    </w:p>
    <w:p w14:paraId="73C45D55" w14:textId="6FAA92D1" w:rsidR="005978C8" w:rsidRPr="00E6003D" w:rsidRDefault="000D0661" w:rsidP="000979D4">
      <w:pPr>
        <w:pStyle w:val="Flietext"/>
        <w:spacing w:line="360" w:lineRule="auto"/>
        <w:rPr>
          <w:color w:val="auto"/>
        </w:rPr>
      </w:pPr>
      <w:r w:rsidRPr="00E6003D">
        <w:rPr>
          <w:color w:val="auto"/>
        </w:rPr>
        <w:t xml:space="preserve">Las estaciones individuales están equipadas a la medida con el vehículo de guiado automático </w:t>
      </w:r>
      <w:proofErr w:type="spellStart"/>
      <w:r w:rsidRPr="00E6003D">
        <w:rPr>
          <w:rStyle w:val="Fettung"/>
          <w:color w:val="auto"/>
        </w:rPr>
        <w:t>Eco</w:t>
      </w:r>
      <w:r w:rsidRPr="00E6003D">
        <w:rPr>
          <w:color w:val="auto"/>
        </w:rPr>
        <w:t>ProFleet</w:t>
      </w:r>
      <w:proofErr w:type="spellEnd"/>
      <w:r w:rsidRPr="00E6003D">
        <w:rPr>
          <w:color w:val="auto"/>
        </w:rPr>
        <w:t>, el primer AGV desarrollado específicamente para plantas de pintura.</w:t>
      </w:r>
      <w:r w:rsidRPr="00E6003D">
        <w:rPr>
          <w:rStyle w:val="Fettung"/>
          <w:b w:val="0"/>
          <w:color w:val="auto"/>
        </w:rPr>
        <w:t xml:space="preserve"> </w:t>
      </w:r>
      <w:r w:rsidRPr="00E6003D">
        <w:rPr>
          <w:color w:val="auto"/>
        </w:rPr>
        <w:t>En combinación con un almacén de gran altura, el AGV sienta las bases para un control inteligente del flujo de materiales a lo largo de todo el proceso.</w:t>
      </w:r>
      <w:r w:rsidRPr="00E6003D">
        <w:rPr>
          <w:rFonts w:ascii="Arial" w:hAnsi="Arial"/>
          <w:color w:val="auto"/>
          <w:shd w:val="clear" w:color="auto" w:fill="F6F7FB"/>
        </w:rPr>
        <w:t xml:space="preserve"> </w:t>
      </w:r>
      <w:r w:rsidRPr="00E6003D">
        <w:rPr>
          <w:color w:val="auto"/>
        </w:rPr>
        <w:t xml:space="preserve">El software </w:t>
      </w:r>
      <w:proofErr w:type="spellStart"/>
      <w:r w:rsidRPr="00E6003D">
        <w:rPr>
          <w:b/>
          <w:color w:val="auto"/>
        </w:rPr>
        <w:t>DXQ</w:t>
      </w:r>
      <w:r w:rsidRPr="00E6003D">
        <w:rPr>
          <w:color w:val="auto"/>
        </w:rPr>
        <w:t>control</w:t>
      </w:r>
      <w:proofErr w:type="spellEnd"/>
      <w:r w:rsidRPr="00E6003D">
        <w:rPr>
          <w:color w:val="auto"/>
        </w:rPr>
        <w:t xml:space="preserve"> controla cada AGV con un grado de inteligencia tan elevado que, desde la fase de pretratamiento, todos los módulos se utilizan siempre de forma eficiente.</w:t>
      </w:r>
    </w:p>
    <w:p w14:paraId="0AB745C7" w14:textId="77777777" w:rsidR="005978C8" w:rsidRPr="00E6003D" w:rsidRDefault="005978C8" w:rsidP="000979D4">
      <w:pPr>
        <w:pStyle w:val="Flietext"/>
        <w:spacing w:line="360" w:lineRule="auto"/>
        <w:rPr>
          <w:color w:val="auto"/>
        </w:rPr>
      </w:pPr>
    </w:p>
    <w:p w14:paraId="73A1E69E" w14:textId="381C0715" w:rsidR="009C47BE" w:rsidRPr="00E6003D" w:rsidRDefault="007C6EB3" w:rsidP="000979D4">
      <w:pPr>
        <w:pStyle w:val="Flietext"/>
        <w:spacing w:line="360" w:lineRule="auto"/>
        <w:rPr>
          <w:rFonts w:ascii="Arial" w:hAnsi="Arial" w:cs="Arial"/>
          <w:color w:val="auto"/>
          <w:szCs w:val="26"/>
        </w:rPr>
      </w:pPr>
      <w:r w:rsidRPr="00E6003D">
        <w:rPr>
          <w:color w:val="auto"/>
        </w:rPr>
        <w:t xml:space="preserve">El nuevo diseño del sistema modular de </w:t>
      </w:r>
      <w:proofErr w:type="spellStart"/>
      <w:r w:rsidRPr="00E6003D">
        <w:rPr>
          <w:b/>
          <w:color w:val="auto"/>
        </w:rPr>
        <w:t>Eco</w:t>
      </w:r>
      <w:r w:rsidRPr="00E6003D">
        <w:rPr>
          <w:color w:val="auto"/>
        </w:rPr>
        <w:t>ProWet</w:t>
      </w:r>
      <w:proofErr w:type="spellEnd"/>
      <w:r w:rsidRPr="00E6003D">
        <w:rPr>
          <w:color w:val="auto"/>
        </w:rPr>
        <w:t xml:space="preserve"> PT se basa en cámaras estandarizadas en lugar de tanques de inmersión dispuestos uno tras otro. Esto no solo es más flexible, sino que también ahorra mucho espacio. </w:t>
      </w:r>
      <w:proofErr w:type="spellStart"/>
      <w:r w:rsidRPr="00E6003D">
        <w:rPr>
          <w:color w:val="auto"/>
        </w:rPr>
        <w:t>Dürr</w:t>
      </w:r>
      <w:proofErr w:type="spellEnd"/>
      <w:r w:rsidRPr="00E6003D">
        <w:rPr>
          <w:color w:val="auto"/>
        </w:rPr>
        <w:t xml:space="preserve"> ha automatizado aún más la fase posterior de sellado de </w:t>
      </w:r>
      <w:r w:rsidR="00E87EEA" w:rsidRPr="00E6003D">
        <w:rPr>
          <w:color w:val="auto"/>
        </w:rPr>
        <w:t xml:space="preserve">juntas </w:t>
      </w:r>
      <w:r w:rsidRPr="00E6003D">
        <w:rPr>
          <w:color w:val="auto"/>
        </w:rPr>
        <w:t xml:space="preserve">con el nuevo </w:t>
      </w:r>
      <w:r w:rsidRPr="00E6003D">
        <w:rPr>
          <w:rFonts w:ascii="Arial" w:hAnsi="Arial"/>
          <w:color w:val="auto"/>
        </w:rPr>
        <w:t xml:space="preserve">aplicador </w:t>
      </w:r>
      <w:proofErr w:type="spellStart"/>
      <w:r w:rsidRPr="00E6003D">
        <w:rPr>
          <w:rFonts w:ascii="Arial" w:hAnsi="Arial"/>
          <w:b/>
          <w:color w:val="auto"/>
        </w:rPr>
        <w:t>ECO</w:t>
      </w:r>
      <w:r w:rsidRPr="00E6003D">
        <w:rPr>
          <w:rFonts w:ascii="Arial" w:hAnsi="Arial"/>
          <w:color w:val="auto"/>
        </w:rPr>
        <w:t>SealJet</w:t>
      </w:r>
      <w:proofErr w:type="spellEnd"/>
      <w:r w:rsidRPr="00E6003D">
        <w:rPr>
          <w:rFonts w:ascii="Arial" w:hAnsi="Arial"/>
          <w:color w:val="auto"/>
        </w:rPr>
        <w:t xml:space="preserve"> Pro y el software DXQ dotado de inteligencia artificial</w:t>
      </w:r>
      <w:r w:rsidRPr="00E6003D">
        <w:rPr>
          <w:color w:val="auto"/>
        </w:rPr>
        <w:t xml:space="preserve"> (AI)</w:t>
      </w:r>
      <w:r w:rsidRPr="00E6003D">
        <w:rPr>
          <w:rFonts w:ascii="Arial" w:hAnsi="Arial"/>
          <w:color w:val="auto"/>
        </w:rPr>
        <w:t xml:space="preserve">. El aplicador elimina, en gran medida, la necesidad de la aplicación manual, incluso en lugares de difícil acceso. Esto no solo ahorra tiempo y material, sino que también garantiza la máxima precisión y una calidad constante. </w:t>
      </w:r>
    </w:p>
    <w:p w14:paraId="46E8050C" w14:textId="77777777" w:rsidR="009C47BE" w:rsidRPr="00E6003D" w:rsidRDefault="009C47BE" w:rsidP="000979D4">
      <w:pPr>
        <w:pStyle w:val="Flietext"/>
        <w:spacing w:line="360" w:lineRule="auto"/>
        <w:rPr>
          <w:rFonts w:ascii="Arial" w:hAnsi="Arial" w:cs="Arial"/>
          <w:color w:val="auto"/>
          <w:szCs w:val="26"/>
        </w:rPr>
      </w:pPr>
    </w:p>
    <w:p w14:paraId="4A06E428" w14:textId="77777777" w:rsidR="00E768B7" w:rsidRPr="00E6003D" w:rsidRDefault="00E768B7">
      <w:pPr>
        <w:tabs>
          <w:tab w:val="clear" w:pos="3572"/>
        </w:tabs>
        <w:spacing w:line="240" w:lineRule="auto"/>
        <w:rPr>
          <w:rFonts w:ascii="Arial" w:hAnsi="Arial"/>
          <w:color w:val="auto"/>
        </w:rPr>
      </w:pPr>
      <w:r w:rsidRPr="00E6003D">
        <w:rPr>
          <w:rFonts w:ascii="Arial" w:hAnsi="Arial"/>
          <w:color w:val="auto"/>
        </w:rPr>
        <w:br w:type="page"/>
      </w:r>
    </w:p>
    <w:p w14:paraId="051FB520" w14:textId="7A57ADD4" w:rsidR="000D0661" w:rsidRPr="00E6003D" w:rsidRDefault="00AC6321" w:rsidP="00A173FD">
      <w:pPr>
        <w:pStyle w:val="Flietext"/>
        <w:spacing w:line="360" w:lineRule="auto"/>
        <w:rPr>
          <w:rFonts w:ascii="Arial" w:eastAsia="Calibri Light" w:hAnsi="Arial" w:cs="Arial"/>
          <w:color w:val="auto"/>
        </w:rPr>
      </w:pPr>
      <w:r w:rsidRPr="00E6003D">
        <w:rPr>
          <w:rFonts w:ascii="Arial" w:hAnsi="Arial"/>
          <w:color w:val="auto"/>
        </w:rPr>
        <w:lastRenderedPageBreak/>
        <w:t>Para el proceso real de pintura, la configuración de</w:t>
      </w:r>
      <w:r w:rsidR="001320E0" w:rsidRPr="00E6003D">
        <w:rPr>
          <w:rFonts w:ascii="Arial" w:hAnsi="Arial"/>
          <w:color w:val="auto"/>
        </w:rPr>
        <w:t xml:space="preserve"> “boxes” </w:t>
      </w:r>
      <w:r w:rsidRPr="00E6003D">
        <w:rPr>
          <w:color w:val="auto"/>
        </w:rPr>
        <w:t xml:space="preserve">combina la aplicación de las capas de imprimación y de base – la aplicación </w:t>
      </w:r>
      <w:r w:rsidR="001320E0" w:rsidRPr="00E6003D">
        <w:rPr>
          <w:color w:val="auto"/>
        </w:rPr>
        <w:t xml:space="preserve">de </w:t>
      </w:r>
      <w:r w:rsidRPr="00E6003D">
        <w:rPr>
          <w:color w:val="auto"/>
        </w:rPr>
        <w:t>interior</w:t>
      </w:r>
      <w:r w:rsidR="001320E0" w:rsidRPr="00E6003D">
        <w:rPr>
          <w:color w:val="auto"/>
        </w:rPr>
        <w:t>es</w:t>
      </w:r>
      <w:r w:rsidRPr="00E6003D">
        <w:rPr>
          <w:color w:val="auto"/>
        </w:rPr>
        <w:t xml:space="preserve"> y las dos aplicaciones </w:t>
      </w:r>
      <w:r w:rsidR="001320E0" w:rsidRPr="00E6003D">
        <w:rPr>
          <w:color w:val="auto"/>
        </w:rPr>
        <w:t xml:space="preserve">de </w:t>
      </w:r>
      <w:r w:rsidRPr="00E6003D">
        <w:rPr>
          <w:color w:val="auto"/>
        </w:rPr>
        <w:t>exteriores – en una sola cabina de pulverización.</w:t>
      </w:r>
      <w:r w:rsidRPr="00E6003D">
        <w:rPr>
          <w:rStyle w:val="Fettung"/>
          <w:b w:val="0"/>
          <w:color w:val="auto"/>
        </w:rPr>
        <w:t xml:space="preserve"> Esto significa que en </w:t>
      </w:r>
      <w:proofErr w:type="spellStart"/>
      <w:r w:rsidRPr="00E6003D">
        <w:rPr>
          <w:rStyle w:val="Fettung"/>
          <w:color w:val="auto"/>
        </w:rPr>
        <w:t>Eco</w:t>
      </w:r>
      <w:r w:rsidRPr="00E6003D">
        <w:rPr>
          <w:rStyle w:val="Fettung"/>
          <w:b w:val="0"/>
          <w:color w:val="auto"/>
        </w:rPr>
        <w:t>ProBooth</w:t>
      </w:r>
      <w:proofErr w:type="spellEnd"/>
      <w:r w:rsidRPr="00E6003D">
        <w:rPr>
          <w:rStyle w:val="Fettung"/>
          <w:b w:val="0"/>
          <w:color w:val="auto"/>
        </w:rPr>
        <w:t xml:space="preserve"> se eliminan dos de las tres operaciones de transporte habituales. </w:t>
      </w:r>
      <w:r w:rsidRPr="00E6003D">
        <w:rPr>
          <w:color w:val="auto"/>
        </w:rPr>
        <w:t>Además, puede utilizarse como una cabina de pulverización estándar con el mismo equipo de robot</w:t>
      </w:r>
      <w:r w:rsidR="001320E0" w:rsidRPr="00E6003D">
        <w:rPr>
          <w:color w:val="auto"/>
        </w:rPr>
        <w:t xml:space="preserve">s, </w:t>
      </w:r>
      <w:r w:rsidRPr="00E6003D">
        <w:rPr>
          <w:color w:val="auto"/>
        </w:rPr>
        <w:t>tanto para la capa base como para la</w:t>
      </w:r>
      <w:r w:rsidR="006B3E36" w:rsidRPr="00E6003D">
        <w:rPr>
          <w:color w:val="auto"/>
        </w:rPr>
        <w:t xml:space="preserve"> de barniz</w:t>
      </w:r>
      <w:r w:rsidRPr="00E6003D">
        <w:rPr>
          <w:color w:val="auto"/>
        </w:rPr>
        <w:t>.</w:t>
      </w:r>
      <w:r w:rsidRPr="00E6003D">
        <w:rPr>
          <w:rStyle w:val="Fettung"/>
          <w:b w:val="0"/>
          <w:color w:val="auto"/>
        </w:rPr>
        <w:t xml:space="preserve"> </w:t>
      </w:r>
      <w:r w:rsidRPr="00E6003D">
        <w:rPr>
          <w:color w:val="auto"/>
        </w:rPr>
        <w:t>Puede manejar desde automóviles pequeños hasta camionetas.</w:t>
      </w:r>
      <w:r w:rsidRPr="00E6003D">
        <w:rPr>
          <w:rFonts w:ascii="Arial" w:hAnsi="Arial"/>
          <w:color w:val="auto"/>
        </w:rPr>
        <w:t xml:space="preserve"> </w:t>
      </w:r>
    </w:p>
    <w:p w14:paraId="74FB883E" w14:textId="77777777" w:rsidR="000D0661" w:rsidRPr="00E6003D" w:rsidRDefault="000D0661" w:rsidP="00A173FD">
      <w:pPr>
        <w:pStyle w:val="Flietext"/>
        <w:spacing w:line="360" w:lineRule="auto"/>
        <w:rPr>
          <w:rFonts w:ascii="Arial" w:hAnsi="Arial" w:cs="Arial"/>
          <w:color w:val="auto"/>
          <w:szCs w:val="26"/>
        </w:rPr>
      </w:pPr>
    </w:p>
    <w:p w14:paraId="224D109B" w14:textId="34A445D1" w:rsidR="00A173FD" w:rsidRPr="00E6003D" w:rsidRDefault="001C36A5" w:rsidP="00A173FD">
      <w:pPr>
        <w:pStyle w:val="Flietext"/>
        <w:spacing w:line="360" w:lineRule="auto"/>
        <w:rPr>
          <w:rFonts w:ascii="Arial" w:hAnsi="Arial" w:cs="Arial"/>
          <w:color w:val="auto"/>
          <w:szCs w:val="26"/>
        </w:rPr>
      </w:pPr>
      <w:r w:rsidRPr="00E6003D">
        <w:rPr>
          <w:rFonts w:ascii="Arial" w:hAnsi="Arial"/>
          <w:color w:val="auto"/>
        </w:rPr>
        <w:t xml:space="preserve">El sistema de pintura </w:t>
      </w:r>
      <w:proofErr w:type="spellStart"/>
      <w:r w:rsidRPr="00E6003D">
        <w:rPr>
          <w:rFonts w:ascii="Arial" w:hAnsi="Arial"/>
          <w:b/>
          <w:color w:val="auto"/>
        </w:rPr>
        <w:t>Eco</w:t>
      </w:r>
      <w:r w:rsidRPr="00E6003D">
        <w:rPr>
          <w:rFonts w:ascii="Arial" w:hAnsi="Arial"/>
          <w:color w:val="auto"/>
        </w:rPr>
        <w:t>PaintJet</w:t>
      </w:r>
      <w:proofErr w:type="spellEnd"/>
      <w:r w:rsidRPr="00E6003D">
        <w:rPr>
          <w:rFonts w:ascii="Arial" w:hAnsi="Arial"/>
          <w:color w:val="auto"/>
        </w:rPr>
        <w:t xml:space="preserve"> Pro, que no produce </w:t>
      </w:r>
      <w:proofErr w:type="spellStart"/>
      <w:r w:rsidR="006B3E36" w:rsidRPr="00E6003D">
        <w:rPr>
          <w:rFonts w:ascii="Arial" w:hAnsi="Arial"/>
          <w:color w:val="auto"/>
        </w:rPr>
        <w:t>overspray</w:t>
      </w:r>
      <w:proofErr w:type="spellEnd"/>
      <w:r w:rsidRPr="00E6003D">
        <w:rPr>
          <w:rFonts w:ascii="Arial" w:hAnsi="Arial"/>
          <w:color w:val="auto"/>
        </w:rPr>
        <w:t xml:space="preserve">, aplica ahora, incluso, pinturas de dos componentes (2C) de forma automática, además de líneas </w:t>
      </w:r>
      <w:r w:rsidR="006B3E36" w:rsidRPr="00E6003D">
        <w:rPr>
          <w:rFonts w:ascii="Arial" w:hAnsi="Arial"/>
          <w:color w:val="auto"/>
        </w:rPr>
        <w:t xml:space="preserve">bitono </w:t>
      </w:r>
      <w:r w:rsidRPr="00E6003D">
        <w:rPr>
          <w:rFonts w:ascii="Arial" w:hAnsi="Arial"/>
          <w:color w:val="auto"/>
        </w:rPr>
        <w:t xml:space="preserve">para techos de vehículos, cambios de color, superficies verticales y aplicaciones decorativas de pintura. La última generación de pulverizadores, </w:t>
      </w:r>
      <w:r w:rsidRPr="00E6003D">
        <w:rPr>
          <w:rFonts w:ascii="Arial" w:hAnsi="Arial"/>
          <w:b/>
          <w:color w:val="auto"/>
        </w:rPr>
        <w:t>Eco</w:t>
      </w:r>
      <w:r w:rsidRPr="00E6003D">
        <w:rPr>
          <w:rFonts w:ascii="Arial" w:hAnsi="Arial"/>
          <w:color w:val="auto"/>
        </w:rPr>
        <w:t xml:space="preserve">Bell4, ofrece tiempos de cambio de color más cortos y una limpieza automática de los pulverizadores de la más alta calidad, de modo que se pueden pintar más unidades en el mismo tiempo. Una de las principales ventajas </w:t>
      </w:r>
      <w:r w:rsidRPr="00E6003D">
        <w:rPr>
          <w:color w:val="auto"/>
        </w:rPr>
        <w:t xml:space="preserve">es el bajo consumo de pintura y </w:t>
      </w:r>
      <w:r w:rsidR="006B3E36" w:rsidRPr="00E6003D">
        <w:rPr>
          <w:color w:val="auto"/>
        </w:rPr>
        <w:t>di</w:t>
      </w:r>
      <w:r w:rsidRPr="00E6003D">
        <w:rPr>
          <w:color w:val="auto"/>
        </w:rPr>
        <w:t xml:space="preserve">solventes, que contribuye a que la producción sea más sostenible al reducir las emisiones de COV, y la tecnología RFID integrada, diseñada para maximizar la vida útil de los componentes y aumentar </w:t>
      </w:r>
      <w:r w:rsidR="006B3E36" w:rsidRPr="00E6003D">
        <w:rPr>
          <w:color w:val="auto"/>
        </w:rPr>
        <w:t>el coeficiente de</w:t>
      </w:r>
      <w:r w:rsidRPr="00E6003D">
        <w:rPr>
          <w:color w:val="auto"/>
        </w:rPr>
        <w:t xml:space="preserve"> primer</w:t>
      </w:r>
      <w:r w:rsidR="008A00EC" w:rsidRPr="00E6003D">
        <w:rPr>
          <w:color w:val="auto"/>
        </w:rPr>
        <w:t xml:space="preserve"> recorrido.</w:t>
      </w:r>
    </w:p>
    <w:p w14:paraId="1A2A4F4B" w14:textId="77777777" w:rsidR="00987C22" w:rsidRPr="00E6003D" w:rsidRDefault="00987C22" w:rsidP="00987C22">
      <w:pPr>
        <w:spacing w:line="360" w:lineRule="auto"/>
        <w:ind w:right="28"/>
        <w:rPr>
          <w:rFonts w:ascii="Arial" w:hAnsi="Arial" w:cs="Arial"/>
          <w:b/>
          <w:color w:val="auto"/>
          <w:szCs w:val="26"/>
        </w:rPr>
      </w:pPr>
    </w:p>
    <w:p w14:paraId="410105D4" w14:textId="6D059625" w:rsidR="00987C22" w:rsidRPr="00E6003D" w:rsidRDefault="00987C22" w:rsidP="00987C22">
      <w:pPr>
        <w:spacing w:line="360" w:lineRule="auto"/>
        <w:ind w:right="28"/>
        <w:rPr>
          <w:rFonts w:ascii="Arial" w:hAnsi="Arial" w:cs="Arial"/>
          <w:b/>
          <w:color w:val="auto"/>
          <w:szCs w:val="26"/>
        </w:rPr>
      </w:pPr>
      <w:r w:rsidRPr="00E6003D">
        <w:rPr>
          <w:rFonts w:ascii="Arial" w:hAnsi="Arial"/>
          <w:b/>
          <w:color w:val="auto"/>
        </w:rPr>
        <w:t>Inteligencia artificial para aumentar la calidad y la disponibilidad</w:t>
      </w:r>
    </w:p>
    <w:p w14:paraId="4E79F163" w14:textId="2D0B11E1" w:rsidR="00317628" w:rsidRPr="00E6003D" w:rsidRDefault="001C65A8" w:rsidP="00987C22">
      <w:pPr>
        <w:pStyle w:val="Flietext"/>
        <w:spacing w:line="360" w:lineRule="auto"/>
        <w:rPr>
          <w:color w:val="auto"/>
        </w:rPr>
      </w:pPr>
      <w:r w:rsidRPr="00E6003D">
        <w:rPr>
          <w:color w:val="auto"/>
        </w:rPr>
        <w:t xml:space="preserve">Los productos de software de la familia DXQ de </w:t>
      </w:r>
      <w:proofErr w:type="spellStart"/>
      <w:r w:rsidRPr="00E6003D">
        <w:rPr>
          <w:color w:val="auto"/>
        </w:rPr>
        <w:t>Dürr</w:t>
      </w:r>
      <w:proofErr w:type="spellEnd"/>
      <w:r w:rsidRPr="00E6003D">
        <w:rPr>
          <w:color w:val="auto"/>
        </w:rPr>
        <w:t xml:space="preserve"> garantizan que los procesos individuales interactúen sin problemas en el concepto modular, transformando el sistema de pintura basado en módulos en una fábrica inteligente. </w:t>
      </w:r>
      <w:r w:rsidRPr="00E6003D">
        <w:rPr>
          <w:rFonts w:ascii="Arial" w:hAnsi="Arial"/>
          <w:color w:val="auto"/>
        </w:rPr>
        <w:t xml:space="preserve">Una herramienta clave en este sentido es </w:t>
      </w:r>
      <w:proofErr w:type="spellStart"/>
      <w:r w:rsidRPr="00E6003D">
        <w:rPr>
          <w:rFonts w:ascii="Arial" w:hAnsi="Arial"/>
          <w:b/>
          <w:color w:val="auto"/>
        </w:rPr>
        <w:t>DXQ</w:t>
      </w:r>
      <w:r w:rsidRPr="00E6003D">
        <w:rPr>
          <w:rFonts w:ascii="Arial" w:hAnsi="Arial"/>
          <w:color w:val="auto"/>
        </w:rPr>
        <w:t>plant.analytics</w:t>
      </w:r>
      <w:proofErr w:type="spellEnd"/>
      <w:r w:rsidRPr="00E6003D">
        <w:rPr>
          <w:rFonts w:ascii="Arial" w:hAnsi="Arial"/>
          <w:color w:val="auto"/>
        </w:rPr>
        <w:t xml:space="preserve">, que utiliza algoritmos de IA y módulos de aprendizaje automático para recopilar y analizar datos de sensores, mensajes e información. Esto ayuda a los responsables de calidad a identificar las correlaciones en una fase temprana, de modo que se puedan evitar los errores y aumentar </w:t>
      </w:r>
      <w:r w:rsidR="0059374C" w:rsidRPr="00E6003D">
        <w:rPr>
          <w:color w:val="auto"/>
        </w:rPr>
        <w:t xml:space="preserve">el coeficiente </w:t>
      </w:r>
      <w:r w:rsidR="008A00EC" w:rsidRPr="00E6003D">
        <w:rPr>
          <w:color w:val="auto"/>
        </w:rPr>
        <w:t xml:space="preserve">de primer </w:t>
      </w:r>
      <w:proofErr w:type="spellStart"/>
      <w:r w:rsidR="008A00EC" w:rsidRPr="00E6003D">
        <w:rPr>
          <w:color w:val="auto"/>
        </w:rPr>
        <w:lastRenderedPageBreak/>
        <w:t>reccorrido</w:t>
      </w:r>
      <w:proofErr w:type="spellEnd"/>
      <w:r w:rsidR="008A00EC" w:rsidRPr="00E6003D">
        <w:rPr>
          <w:color w:val="auto"/>
        </w:rPr>
        <w:t>.</w:t>
      </w:r>
      <w:r w:rsidRPr="00E6003D">
        <w:rPr>
          <w:color w:val="auto"/>
        </w:rPr>
        <w:t xml:space="preserve"> Una función de retroalimentación envía información constante al algoritmo, de modo que las predicciones sobre la necesidad de mantenimiento (mantenimiento predictivo) o el estado de la calidad (predicción de la calidad) pueden ser cada vez más precisas. </w:t>
      </w:r>
    </w:p>
    <w:p w14:paraId="61626957" w14:textId="77777777" w:rsidR="00317628" w:rsidRPr="00E6003D" w:rsidRDefault="00317628" w:rsidP="00987C22">
      <w:pPr>
        <w:pStyle w:val="Flietext"/>
        <w:spacing w:line="360" w:lineRule="auto"/>
        <w:rPr>
          <w:color w:val="auto"/>
        </w:rPr>
      </w:pPr>
    </w:p>
    <w:p w14:paraId="4D8425FA" w14:textId="202E0A10" w:rsidR="00261042" w:rsidRPr="00E6003D" w:rsidRDefault="00261042" w:rsidP="00987C22">
      <w:pPr>
        <w:pStyle w:val="Flietext"/>
        <w:spacing w:line="360" w:lineRule="auto"/>
        <w:rPr>
          <w:color w:val="auto"/>
        </w:rPr>
      </w:pPr>
      <w:r w:rsidRPr="00E6003D">
        <w:rPr>
          <w:color w:val="auto"/>
        </w:rPr>
        <w:t>“La gran cantidad de participantes de todo el mundo, que superan ampliamente los 1</w:t>
      </w:r>
      <w:r w:rsidR="00E41E50" w:rsidRPr="00E6003D">
        <w:rPr>
          <w:color w:val="auto"/>
        </w:rPr>
        <w:t>.</w:t>
      </w:r>
      <w:r w:rsidRPr="00E6003D">
        <w:rPr>
          <w:color w:val="auto"/>
        </w:rPr>
        <w:t xml:space="preserve">000, junto con todos los comentarios entusiastas, son indicadores del gran interés </w:t>
      </w:r>
      <w:r w:rsidR="00E41E50" w:rsidRPr="00E6003D">
        <w:rPr>
          <w:color w:val="auto"/>
        </w:rPr>
        <w:t xml:space="preserve">suscitado en </w:t>
      </w:r>
      <w:r w:rsidRPr="00E6003D">
        <w:rPr>
          <w:color w:val="auto"/>
        </w:rPr>
        <w:t>la primera jornada de</w:t>
      </w:r>
      <w:r w:rsidR="00EB3A69" w:rsidRPr="00E6003D">
        <w:rPr>
          <w:color w:val="auto"/>
        </w:rPr>
        <w:t>l</w:t>
      </w:r>
      <w:r w:rsidRPr="00E6003D">
        <w:rPr>
          <w:color w:val="auto"/>
        </w:rPr>
        <w:t xml:space="preserve"> Open House virtual. Nuestro concepto de taller de pintura del futuro es todo un éxito. Ofrece exactamente lo que los fabricantes necesitan”, concluye </w:t>
      </w:r>
      <w:proofErr w:type="spellStart"/>
      <w:r w:rsidRPr="00E6003D">
        <w:rPr>
          <w:color w:val="auto"/>
        </w:rPr>
        <w:t>Weyrauch</w:t>
      </w:r>
      <w:proofErr w:type="spellEnd"/>
      <w:r w:rsidRPr="00E6003D">
        <w:rPr>
          <w:color w:val="auto"/>
        </w:rPr>
        <w:t>.</w:t>
      </w:r>
    </w:p>
    <w:p w14:paraId="26C0BD82" w14:textId="4B9AD6E7" w:rsidR="009F5A4C" w:rsidRDefault="009F5A4C" w:rsidP="00987C22">
      <w:pPr>
        <w:pStyle w:val="Flietext"/>
        <w:spacing w:line="360" w:lineRule="auto"/>
      </w:pPr>
    </w:p>
    <w:p w14:paraId="5135A3ED" w14:textId="77777777" w:rsidR="00C12016" w:rsidRDefault="00C12016" w:rsidP="00C12016">
      <w:pPr>
        <w:pStyle w:val="Flietext"/>
        <w:rPr>
          <w:rFonts w:ascii="Arial" w:hAnsi="Arial"/>
          <w:b/>
          <w:color w:val="auto"/>
        </w:rPr>
      </w:pPr>
      <w:r>
        <w:rPr>
          <w:rFonts w:ascii="Arial" w:hAnsi="Arial"/>
          <w:b/>
          <w:color w:val="auto"/>
        </w:rPr>
        <w:t>Imágenes</w:t>
      </w:r>
    </w:p>
    <w:p w14:paraId="083D768A" w14:textId="45C1408A" w:rsidR="00E768B7" w:rsidRDefault="00E768B7">
      <w:pPr>
        <w:tabs>
          <w:tab w:val="clear" w:pos="3572"/>
        </w:tabs>
        <w:spacing w:line="240" w:lineRule="auto"/>
      </w:pPr>
    </w:p>
    <w:p w14:paraId="38F938CA" w14:textId="58ABA6FD" w:rsidR="009F5A4C" w:rsidRDefault="00E768B7" w:rsidP="009F5A4C">
      <w:pPr>
        <w:pStyle w:val="InfoKontaktseite"/>
        <w:pageBreakBefore w:val="0"/>
      </w:pPr>
      <w:r>
        <w:rPr>
          <w:noProof/>
          <w:lang w:val="de-DE" w:eastAsia="zh-CN"/>
        </w:rPr>
        <w:drawing>
          <wp:inline distT="0" distB="0" distL="0" distR="0" wp14:anchorId="4C321712" wp14:editId="4B570FCC">
            <wp:extent cx="4224210" cy="2811780"/>
            <wp:effectExtent l="0" t="0" r="508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92" cy="281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5AD0" w14:textId="77777777" w:rsidR="00E768B7" w:rsidRDefault="00E768B7" w:rsidP="00E768B7">
      <w:pPr>
        <w:pStyle w:val="InfoKontaktseite"/>
        <w:pageBreakBefore w:val="0"/>
      </w:pPr>
    </w:p>
    <w:p w14:paraId="4C04811D" w14:textId="77777777" w:rsidR="009F5A4C" w:rsidRDefault="009F5A4C" w:rsidP="009F5A4C">
      <w:pPr>
        <w:pStyle w:val="InfoKontaktseite"/>
        <w:pageBreakBefore w:val="0"/>
        <w:rPr>
          <w:rStyle w:val="Fettung"/>
          <w:b w:val="0"/>
          <w:bCs/>
          <w:sz w:val="17"/>
        </w:rPr>
      </w:pPr>
      <w:r>
        <w:rPr>
          <w:rStyle w:val="Fettung"/>
          <w:sz w:val="17"/>
        </w:rPr>
        <w:t xml:space="preserve">Figura 1: </w:t>
      </w:r>
      <w:r>
        <w:rPr>
          <w:rStyle w:val="Fettung"/>
          <w:b w:val="0"/>
          <w:sz w:val="17"/>
        </w:rPr>
        <w:t xml:space="preserve">Innovación mundial: </w:t>
      </w:r>
      <w:r>
        <w:rPr>
          <w:rStyle w:val="Fettung"/>
          <w:sz w:val="17"/>
        </w:rPr>
        <w:t>Eco</w:t>
      </w:r>
      <w:r>
        <w:rPr>
          <w:rStyle w:val="Fettung"/>
          <w:b w:val="0"/>
          <w:sz w:val="17"/>
        </w:rPr>
        <w:t>Bell4 Pro con anillo de electrodos intercambiable</w:t>
      </w:r>
    </w:p>
    <w:p w14:paraId="3E30D732" w14:textId="694DC9AB" w:rsidR="009F5A4C" w:rsidRDefault="009F5A4C" w:rsidP="009F5A4C">
      <w:pPr>
        <w:pStyle w:val="InfoKontaktseite"/>
        <w:pageBreakBefore w:val="0"/>
      </w:pPr>
    </w:p>
    <w:p w14:paraId="72BC727A" w14:textId="4355D590" w:rsidR="009F5A4C" w:rsidRDefault="00E768B7" w:rsidP="009F5A4C">
      <w:pPr>
        <w:pStyle w:val="InfoKontaktseite"/>
        <w:pageBreakBefore w:val="0"/>
      </w:pPr>
      <w:r>
        <w:rPr>
          <w:noProof/>
          <w:lang w:val="de-DE" w:eastAsia="zh-CN"/>
        </w:rPr>
        <w:lastRenderedPageBreak/>
        <w:drawing>
          <wp:inline distT="0" distB="0" distL="0" distR="0" wp14:anchorId="4EEEC57C" wp14:editId="391B0D86">
            <wp:extent cx="4373880" cy="2911406"/>
            <wp:effectExtent l="0" t="0" r="762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28" cy="291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747AA" w14:textId="77777777" w:rsidR="00E768B7" w:rsidRDefault="00E768B7" w:rsidP="00E768B7">
      <w:pPr>
        <w:pStyle w:val="InfoKontaktseite"/>
        <w:pageBreakBefore w:val="0"/>
      </w:pPr>
    </w:p>
    <w:p w14:paraId="42809FF1" w14:textId="6ADC96A9" w:rsidR="009F5A4C" w:rsidRDefault="009F5A4C" w:rsidP="009F5A4C">
      <w:pPr>
        <w:pStyle w:val="Abbildung"/>
      </w:pPr>
      <w:r>
        <w:rPr>
          <w:rStyle w:val="Fettung"/>
        </w:rPr>
        <w:t>Figura 2</w:t>
      </w:r>
      <w:r w:rsidRPr="00E6003D">
        <w:rPr>
          <w:color w:val="auto"/>
        </w:rPr>
        <w:t xml:space="preserve">: </w:t>
      </w:r>
      <w:r w:rsidR="00EB3A69" w:rsidRPr="00E6003D">
        <w:rPr>
          <w:color w:val="auto"/>
        </w:rPr>
        <w:t xml:space="preserve">Sin </w:t>
      </w:r>
      <w:r w:rsidRPr="00E6003D">
        <w:rPr>
          <w:color w:val="auto"/>
        </w:rPr>
        <w:t xml:space="preserve">enmascaramiento ni </w:t>
      </w:r>
      <w:proofErr w:type="spellStart"/>
      <w:r w:rsidR="00EB3A69" w:rsidRPr="00E6003D">
        <w:rPr>
          <w:color w:val="auto"/>
        </w:rPr>
        <w:t>overspray</w:t>
      </w:r>
      <w:proofErr w:type="spellEnd"/>
      <w:r>
        <w:t xml:space="preserve">: </w:t>
      </w:r>
      <w:proofErr w:type="spellStart"/>
      <w:r>
        <w:rPr>
          <w:b/>
        </w:rPr>
        <w:t>Eco</w:t>
      </w:r>
      <w:r>
        <w:t>PaintJet</w:t>
      </w:r>
      <w:proofErr w:type="spellEnd"/>
      <w:r>
        <w:t xml:space="preserve"> Pro puede pintar superficies verticales</w:t>
      </w:r>
    </w:p>
    <w:p w14:paraId="5B84B07F" w14:textId="4CB2F402" w:rsidR="009F5A4C" w:rsidRPr="009000BC" w:rsidRDefault="00E768B7" w:rsidP="009F5A4C">
      <w:pPr>
        <w:pStyle w:val="Abbildung"/>
      </w:pPr>
      <w:r>
        <w:rPr>
          <w:noProof/>
          <w:lang w:val="de-DE" w:eastAsia="zh-CN"/>
        </w:rPr>
        <w:drawing>
          <wp:inline distT="0" distB="0" distL="0" distR="0" wp14:anchorId="0847DEBA" wp14:editId="48382B8F">
            <wp:extent cx="4389120" cy="292155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51" cy="292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3F113" w14:textId="4F3A56AA" w:rsidR="009F5A4C" w:rsidRDefault="009F5A4C" w:rsidP="009F5A4C">
      <w:pPr>
        <w:pStyle w:val="InfoKontaktseite"/>
        <w:pageBreakBefore w:val="0"/>
      </w:pPr>
      <w:r>
        <w:rPr>
          <w:rStyle w:val="Fettung"/>
        </w:rPr>
        <w:t>Figura 3</w:t>
      </w:r>
      <w:r>
        <w:t xml:space="preserve">: </w:t>
      </w:r>
      <w:r>
        <w:rPr>
          <w:rFonts w:ascii="Arial" w:hAnsi="Arial"/>
        </w:rPr>
        <w:t xml:space="preserve">El aplicador </w:t>
      </w:r>
      <w:proofErr w:type="spellStart"/>
      <w:r>
        <w:rPr>
          <w:rFonts w:ascii="Arial" w:hAnsi="Arial"/>
          <w:b/>
        </w:rPr>
        <w:t>Eco</w:t>
      </w:r>
      <w:r>
        <w:rPr>
          <w:rFonts w:ascii="Arial" w:hAnsi="Arial"/>
        </w:rPr>
        <w:t>SealJet</w:t>
      </w:r>
      <w:proofErr w:type="spellEnd"/>
      <w:r>
        <w:rPr>
          <w:rFonts w:ascii="Arial" w:hAnsi="Arial"/>
        </w:rPr>
        <w:t xml:space="preserve"> Pro hace que el trabajo manual </w:t>
      </w:r>
      <w:r w:rsidR="002F1550" w:rsidRPr="00E6003D">
        <w:rPr>
          <w:rFonts w:ascii="Arial" w:hAnsi="Arial"/>
          <w:color w:val="auto"/>
        </w:rPr>
        <w:t xml:space="preserve">quede </w:t>
      </w:r>
      <w:r>
        <w:rPr>
          <w:rFonts w:ascii="Arial" w:hAnsi="Arial"/>
        </w:rPr>
        <w:t>en gran medida obsoleto, incluso en lugares de difícil acceso</w:t>
      </w:r>
    </w:p>
    <w:p w14:paraId="56F41FD2" w14:textId="77777777" w:rsidR="009F5A4C" w:rsidRDefault="009F5A4C" w:rsidP="009F5A4C">
      <w:pPr>
        <w:pStyle w:val="InfoKontaktseite"/>
        <w:pageBreakBefore w:val="0"/>
      </w:pPr>
    </w:p>
    <w:p w14:paraId="6E75A4C9" w14:textId="677C150A" w:rsidR="009F5A4C" w:rsidRDefault="009F5A4C" w:rsidP="009F5A4C">
      <w:pPr>
        <w:pStyle w:val="InfoKontaktseite"/>
        <w:pageBreakBefore w:val="0"/>
      </w:pPr>
    </w:p>
    <w:p w14:paraId="323FA9A2" w14:textId="5E1A81A0" w:rsidR="009F5A4C" w:rsidRDefault="00E768B7" w:rsidP="009F5A4C">
      <w:pPr>
        <w:pStyle w:val="InfoKontaktseite"/>
        <w:pageBreakBefore w:val="0"/>
      </w:pPr>
      <w:r>
        <w:rPr>
          <w:noProof/>
          <w:lang w:val="de-DE" w:eastAsia="zh-CN"/>
        </w:rPr>
        <w:drawing>
          <wp:inline distT="0" distB="0" distL="0" distR="0" wp14:anchorId="39EBBB14" wp14:editId="2374D3F2">
            <wp:extent cx="4223663" cy="6332220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862" cy="634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418FC" w14:textId="77777777" w:rsidR="00E768B7" w:rsidRDefault="00E768B7" w:rsidP="00E768B7">
      <w:pPr>
        <w:pStyle w:val="InfoKontaktseite"/>
        <w:pageBreakBefore w:val="0"/>
      </w:pPr>
    </w:p>
    <w:p w14:paraId="4F5B7402" w14:textId="0C47680F" w:rsidR="009F5A4C" w:rsidRDefault="009F5A4C" w:rsidP="009F5A4C">
      <w:pPr>
        <w:pStyle w:val="InfoKontaktseite"/>
        <w:pageBreakBefore w:val="0"/>
        <w:rPr>
          <w:rFonts w:ascii="Arial" w:hAnsi="Arial"/>
        </w:rPr>
      </w:pPr>
      <w:r>
        <w:rPr>
          <w:rStyle w:val="Fettung"/>
        </w:rPr>
        <w:t>Figura 4</w:t>
      </w:r>
      <w:r>
        <w:t xml:space="preserve">: </w:t>
      </w:r>
      <w:r>
        <w:rPr>
          <w:rFonts w:ascii="Arial" w:hAnsi="Arial"/>
        </w:rPr>
        <w:t xml:space="preserve">Desarrollado especialmente para las plantas de pintura: El AGV </w:t>
      </w:r>
      <w:proofErr w:type="spellStart"/>
      <w:r>
        <w:rPr>
          <w:rFonts w:ascii="Arial" w:hAnsi="Arial"/>
          <w:b/>
        </w:rPr>
        <w:t>Eco</w:t>
      </w:r>
      <w:r>
        <w:rPr>
          <w:rFonts w:ascii="Arial" w:hAnsi="Arial"/>
        </w:rPr>
        <w:t>ProFleet</w:t>
      </w:r>
      <w:proofErr w:type="spellEnd"/>
      <w:r>
        <w:rPr>
          <w:rFonts w:ascii="Arial" w:hAnsi="Arial"/>
        </w:rPr>
        <w:t xml:space="preserve"> durante su entrada controlada por DXQ en el túnel de luz </w:t>
      </w:r>
      <w:proofErr w:type="spellStart"/>
      <w:r>
        <w:rPr>
          <w:rFonts w:ascii="Arial" w:hAnsi="Arial"/>
          <w:b/>
        </w:rPr>
        <w:t>Eco</w:t>
      </w:r>
      <w:r>
        <w:rPr>
          <w:rFonts w:ascii="Arial" w:hAnsi="Arial"/>
        </w:rPr>
        <w:t>Reflect</w:t>
      </w:r>
      <w:proofErr w:type="spellEnd"/>
      <w:r>
        <w:rPr>
          <w:rFonts w:ascii="Arial" w:hAnsi="Arial"/>
        </w:rPr>
        <w:t xml:space="preserve"> en el centro de pruebas de </w:t>
      </w:r>
      <w:proofErr w:type="spellStart"/>
      <w:r>
        <w:rPr>
          <w:rFonts w:ascii="Arial" w:hAnsi="Arial"/>
        </w:rPr>
        <w:t>Dürr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Bietigheim-Bissingen</w:t>
      </w:r>
      <w:proofErr w:type="spellEnd"/>
      <w:r>
        <w:rPr>
          <w:rFonts w:ascii="Arial" w:hAnsi="Arial"/>
        </w:rPr>
        <w:t>, Alemania</w:t>
      </w:r>
    </w:p>
    <w:p w14:paraId="40E7AF2F" w14:textId="77777777" w:rsidR="00323449" w:rsidRDefault="00323449" w:rsidP="00323449">
      <w:pPr>
        <w:pStyle w:val="Abbildung"/>
      </w:pPr>
      <w:r>
        <w:rPr>
          <w:rFonts w:ascii="Arial" w:hAnsi="Arial" w:cs="Arial"/>
          <w:noProof/>
          <w:szCs w:val="26"/>
        </w:rPr>
        <w:lastRenderedPageBreak/>
        <w:drawing>
          <wp:inline distT="0" distB="0" distL="0" distR="0" wp14:anchorId="0B046B8B" wp14:editId="439E603A">
            <wp:extent cx="3695700" cy="36957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021" cy="36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879B7" w14:textId="0A5C2CED" w:rsidR="00323449" w:rsidRPr="00E6003D" w:rsidRDefault="00323449" w:rsidP="00323449">
      <w:pPr>
        <w:pStyle w:val="InfoKontaktseite"/>
        <w:pageBreakBefore w:val="0"/>
        <w:rPr>
          <w:rFonts w:ascii="Arial" w:hAnsi="Arial" w:cs="Arial"/>
          <w:color w:val="auto"/>
          <w:szCs w:val="26"/>
        </w:rPr>
      </w:pPr>
      <w:r w:rsidRPr="00E6003D">
        <w:rPr>
          <w:rStyle w:val="Fettung"/>
          <w:color w:val="auto"/>
        </w:rPr>
        <w:t>Figur</w:t>
      </w:r>
      <w:r w:rsidR="006B6342" w:rsidRPr="00E6003D">
        <w:rPr>
          <w:rStyle w:val="Fettung"/>
          <w:color w:val="auto"/>
        </w:rPr>
        <w:t>a</w:t>
      </w:r>
      <w:r w:rsidRPr="00E6003D">
        <w:rPr>
          <w:rStyle w:val="Fettung"/>
          <w:color w:val="auto"/>
        </w:rPr>
        <w:t xml:space="preserve"> 5</w:t>
      </w:r>
      <w:r w:rsidRPr="00E6003D">
        <w:rPr>
          <w:color w:val="auto"/>
        </w:rPr>
        <w:t xml:space="preserve">: </w:t>
      </w:r>
      <w:r w:rsidR="006B6342" w:rsidRPr="00E6003D">
        <w:rPr>
          <w:color w:val="auto"/>
        </w:rPr>
        <w:t xml:space="preserve">La cámara de inundación es solo una de las cámaras del nuevo sistema de pretratamiento modular </w:t>
      </w:r>
      <w:proofErr w:type="spellStart"/>
      <w:r w:rsidRPr="00E6003D">
        <w:rPr>
          <w:rFonts w:ascii="Arial" w:hAnsi="Arial" w:cs="Arial"/>
          <w:b/>
          <w:bCs/>
          <w:color w:val="auto"/>
          <w:szCs w:val="26"/>
        </w:rPr>
        <w:t>Eco</w:t>
      </w:r>
      <w:r w:rsidRPr="00E6003D">
        <w:rPr>
          <w:rFonts w:ascii="Arial" w:hAnsi="Arial" w:cs="Arial"/>
          <w:color w:val="auto"/>
          <w:szCs w:val="26"/>
        </w:rPr>
        <w:t>ProWet</w:t>
      </w:r>
      <w:proofErr w:type="spellEnd"/>
      <w:r w:rsidRPr="00E6003D">
        <w:rPr>
          <w:rFonts w:ascii="Arial" w:hAnsi="Arial" w:cs="Arial"/>
          <w:color w:val="auto"/>
          <w:szCs w:val="26"/>
        </w:rPr>
        <w:t xml:space="preserve"> PT </w:t>
      </w:r>
    </w:p>
    <w:p w14:paraId="78A21A93" w14:textId="77777777" w:rsidR="00323449" w:rsidRPr="006B6342" w:rsidRDefault="00323449" w:rsidP="00323449">
      <w:pPr>
        <w:pStyle w:val="InfoKontaktseite"/>
        <w:pageBreakBefore w:val="0"/>
        <w:rPr>
          <w:rFonts w:ascii="Arial" w:hAnsi="Arial" w:cs="Arial"/>
          <w:szCs w:val="26"/>
        </w:rPr>
      </w:pPr>
    </w:p>
    <w:p w14:paraId="7DE262F9" w14:textId="77777777" w:rsidR="00323449" w:rsidRDefault="00323449" w:rsidP="00323449">
      <w:pPr>
        <w:pStyle w:val="Abbildung"/>
      </w:pPr>
      <w:r>
        <w:rPr>
          <w:rFonts w:ascii="Arial" w:hAnsi="Arial" w:cs="Arial"/>
          <w:noProof/>
          <w:szCs w:val="26"/>
        </w:rPr>
        <w:drawing>
          <wp:inline distT="0" distB="0" distL="0" distR="0" wp14:anchorId="2DDE7BC5" wp14:editId="4B3F0138">
            <wp:extent cx="3724275" cy="2094903"/>
            <wp:effectExtent l="0" t="0" r="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581" cy="20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BE81C" w14:textId="4EBB50F3" w:rsidR="00323449" w:rsidRPr="00E6003D" w:rsidRDefault="00323449" w:rsidP="00323449">
      <w:pPr>
        <w:pStyle w:val="InfoKontaktseite"/>
        <w:pageBreakBefore w:val="0"/>
        <w:rPr>
          <w:color w:val="auto"/>
        </w:rPr>
      </w:pPr>
      <w:r w:rsidRPr="00E6003D">
        <w:rPr>
          <w:rStyle w:val="Fettung"/>
          <w:color w:val="auto"/>
        </w:rPr>
        <w:t>Figur</w:t>
      </w:r>
      <w:r w:rsidR="006B6342" w:rsidRPr="00E6003D">
        <w:rPr>
          <w:rStyle w:val="Fettung"/>
          <w:color w:val="auto"/>
        </w:rPr>
        <w:t>a</w:t>
      </w:r>
      <w:r w:rsidRPr="00E6003D">
        <w:rPr>
          <w:rStyle w:val="Fettung"/>
          <w:color w:val="auto"/>
        </w:rPr>
        <w:t xml:space="preserve"> 6</w:t>
      </w:r>
      <w:r w:rsidRPr="00E6003D">
        <w:rPr>
          <w:color w:val="auto"/>
        </w:rPr>
        <w:t xml:space="preserve">: </w:t>
      </w:r>
      <w:proofErr w:type="spellStart"/>
      <w:r w:rsidRPr="00E6003D">
        <w:rPr>
          <w:rFonts w:ascii="Arial" w:hAnsi="Arial" w:cs="Arial"/>
          <w:b/>
          <w:bCs/>
          <w:color w:val="auto"/>
          <w:szCs w:val="26"/>
        </w:rPr>
        <w:t>Eco</w:t>
      </w:r>
      <w:r w:rsidRPr="00E6003D">
        <w:rPr>
          <w:rFonts w:ascii="Arial" w:hAnsi="Arial" w:cs="Arial"/>
          <w:color w:val="auto"/>
          <w:szCs w:val="26"/>
        </w:rPr>
        <w:t>ProBooth</w:t>
      </w:r>
      <w:proofErr w:type="spellEnd"/>
      <w:r w:rsidRPr="00E6003D">
        <w:rPr>
          <w:rFonts w:ascii="Arial" w:hAnsi="Arial" w:cs="Arial"/>
          <w:color w:val="auto"/>
          <w:szCs w:val="26"/>
        </w:rPr>
        <w:t xml:space="preserve"> </w:t>
      </w:r>
      <w:r w:rsidR="006B6342" w:rsidRPr="00E6003D">
        <w:rPr>
          <w:rFonts w:ascii="Arial" w:hAnsi="Arial" w:cs="Arial"/>
          <w:color w:val="auto"/>
          <w:szCs w:val="26"/>
        </w:rPr>
        <w:t xml:space="preserve">permite realizar varios trabajos de recubrimiento en una sola cabina </w:t>
      </w:r>
    </w:p>
    <w:p w14:paraId="2A6FBEBF" w14:textId="77777777" w:rsidR="00323449" w:rsidRPr="006B6342" w:rsidRDefault="00323449" w:rsidP="009F5A4C">
      <w:pPr>
        <w:pStyle w:val="InfoKontaktseite"/>
        <w:pageBreakBefore w:val="0"/>
        <w:rPr>
          <w:color w:val="00B050"/>
        </w:rPr>
      </w:pPr>
    </w:p>
    <w:p w14:paraId="6A72E7AF" w14:textId="77777777" w:rsidR="00C12016" w:rsidRDefault="00C12016" w:rsidP="00C12016">
      <w:pPr>
        <w:spacing w:line="240" w:lineRule="auto"/>
        <w:jc w:val="both"/>
        <w:rPr>
          <w:b/>
          <w:bCs/>
          <w:iCs/>
          <w:color w:val="auto"/>
          <w:szCs w:val="18"/>
        </w:rPr>
      </w:pPr>
      <w:r>
        <w:rPr>
          <w:b/>
          <w:bCs/>
          <w:iCs/>
          <w:color w:val="auto"/>
          <w:szCs w:val="18"/>
        </w:rPr>
        <w:lastRenderedPageBreak/>
        <w:t xml:space="preserve">Acerca </w:t>
      </w:r>
      <w:r w:rsidRPr="002853F8">
        <w:rPr>
          <w:b/>
          <w:bCs/>
          <w:iCs/>
          <w:color w:val="auto"/>
          <w:szCs w:val="18"/>
        </w:rPr>
        <w:t xml:space="preserve">del </w:t>
      </w:r>
      <w:r>
        <w:rPr>
          <w:b/>
          <w:bCs/>
          <w:iCs/>
          <w:color w:val="auto"/>
          <w:szCs w:val="18"/>
        </w:rPr>
        <w:t xml:space="preserve">Grupo </w:t>
      </w:r>
      <w:proofErr w:type="spellStart"/>
      <w:r>
        <w:rPr>
          <w:b/>
          <w:bCs/>
          <w:iCs/>
          <w:color w:val="auto"/>
          <w:szCs w:val="18"/>
        </w:rPr>
        <w:t>Dürr</w:t>
      </w:r>
      <w:proofErr w:type="spellEnd"/>
    </w:p>
    <w:p w14:paraId="552F16B0" w14:textId="77777777" w:rsidR="00C12016" w:rsidRDefault="00C12016" w:rsidP="00C12016">
      <w:pPr>
        <w:tabs>
          <w:tab w:val="left" w:pos="0"/>
          <w:tab w:val="left" w:pos="851"/>
          <w:tab w:val="left" w:pos="4253"/>
          <w:tab w:val="left" w:pos="4536"/>
        </w:tabs>
        <w:spacing w:line="276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El Grupo </w:t>
      </w:r>
      <w:proofErr w:type="spellStart"/>
      <w:r>
        <w:rPr>
          <w:rFonts w:cs="Arial"/>
          <w:sz w:val="18"/>
          <w:szCs w:val="18"/>
        </w:rPr>
        <w:t>Dürr</w:t>
      </w:r>
      <w:proofErr w:type="spellEnd"/>
      <w:r>
        <w:rPr>
          <w:rFonts w:cs="Arial"/>
          <w:sz w:val="18"/>
          <w:szCs w:val="18"/>
        </w:rPr>
        <w:t xml:space="preserve"> tiene una representación directa en España desde 1974 y actualmente emplea a alrededor de 210 personas. La sede central de </w:t>
      </w:r>
      <w:proofErr w:type="spellStart"/>
      <w:r>
        <w:rPr>
          <w:rFonts w:cs="Arial"/>
          <w:sz w:val="18"/>
          <w:szCs w:val="18"/>
        </w:rPr>
        <w:t>Dürr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Systems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Spain</w:t>
      </w:r>
      <w:proofErr w:type="spellEnd"/>
      <w:r>
        <w:rPr>
          <w:rFonts w:cs="Arial"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</w:t>
      </w:r>
      <w:proofErr w:type="spellStart"/>
      <w:r>
        <w:rPr>
          <w:rFonts w:cs="Arial"/>
          <w:sz w:val="18"/>
          <w:szCs w:val="18"/>
        </w:rPr>
        <w:t>Dürr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Systems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Spain</w:t>
      </w:r>
      <w:proofErr w:type="spellEnd"/>
      <w:r>
        <w:rPr>
          <w:rFonts w:cs="Arial"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>
        <w:rPr>
          <w:rFonts w:cs="Arial"/>
          <w:sz w:val="18"/>
          <w:szCs w:val="18"/>
        </w:rPr>
        <w:t>Machinery</w:t>
      </w:r>
      <w:proofErr w:type="spellEnd"/>
      <w:r>
        <w:rPr>
          <w:rFonts w:cs="Arial"/>
          <w:sz w:val="18"/>
          <w:szCs w:val="18"/>
        </w:rPr>
        <w:t xml:space="preserve"> Barcelona) y tiene sede de ventas y servicios cerca de Barcelona (HOMAG España Maquinaria S.A.).</w:t>
      </w:r>
    </w:p>
    <w:p w14:paraId="0A865048" w14:textId="77777777" w:rsidR="00C12016" w:rsidRDefault="00C12016" w:rsidP="00C12016">
      <w:pPr>
        <w:pStyle w:val="InfoKontaktseite"/>
        <w:pageBreakBefore w:val="0"/>
        <w:spacing w:line="240" w:lineRule="auto"/>
      </w:pPr>
    </w:p>
    <w:p w14:paraId="0B3BA645" w14:textId="77777777" w:rsidR="0018704B" w:rsidRPr="0018704B" w:rsidRDefault="0018704B" w:rsidP="0018704B">
      <w:pPr>
        <w:spacing w:line="276" w:lineRule="auto"/>
        <w:rPr>
          <w:rFonts w:ascii="Arial" w:hAnsi="Arial" w:cs="Arial"/>
          <w:sz w:val="18"/>
          <w:lang w:val="pt-BR"/>
        </w:rPr>
      </w:pPr>
      <w:r w:rsidRPr="0018704B">
        <w:rPr>
          <w:rFonts w:ascii="Arial" w:hAnsi="Arial" w:cs="Arial"/>
          <w:sz w:val="18"/>
          <w:lang w:val="es-ES_tradnl"/>
        </w:rPr>
        <w:t xml:space="preserve">El Grupo </w:t>
      </w:r>
      <w:proofErr w:type="spellStart"/>
      <w:r w:rsidRPr="0018704B">
        <w:rPr>
          <w:rFonts w:ascii="Arial" w:hAnsi="Arial" w:cs="Arial"/>
          <w:sz w:val="18"/>
          <w:lang w:val="es-ES_tradnl"/>
        </w:rPr>
        <w:t>Dürr</w:t>
      </w:r>
      <w:proofErr w:type="spellEnd"/>
      <w:r w:rsidRPr="0018704B">
        <w:rPr>
          <w:rFonts w:ascii="Arial" w:hAnsi="Arial" w:cs="Arial"/>
          <w:sz w:val="18"/>
          <w:lang w:val="es-ES_tradnl"/>
        </w:rPr>
        <w:t xml:space="preserve"> es una de las empresas de ingeniería líderes en máquinas e instalaciones a nivel mundial con destacada experiencia en automatización y digitalización/Industria 4.0. Sus productos, sistemas y servicios permiten procesos de fabricación altamente eficientes y ahorro de recursos en diferentes industrias. El Grupo </w:t>
      </w:r>
      <w:proofErr w:type="spellStart"/>
      <w:r w:rsidRPr="0018704B">
        <w:rPr>
          <w:rFonts w:ascii="Arial" w:hAnsi="Arial" w:cs="Arial"/>
          <w:sz w:val="18"/>
          <w:lang w:val="es-ES_tradnl"/>
        </w:rPr>
        <w:t>Dürr</w:t>
      </w:r>
      <w:proofErr w:type="spellEnd"/>
      <w:r w:rsidRPr="0018704B">
        <w:rPr>
          <w:rFonts w:ascii="Arial" w:hAnsi="Arial" w:cs="Arial"/>
          <w:sz w:val="18"/>
          <w:lang w:val="es-ES_tradnl"/>
        </w:rPr>
        <w:t xml:space="preserve"> abastece a sectores como la industria automotriz, construcción de maquinaria, industria química, farmacéutica, tecnología médica y transformación de madera. Ha generado unos ingresos por ventas de 3,32 miles de millones de euros en 2020. Desde febrero de 2021, </w:t>
      </w:r>
      <w:proofErr w:type="spellStart"/>
      <w:r w:rsidRPr="0018704B">
        <w:rPr>
          <w:rFonts w:ascii="Arial" w:hAnsi="Arial" w:cs="Arial"/>
          <w:sz w:val="18"/>
          <w:lang w:val="es-ES_tradnl"/>
        </w:rPr>
        <w:t>Teamtechnik</w:t>
      </w:r>
      <w:proofErr w:type="spellEnd"/>
      <w:r w:rsidRPr="0018704B">
        <w:rPr>
          <w:rFonts w:ascii="Arial" w:hAnsi="Arial" w:cs="Arial"/>
          <w:sz w:val="18"/>
          <w:lang w:val="es-ES_tradnl"/>
        </w:rPr>
        <w:t xml:space="preserve">, especialista en automatización de la que es accionista mayoritario, también forma parte del Grupo. </w:t>
      </w:r>
      <w:r w:rsidRPr="0018704B">
        <w:rPr>
          <w:rFonts w:ascii="Arial" w:hAnsi="Arial" w:cs="Arial"/>
          <w:sz w:val="18"/>
          <w:lang w:val="pt-BR"/>
        </w:rPr>
        <w:t xml:space="preserve">El Grupo tiene 17,500 empleados y 120 delegaciones en 33 países, operando en el mercado bajo las marcas Dürr, Schenck y HOMAG con cinco divisiones: </w:t>
      </w:r>
    </w:p>
    <w:p w14:paraId="0A665C11" w14:textId="77777777" w:rsidR="0018704B" w:rsidRPr="0018704B" w:rsidRDefault="0018704B" w:rsidP="0018704B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sz w:val="18"/>
          <w:lang w:val="pt-BR"/>
        </w:rPr>
      </w:pPr>
      <w:r w:rsidRPr="0018704B">
        <w:rPr>
          <w:rFonts w:ascii="Arial" w:hAnsi="Arial" w:cs="Arial"/>
          <w:b/>
          <w:bCs/>
          <w:sz w:val="18"/>
          <w:lang w:val="pt-BR"/>
        </w:rPr>
        <w:t>Paint and Final Assembly Systems</w:t>
      </w:r>
      <w:r w:rsidRPr="0018704B">
        <w:rPr>
          <w:rFonts w:ascii="Arial" w:hAnsi="Arial" w:cs="Arial"/>
          <w:sz w:val="18"/>
          <w:lang w:val="pt-BR"/>
        </w:rPr>
        <w:t>: Plantas de pintura, así como ensamble final, y tecnología de pruebas y llenado para la industria automotriz, así como montaje y sistemas de pruebas para equipos médicos</w:t>
      </w:r>
    </w:p>
    <w:p w14:paraId="13E6B818" w14:textId="77777777" w:rsidR="0018704B" w:rsidRPr="0018704B" w:rsidRDefault="0018704B" w:rsidP="0018704B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eastAsia="SimSun" w:hAnsi="Arial" w:cs="Arial"/>
          <w:sz w:val="18"/>
          <w:lang w:val="pt-BR"/>
        </w:rPr>
      </w:pPr>
      <w:proofErr w:type="spellStart"/>
      <w:r w:rsidRPr="0018704B">
        <w:rPr>
          <w:rFonts w:ascii="Arial" w:eastAsia="SimSun" w:hAnsi="Arial" w:cs="Arial"/>
          <w:b/>
          <w:sz w:val="18"/>
          <w:lang w:val="es-ES_tradnl"/>
        </w:rPr>
        <w:t>Application</w:t>
      </w:r>
      <w:proofErr w:type="spellEnd"/>
      <w:r w:rsidRPr="0018704B">
        <w:rPr>
          <w:rFonts w:ascii="Arial" w:eastAsia="SimSun" w:hAnsi="Arial" w:cs="Arial"/>
          <w:b/>
          <w:sz w:val="18"/>
          <w:lang w:val="es-ES_tradnl"/>
        </w:rPr>
        <w:t xml:space="preserve"> </w:t>
      </w:r>
      <w:r w:rsidRPr="0018704B">
        <w:rPr>
          <w:rFonts w:ascii="Arial" w:eastAsia="SimSun" w:hAnsi="Arial" w:cs="Arial"/>
          <w:b/>
          <w:sz w:val="18"/>
          <w:lang w:val="pt-BR"/>
        </w:rPr>
        <w:t>Technology</w:t>
      </w:r>
      <w:r w:rsidRPr="0018704B">
        <w:rPr>
          <w:rFonts w:ascii="Arial" w:eastAsia="SimSun" w:hAnsi="Arial" w:cs="Arial"/>
          <w:b/>
          <w:sz w:val="18"/>
          <w:lang w:val="es-ES_tradnl"/>
        </w:rPr>
        <w:t>:</w:t>
      </w:r>
      <w:r w:rsidRPr="0018704B">
        <w:rPr>
          <w:rFonts w:ascii="Arial" w:eastAsia="SimSun" w:hAnsi="Arial" w:cs="Arial"/>
          <w:b/>
          <w:sz w:val="18"/>
          <w:lang w:val="pt-BR"/>
        </w:rPr>
        <w:t xml:space="preserve"> </w:t>
      </w:r>
      <w:r w:rsidRPr="0018704B">
        <w:rPr>
          <w:rFonts w:ascii="Arial" w:eastAsia="SimSun" w:hAnsi="Arial" w:cs="Arial"/>
          <w:sz w:val="18"/>
          <w:lang w:val="es-ES_tradnl"/>
        </w:rPr>
        <w:t>Tecnología de robots para la aplicación automatizada de pintura, sellos y pegamentos</w:t>
      </w:r>
      <w:r w:rsidRPr="0018704B">
        <w:rPr>
          <w:rFonts w:ascii="Arial" w:eastAsia="SimSun" w:hAnsi="Arial" w:cs="Arial"/>
          <w:sz w:val="18"/>
          <w:lang w:val="pt-BR"/>
        </w:rPr>
        <w:t xml:space="preserve"> </w:t>
      </w:r>
    </w:p>
    <w:p w14:paraId="153121E0" w14:textId="77777777" w:rsidR="0018704B" w:rsidRPr="0018704B" w:rsidRDefault="0018704B" w:rsidP="0018704B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eastAsia="SimSun" w:hAnsi="Arial" w:cs="Arial"/>
          <w:sz w:val="18"/>
          <w:lang w:val="pt-BR"/>
        </w:rPr>
      </w:pPr>
      <w:r w:rsidRPr="0018704B">
        <w:rPr>
          <w:rFonts w:ascii="Arial" w:hAnsi="Arial" w:cs="Arial"/>
          <w:b/>
          <w:bCs/>
          <w:sz w:val="18"/>
          <w:lang w:val="pt-BR"/>
        </w:rPr>
        <w:t xml:space="preserve">Clean Technology Systems: </w:t>
      </w:r>
      <w:r w:rsidRPr="0018704B">
        <w:rPr>
          <w:rFonts w:ascii="Arial" w:hAnsi="Arial" w:cs="Arial"/>
          <w:sz w:val="18"/>
          <w:lang w:val="pt-BR"/>
        </w:rPr>
        <w:t>Sistemas de purificación para extracción del aire, sistemas de filtración de ruido y líneas de recubrimiento de baterías</w:t>
      </w:r>
    </w:p>
    <w:p w14:paraId="18ED47D9" w14:textId="77777777" w:rsidR="0018704B" w:rsidRPr="0018704B" w:rsidRDefault="0018704B" w:rsidP="0018704B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contextualSpacing w:val="0"/>
        <w:rPr>
          <w:rFonts w:ascii="Arial" w:hAnsi="Arial" w:cs="Arial"/>
          <w:sz w:val="18"/>
          <w:lang w:val="en-US"/>
        </w:rPr>
      </w:pPr>
      <w:r w:rsidRPr="0018704B">
        <w:rPr>
          <w:rFonts w:ascii="Arial" w:hAnsi="Arial" w:cs="Arial"/>
          <w:b/>
          <w:bCs/>
          <w:sz w:val="18"/>
          <w:lang w:val="en-US"/>
        </w:rPr>
        <w:t>Measuring and Process Systems:</w:t>
      </w:r>
      <w:r w:rsidRPr="0018704B">
        <w:rPr>
          <w:rFonts w:ascii="Arial" w:hAnsi="Arial" w:cs="Arial"/>
          <w:sz w:val="18"/>
          <w:lang w:val="en-US"/>
        </w:rPr>
        <w:t xml:space="preserve"> </w:t>
      </w:r>
      <w:proofErr w:type="spellStart"/>
      <w:r w:rsidRPr="0018704B">
        <w:rPr>
          <w:rFonts w:ascii="Arial" w:hAnsi="Arial" w:cs="Arial"/>
          <w:sz w:val="18"/>
          <w:lang w:val="en-US"/>
        </w:rPr>
        <w:t>Tecnología</w:t>
      </w:r>
      <w:proofErr w:type="spellEnd"/>
      <w:r w:rsidRPr="0018704B">
        <w:rPr>
          <w:rFonts w:ascii="Arial" w:hAnsi="Arial" w:cs="Arial"/>
          <w:sz w:val="18"/>
          <w:lang w:val="en-US"/>
        </w:rPr>
        <w:t xml:space="preserve"> de </w:t>
      </w:r>
      <w:proofErr w:type="spellStart"/>
      <w:r w:rsidRPr="0018704B">
        <w:rPr>
          <w:rFonts w:ascii="Arial" w:hAnsi="Arial" w:cs="Arial"/>
          <w:sz w:val="18"/>
          <w:lang w:val="en-US"/>
        </w:rPr>
        <w:t>balanceo</w:t>
      </w:r>
      <w:proofErr w:type="spellEnd"/>
      <w:r w:rsidRPr="0018704B">
        <w:rPr>
          <w:rFonts w:ascii="Arial" w:hAnsi="Arial" w:cs="Arial"/>
          <w:sz w:val="18"/>
          <w:lang w:val="en-US"/>
        </w:rPr>
        <w:t xml:space="preserve"> y </w:t>
      </w:r>
      <w:proofErr w:type="spellStart"/>
      <w:r w:rsidRPr="0018704B">
        <w:rPr>
          <w:rFonts w:ascii="Arial" w:hAnsi="Arial" w:cs="Arial"/>
          <w:sz w:val="18"/>
          <w:lang w:val="en-US"/>
        </w:rPr>
        <w:t>diagnóstico</w:t>
      </w:r>
      <w:proofErr w:type="spellEnd"/>
    </w:p>
    <w:p w14:paraId="61EA0F85" w14:textId="77777777" w:rsidR="0018704B" w:rsidRPr="0018704B" w:rsidRDefault="0018704B" w:rsidP="0018704B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eastAsia="SimSun" w:hAnsi="Arial" w:cs="Arial"/>
          <w:sz w:val="18"/>
          <w:lang w:val="en-US"/>
        </w:rPr>
      </w:pPr>
      <w:r w:rsidRPr="0018704B">
        <w:rPr>
          <w:rFonts w:ascii="Arial" w:eastAsia="SimSun" w:hAnsi="Arial" w:cs="Arial"/>
          <w:b/>
          <w:sz w:val="18"/>
          <w:lang w:val="en-US"/>
        </w:rPr>
        <w:t>Woodworking Machinery and Systems:</w:t>
      </w:r>
      <w:r w:rsidRPr="0018704B">
        <w:rPr>
          <w:rFonts w:ascii="Arial" w:eastAsia="SimSun" w:hAnsi="Arial" w:cs="Arial"/>
          <w:sz w:val="18"/>
          <w:lang w:val="en-US"/>
        </w:rPr>
        <w:t xml:space="preserve"> </w:t>
      </w:r>
      <w:proofErr w:type="spellStart"/>
      <w:r w:rsidRPr="0018704B">
        <w:rPr>
          <w:rFonts w:ascii="Arial" w:eastAsia="SimSun" w:hAnsi="Arial" w:cs="Arial"/>
          <w:sz w:val="18"/>
          <w:lang w:val="en-US"/>
        </w:rPr>
        <w:t>Maquinas</w:t>
      </w:r>
      <w:proofErr w:type="spellEnd"/>
      <w:r w:rsidRPr="0018704B">
        <w:rPr>
          <w:rFonts w:ascii="Arial" w:eastAsia="SimSun" w:hAnsi="Arial" w:cs="Arial"/>
          <w:sz w:val="18"/>
          <w:lang w:val="en-US"/>
        </w:rPr>
        <w:t xml:space="preserve"> y </w:t>
      </w:r>
      <w:proofErr w:type="spellStart"/>
      <w:r w:rsidRPr="0018704B">
        <w:rPr>
          <w:rFonts w:ascii="Arial" w:eastAsia="SimSun" w:hAnsi="Arial" w:cs="Arial"/>
          <w:sz w:val="18"/>
          <w:lang w:val="en-US"/>
        </w:rPr>
        <w:t>sistemas</w:t>
      </w:r>
      <w:proofErr w:type="spellEnd"/>
      <w:r w:rsidRPr="0018704B">
        <w:rPr>
          <w:rFonts w:ascii="Arial" w:eastAsia="SimSun" w:hAnsi="Arial" w:cs="Arial"/>
          <w:sz w:val="18"/>
          <w:lang w:val="es-ES_tradnl"/>
        </w:rPr>
        <w:t xml:space="preserve"> </w:t>
      </w:r>
      <w:r w:rsidRPr="0018704B">
        <w:rPr>
          <w:rFonts w:ascii="Arial" w:eastAsia="SimSun" w:hAnsi="Arial" w:cs="Arial"/>
          <w:sz w:val="18"/>
          <w:lang w:val="en-US"/>
        </w:rPr>
        <w:t xml:space="preserve">para la </w:t>
      </w:r>
      <w:proofErr w:type="spellStart"/>
      <w:r w:rsidRPr="0018704B">
        <w:rPr>
          <w:rFonts w:ascii="Arial" w:eastAsia="SimSun" w:hAnsi="Arial" w:cs="Arial"/>
          <w:sz w:val="18"/>
          <w:lang w:val="en-US"/>
        </w:rPr>
        <w:t>industria</w:t>
      </w:r>
      <w:proofErr w:type="spellEnd"/>
      <w:r w:rsidRPr="0018704B">
        <w:rPr>
          <w:rFonts w:ascii="Arial" w:eastAsia="SimSun" w:hAnsi="Arial" w:cs="Arial"/>
          <w:sz w:val="18"/>
          <w:lang w:val="en-US"/>
        </w:rPr>
        <w:t xml:space="preserve"> de </w:t>
      </w:r>
      <w:proofErr w:type="spellStart"/>
      <w:r w:rsidRPr="0018704B">
        <w:rPr>
          <w:rFonts w:ascii="Arial" w:eastAsia="SimSun" w:hAnsi="Arial" w:cs="Arial"/>
          <w:sz w:val="18"/>
          <w:lang w:val="en-US"/>
        </w:rPr>
        <w:t>transformación</w:t>
      </w:r>
      <w:proofErr w:type="spellEnd"/>
      <w:r w:rsidRPr="0018704B">
        <w:rPr>
          <w:rFonts w:ascii="Arial" w:eastAsia="SimSun" w:hAnsi="Arial" w:cs="Arial"/>
          <w:sz w:val="18"/>
          <w:lang w:val="en-US"/>
        </w:rPr>
        <w:t xml:space="preserve"> de </w:t>
      </w:r>
      <w:proofErr w:type="spellStart"/>
      <w:r w:rsidRPr="0018704B">
        <w:rPr>
          <w:rFonts w:ascii="Arial" w:eastAsia="SimSun" w:hAnsi="Arial" w:cs="Arial"/>
          <w:sz w:val="18"/>
          <w:lang w:val="en-US"/>
        </w:rPr>
        <w:t>madera</w:t>
      </w:r>
      <w:proofErr w:type="spellEnd"/>
    </w:p>
    <w:p w14:paraId="15DC2C67" w14:textId="77777777" w:rsidR="00C12016" w:rsidRPr="0018704B" w:rsidRDefault="00C12016" w:rsidP="0018704B">
      <w:pPr>
        <w:pStyle w:val="Flietext"/>
        <w:spacing w:line="276" w:lineRule="auto"/>
        <w:rPr>
          <w:sz w:val="18"/>
          <w:lang w:val="es-ES"/>
        </w:rPr>
      </w:pPr>
    </w:p>
    <w:p w14:paraId="3AA02616" w14:textId="77777777" w:rsidR="00C12016" w:rsidRPr="0018704B" w:rsidRDefault="00C12016" w:rsidP="0018704B">
      <w:pPr>
        <w:tabs>
          <w:tab w:val="clear" w:pos="3572"/>
        </w:tabs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02CDD18B" w14:textId="77777777" w:rsidR="00C12016" w:rsidRDefault="00C12016" w:rsidP="00C12016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b/>
          <w:color w:val="auto"/>
        </w:rPr>
      </w:pPr>
      <w:r>
        <w:rPr>
          <w:rFonts w:ascii="Arial" w:eastAsia="Times New Roman" w:hAnsi="Arial" w:cs="Arial"/>
          <w:b/>
          <w:color w:val="auto"/>
        </w:rPr>
        <w:t xml:space="preserve">Contacto: </w:t>
      </w:r>
    </w:p>
    <w:p w14:paraId="2CEC6E14" w14:textId="77777777" w:rsidR="00C12016" w:rsidRDefault="00C12016" w:rsidP="00C12016">
      <w:pPr>
        <w:shd w:val="clear" w:color="auto" w:fill="FFFFFF"/>
        <w:spacing w:line="360" w:lineRule="auto"/>
        <w:ind w:right="27"/>
        <w:jc w:val="both"/>
      </w:pPr>
      <w:r>
        <w:rPr>
          <w:rFonts w:ascii="Arial" w:eastAsia="Times New Roman" w:hAnsi="Arial" w:cs="Arial"/>
          <w:color w:val="auto"/>
        </w:rPr>
        <w:t xml:space="preserve">Aleph Comunicación – </w:t>
      </w:r>
      <w:r>
        <w:t>Jesus Martinez</w:t>
      </w:r>
    </w:p>
    <w:p w14:paraId="0547D208" w14:textId="77777777" w:rsidR="00C12016" w:rsidRPr="00CA6FC9" w:rsidRDefault="006D2668" w:rsidP="00C12016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Style w:val="Hyperlink"/>
          <w:rFonts w:ascii="Arial" w:hAnsi="Arial" w:cs="Arial"/>
          <w:color w:val="00468E" w:themeColor="accent1"/>
        </w:rPr>
      </w:pPr>
      <w:hyperlink r:id="rId17" w:history="1">
        <w:r w:rsidR="00C12016" w:rsidRPr="00CA6FC9">
          <w:rPr>
            <w:rStyle w:val="Hyperlink"/>
            <w:rFonts w:ascii="Arial" w:hAnsi="Arial" w:cs="Arial"/>
            <w:color w:val="00468E" w:themeColor="accent1"/>
          </w:rPr>
          <w:t>jesus.martinez@alephcom.es</w:t>
        </w:r>
      </w:hyperlink>
    </w:p>
    <w:p w14:paraId="3E6D72CC" w14:textId="77777777" w:rsidR="00C12016" w:rsidRDefault="00C12016" w:rsidP="00C12016">
      <w:pPr>
        <w:shd w:val="clear" w:color="auto" w:fill="FFFFFF"/>
        <w:spacing w:line="360" w:lineRule="auto"/>
        <w:ind w:right="27"/>
        <w:jc w:val="both"/>
        <w:rPr>
          <w:rFonts w:ascii="Arial" w:hAnsi="Arial"/>
          <w:color w:val="auto"/>
        </w:rPr>
      </w:pPr>
    </w:p>
    <w:p w14:paraId="5B6EB21B" w14:textId="08DA6BFD" w:rsidR="00C12016" w:rsidRPr="003E2C69" w:rsidRDefault="00C12016" w:rsidP="00C12016">
      <w:pPr>
        <w:shd w:val="clear" w:color="auto" w:fill="FFFFFF"/>
        <w:spacing w:line="360" w:lineRule="auto"/>
        <w:ind w:right="27"/>
        <w:jc w:val="both"/>
        <w:rPr>
          <w:lang w:val="de-DE"/>
        </w:rPr>
      </w:pPr>
      <w:r w:rsidRPr="003E2C69">
        <w:rPr>
          <w:rFonts w:ascii="Arial" w:hAnsi="Arial"/>
          <w:color w:val="auto"/>
          <w:lang w:val="de-DE"/>
        </w:rPr>
        <w:t xml:space="preserve">Dürr Systems Spain, S.A. - </w:t>
      </w:r>
      <w:hyperlink r:id="rId18" w:history="1">
        <w:r w:rsidRPr="003E2C69">
          <w:rPr>
            <w:rStyle w:val="Hyperlink"/>
            <w:rFonts w:ascii="Arial" w:eastAsia="Times New Roman" w:hAnsi="Arial" w:cs="Arial"/>
            <w:color w:val="00468E" w:themeColor="accent1"/>
            <w:lang w:val="de-DE"/>
          </w:rPr>
          <w:t>www.durr.com</w:t>
        </w:r>
      </w:hyperlink>
    </w:p>
    <w:p w14:paraId="40B39378" w14:textId="77777777" w:rsidR="00C12016" w:rsidRPr="00EB64FA" w:rsidRDefault="00C12016" w:rsidP="00C12016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auto"/>
          <w:lang w:val="de-DE"/>
        </w:rPr>
      </w:pPr>
      <w:r w:rsidRPr="00EB64FA">
        <w:rPr>
          <w:rFonts w:ascii="Arial" w:hAnsi="Arial" w:cs="Arial"/>
          <w:color w:val="auto"/>
          <w:lang w:val="de-DE"/>
        </w:rPr>
        <w:t xml:space="preserve">Luis </w:t>
      </w:r>
      <w:proofErr w:type="spellStart"/>
      <w:r w:rsidRPr="00EB64FA">
        <w:rPr>
          <w:rFonts w:ascii="Arial" w:hAnsi="Arial" w:cs="Arial"/>
          <w:color w:val="auto"/>
          <w:lang w:val="de-DE"/>
        </w:rPr>
        <w:t>Echeveste</w:t>
      </w:r>
      <w:proofErr w:type="spellEnd"/>
    </w:p>
    <w:p w14:paraId="442D3E62" w14:textId="77777777" w:rsidR="00C12016" w:rsidRPr="00EB64FA" w:rsidRDefault="00C12016" w:rsidP="00C12016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auto"/>
          <w:lang w:val="de-DE"/>
        </w:rPr>
      </w:pPr>
      <w:proofErr w:type="spellStart"/>
      <w:r w:rsidRPr="00EB64FA">
        <w:rPr>
          <w:rFonts w:ascii="Arial" w:hAnsi="Arial" w:cs="Arial"/>
          <w:color w:val="auto"/>
          <w:lang w:val="de-DE"/>
        </w:rPr>
        <w:t>Teléfono</w:t>
      </w:r>
      <w:proofErr w:type="spellEnd"/>
      <w:r w:rsidRPr="00EB64FA">
        <w:rPr>
          <w:rFonts w:ascii="Arial" w:hAnsi="Arial" w:cs="Arial"/>
          <w:color w:val="auto"/>
          <w:lang w:val="de-DE"/>
        </w:rPr>
        <w:t>: +34 943 317 000</w:t>
      </w:r>
    </w:p>
    <w:p w14:paraId="16BEFCA3" w14:textId="77777777" w:rsidR="00C12016" w:rsidRPr="0072553C" w:rsidRDefault="00C12016" w:rsidP="00C12016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lang w:val="pt-BR"/>
        </w:rPr>
      </w:pPr>
      <w:r w:rsidRPr="00FC2562">
        <w:rPr>
          <w:rFonts w:ascii="Arial" w:hAnsi="Arial" w:cs="Arial"/>
          <w:color w:val="auto"/>
          <w:lang w:val="pt-BR"/>
        </w:rPr>
        <w:t xml:space="preserve">e-mail: </w:t>
      </w:r>
      <w:hyperlink r:id="rId19" w:history="1">
        <w:r w:rsidRPr="00FC2562">
          <w:rPr>
            <w:rStyle w:val="Hyperlink"/>
            <w:rFonts w:ascii="Arial" w:hAnsi="Arial" w:cs="Arial"/>
            <w:color w:val="00468E" w:themeColor="accent1"/>
            <w:lang w:val="pt-BR"/>
          </w:rPr>
          <w:t>echeveste@durr-spain.com</w:t>
        </w:r>
      </w:hyperlink>
    </w:p>
    <w:sectPr w:rsidR="00C12016" w:rsidRPr="0072553C" w:rsidSect="00B143FE">
      <w:headerReference w:type="default" r:id="rId20"/>
      <w:footerReference w:type="default" r:id="rId21"/>
      <w:headerReference w:type="first" r:id="rId22"/>
      <w:footerReference w:type="first" r:id="rId2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CEF4C" w14:textId="77777777" w:rsidR="00F93F95" w:rsidRDefault="00F93F95" w:rsidP="00D9165E">
      <w:r>
        <w:separator/>
      </w:r>
    </w:p>
  </w:endnote>
  <w:endnote w:type="continuationSeparator" w:id="0">
    <w:p w14:paraId="7E64F867" w14:textId="77777777" w:rsidR="00F93F95" w:rsidRDefault="00F93F95" w:rsidP="00D9165E">
      <w:r>
        <w:continuationSeparator/>
      </w:r>
    </w:p>
  </w:endnote>
  <w:endnote w:type="continuationNotice" w:id="1">
    <w:p w14:paraId="7C299DC0" w14:textId="77777777" w:rsidR="00F93F95" w:rsidRDefault="00F93F9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67526B15" w:rsidR="007C2235" w:rsidRPr="0085432F" w:rsidRDefault="007C2235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6D2668">
        <w:instrText>8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6D2668">
      <w:instrText>8</w:instrText>
    </w:r>
    <w:r w:rsidRPr="006E5C09">
      <w:fldChar w:fldCharType="end"/>
    </w:r>
    <w:r w:rsidRPr="006E5C09">
      <w:instrText>/</w:instrText>
    </w:r>
    <w:fldSimple w:instr="NUMPAGES  \* MERGEFORMAT">
      <w:r w:rsidR="006D2668">
        <w:instrText>8</w:instrText>
      </w:r>
    </w:fldSimple>
    <w:r w:rsidRPr="006E5C09">
      <w:instrText>" "</w:instrText>
    </w:r>
    <w:r w:rsidRPr="006E5C09">
      <w:fldChar w:fldCharType="separate"/>
    </w:r>
    <w:r w:rsidR="006D2668">
      <w:t>8</w:t>
    </w:r>
    <w:r w:rsidR="006D2668" w:rsidRPr="006E5C09">
      <w:t>/</w:t>
    </w:r>
    <w:r w:rsidR="006D2668">
      <w:t>8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683B217D" w:rsidR="007C2235" w:rsidRPr="005218C8" w:rsidRDefault="007C2235" w:rsidP="005218C8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6D2668">
        <w:instrText>8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6D2668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6D2668">
        <w:instrText>8</w:instrText>
      </w:r>
    </w:fldSimple>
    <w:r w:rsidRPr="005218C8">
      <w:instrText>" "</w:instrText>
    </w:r>
    <w:r w:rsidR="006D2668">
      <w:rPr>
        <w:color w:val="2B579A"/>
        <w:shd w:val="clear" w:color="auto" w:fill="E6E6E6"/>
      </w:rPr>
      <w:fldChar w:fldCharType="separate"/>
    </w:r>
    <w:r w:rsidR="006D2668">
      <w:t>1</w:t>
    </w:r>
    <w:r w:rsidR="006D2668" w:rsidRPr="005218C8">
      <w:t>/</w:t>
    </w:r>
    <w:r w:rsidR="006D2668">
      <w:t>8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3B731" w14:textId="77777777" w:rsidR="00F93F95" w:rsidRDefault="00F93F95" w:rsidP="00D9165E">
      <w:r>
        <w:separator/>
      </w:r>
    </w:p>
  </w:footnote>
  <w:footnote w:type="continuationSeparator" w:id="0">
    <w:p w14:paraId="51C399CE" w14:textId="77777777" w:rsidR="00F93F95" w:rsidRDefault="00F93F95" w:rsidP="00D9165E">
      <w:r>
        <w:continuationSeparator/>
      </w:r>
    </w:p>
  </w:footnote>
  <w:footnote w:type="continuationNotice" w:id="1">
    <w:p w14:paraId="3A2B48A6" w14:textId="77777777" w:rsidR="00F93F95" w:rsidRDefault="00F93F9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7C2235" w:rsidRPr="00F73F1D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C2235" w:rsidRPr="00E768B7" w:rsidRDefault="007C223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768B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7C2235" w:rsidRPr="00CC0DD7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C0DD7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7C2235" w:rsidRPr="00E768B7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7C2235" w:rsidRPr="00E768B7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7C2235" w:rsidRPr="00E768B7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7C2235" w:rsidRPr="00E768B7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7C2235" w:rsidRPr="0026127D" w:rsidRDefault="007C2235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C2235" w:rsidRPr="00E768B7" w:rsidRDefault="007C223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768B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7C2235" w:rsidRPr="00CC0DD7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Carl-Benz-Str. </w:t>
                    </w:r>
                    <w:r w:rsidRPr="00CC0DD7">
                      <w:rPr>
                        <w:lang w:val="de-DE"/>
                      </w:rPr>
                      <w:t>34</w:t>
                    </w:r>
                  </w:p>
                  <w:p w14:paraId="013BD512" w14:textId="77777777" w:rsidR="007C2235" w:rsidRPr="00E768B7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7C2235" w:rsidRPr="00E768B7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7C2235" w:rsidRPr="00E768B7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7C2235" w:rsidRPr="00E768B7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7C2235" w:rsidRPr="0026127D" w:rsidRDefault="007C2235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7C2235" w:rsidRPr="005837F9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C2235" w:rsidRDefault="007C2235" w:rsidP="005218C8">
    <w:pPr>
      <w:pStyle w:val="Kopfzeile"/>
    </w:pPr>
  </w:p>
  <w:p w14:paraId="42F14B11" w14:textId="77777777" w:rsidR="007C2235" w:rsidRDefault="007C2235" w:rsidP="005218C8">
    <w:pPr>
      <w:pStyle w:val="Kopfzeile"/>
    </w:pPr>
  </w:p>
  <w:p w14:paraId="3DD9B2BA" w14:textId="77777777" w:rsidR="007C2235" w:rsidRDefault="007C2235" w:rsidP="005218C8">
    <w:pPr>
      <w:pStyle w:val="Kopfzeile"/>
    </w:pPr>
  </w:p>
  <w:p w14:paraId="63AA6475" w14:textId="77777777" w:rsidR="007C2235" w:rsidRDefault="007C2235" w:rsidP="00D9165E"/>
  <w:p w14:paraId="1ADCC302" w14:textId="77777777" w:rsidR="007C2235" w:rsidRDefault="007C2235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C2235" w:rsidRPr="00E768B7" w:rsidRDefault="007C223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768B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7C2235" w:rsidRPr="00CC0DD7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C0DD7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7C2235" w:rsidRPr="00E768B7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7C2235" w:rsidRPr="00E768B7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7C2235" w:rsidRPr="00E768B7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7C2235" w:rsidRPr="00E768B7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E768B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7C2235" w:rsidRPr="0026127D" w:rsidRDefault="007C2235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C2235" w:rsidRPr="00E768B7" w:rsidRDefault="007C223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768B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7C2235" w:rsidRPr="00CC0DD7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Carl-Benz-Str. </w:t>
                    </w:r>
                    <w:r w:rsidRPr="00CC0DD7">
                      <w:rPr>
                        <w:lang w:val="de-DE"/>
                      </w:rPr>
                      <w:t>34</w:t>
                    </w:r>
                  </w:p>
                  <w:p w14:paraId="5555B2C2" w14:textId="77777777" w:rsidR="007C2235" w:rsidRPr="00E768B7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7C2235" w:rsidRPr="00E768B7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7C2235" w:rsidRPr="00E768B7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7C2235" w:rsidRPr="00E768B7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E768B7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7C2235" w:rsidRPr="0026127D" w:rsidRDefault="007C2235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DD5"/>
    <w:rsid w:val="000042E4"/>
    <w:rsid w:val="00004CE4"/>
    <w:rsid w:val="00004D92"/>
    <w:rsid w:val="00004FE4"/>
    <w:rsid w:val="00005193"/>
    <w:rsid w:val="00005AF4"/>
    <w:rsid w:val="0001039C"/>
    <w:rsid w:val="00011CA6"/>
    <w:rsid w:val="000137F9"/>
    <w:rsid w:val="00013B23"/>
    <w:rsid w:val="00015F92"/>
    <w:rsid w:val="00016ABD"/>
    <w:rsid w:val="00022621"/>
    <w:rsid w:val="0002273A"/>
    <w:rsid w:val="000265DF"/>
    <w:rsid w:val="00026B8C"/>
    <w:rsid w:val="00030020"/>
    <w:rsid w:val="00030C1A"/>
    <w:rsid w:val="0003543C"/>
    <w:rsid w:val="000358B3"/>
    <w:rsid w:val="00036336"/>
    <w:rsid w:val="00037975"/>
    <w:rsid w:val="00037BB3"/>
    <w:rsid w:val="00037FF7"/>
    <w:rsid w:val="00040FEA"/>
    <w:rsid w:val="0004140A"/>
    <w:rsid w:val="00041450"/>
    <w:rsid w:val="000436AB"/>
    <w:rsid w:val="0004583E"/>
    <w:rsid w:val="0005411C"/>
    <w:rsid w:val="000557D8"/>
    <w:rsid w:val="00060375"/>
    <w:rsid w:val="00062BC6"/>
    <w:rsid w:val="00062C8E"/>
    <w:rsid w:val="0006340B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2F96"/>
    <w:rsid w:val="000830E8"/>
    <w:rsid w:val="0008387D"/>
    <w:rsid w:val="00085D6C"/>
    <w:rsid w:val="0008775A"/>
    <w:rsid w:val="00090C8B"/>
    <w:rsid w:val="00090F7F"/>
    <w:rsid w:val="0009126C"/>
    <w:rsid w:val="000941F0"/>
    <w:rsid w:val="00095F60"/>
    <w:rsid w:val="00097770"/>
    <w:rsid w:val="00097924"/>
    <w:rsid w:val="000979D4"/>
    <w:rsid w:val="000A0BBC"/>
    <w:rsid w:val="000A6420"/>
    <w:rsid w:val="000A779F"/>
    <w:rsid w:val="000A799A"/>
    <w:rsid w:val="000B122D"/>
    <w:rsid w:val="000B17AC"/>
    <w:rsid w:val="000B2D59"/>
    <w:rsid w:val="000B6E58"/>
    <w:rsid w:val="000C009A"/>
    <w:rsid w:val="000C214E"/>
    <w:rsid w:val="000C2A85"/>
    <w:rsid w:val="000C3444"/>
    <w:rsid w:val="000C3AF3"/>
    <w:rsid w:val="000C74C8"/>
    <w:rsid w:val="000D0661"/>
    <w:rsid w:val="000D1867"/>
    <w:rsid w:val="000D4047"/>
    <w:rsid w:val="000F1931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1A5C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7B2"/>
    <w:rsid w:val="00124E6A"/>
    <w:rsid w:val="0012678A"/>
    <w:rsid w:val="001320E0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71C"/>
    <w:rsid w:val="00162EEF"/>
    <w:rsid w:val="0016325F"/>
    <w:rsid w:val="00163B9D"/>
    <w:rsid w:val="0016547D"/>
    <w:rsid w:val="00166BED"/>
    <w:rsid w:val="00176D8A"/>
    <w:rsid w:val="00177C4F"/>
    <w:rsid w:val="00180D0F"/>
    <w:rsid w:val="00182C7F"/>
    <w:rsid w:val="00184094"/>
    <w:rsid w:val="0018704B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B0352"/>
    <w:rsid w:val="001B395B"/>
    <w:rsid w:val="001B5386"/>
    <w:rsid w:val="001C07E6"/>
    <w:rsid w:val="001C0A26"/>
    <w:rsid w:val="001C0A39"/>
    <w:rsid w:val="001C25CC"/>
    <w:rsid w:val="001C36A5"/>
    <w:rsid w:val="001C4980"/>
    <w:rsid w:val="001C5EB3"/>
    <w:rsid w:val="001C5FDC"/>
    <w:rsid w:val="001C65A8"/>
    <w:rsid w:val="001D0887"/>
    <w:rsid w:val="001D0F2E"/>
    <w:rsid w:val="001D4E19"/>
    <w:rsid w:val="001D6905"/>
    <w:rsid w:val="001D697E"/>
    <w:rsid w:val="001D776F"/>
    <w:rsid w:val="001F0EC7"/>
    <w:rsid w:val="001F1FAE"/>
    <w:rsid w:val="001F3730"/>
    <w:rsid w:val="001F3883"/>
    <w:rsid w:val="001F6276"/>
    <w:rsid w:val="001F7E95"/>
    <w:rsid w:val="0020193B"/>
    <w:rsid w:val="0020322F"/>
    <w:rsid w:val="002044E5"/>
    <w:rsid w:val="00205B62"/>
    <w:rsid w:val="0020631B"/>
    <w:rsid w:val="00206375"/>
    <w:rsid w:val="00206AAF"/>
    <w:rsid w:val="00207EC3"/>
    <w:rsid w:val="002118EB"/>
    <w:rsid w:val="00216A5C"/>
    <w:rsid w:val="00216BD0"/>
    <w:rsid w:val="00216FC6"/>
    <w:rsid w:val="002176DB"/>
    <w:rsid w:val="00222FAE"/>
    <w:rsid w:val="00223822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042"/>
    <w:rsid w:val="0026127D"/>
    <w:rsid w:val="002655A1"/>
    <w:rsid w:val="002667B7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4333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1550"/>
    <w:rsid w:val="002F3E72"/>
    <w:rsid w:val="002F4D89"/>
    <w:rsid w:val="002F5303"/>
    <w:rsid w:val="002F6BF1"/>
    <w:rsid w:val="002F7140"/>
    <w:rsid w:val="002F767E"/>
    <w:rsid w:val="0030067C"/>
    <w:rsid w:val="00302DB1"/>
    <w:rsid w:val="003035A6"/>
    <w:rsid w:val="00316BF1"/>
    <w:rsid w:val="00317628"/>
    <w:rsid w:val="00323449"/>
    <w:rsid w:val="003251D2"/>
    <w:rsid w:val="00326567"/>
    <w:rsid w:val="00330683"/>
    <w:rsid w:val="003326CE"/>
    <w:rsid w:val="00333CF4"/>
    <w:rsid w:val="003346C6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387B"/>
    <w:rsid w:val="003C4777"/>
    <w:rsid w:val="003C492A"/>
    <w:rsid w:val="003C5B53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2A9D"/>
    <w:rsid w:val="003F6FFA"/>
    <w:rsid w:val="00402949"/>
    <w:rsid w:val="00402AD2"/>
    <w:rsid w:val="0040381F"/>
    <w:rsid w:val="00404174"/>
    <w:rsid w:val="0040433E"/>
    <w:rsid w:val="0040784F"/>
    <w:rsid w:val="00407CD3"/>
    <w:rsid w:val="004110A1"/>
    <w:rsid w:val="004119BA"/>
    <w:rsid w:val="00413D6D"/>
    <w:rsid w:val="004140E1"/>
    <w:rsid w:val="00416BD0"/>
    <w:rsid w:val="00417626"/>
    <w:rsid w:val="0042061B"/>
    <w:rsid w:val="004237CF"/>
    <w:rsid w:val="00424A3C"/>
    <w:rsid w:val="00427D24"/>
    <w:rsid w:val="0043012F"/>
    <w:rsid w:val="0043346C"/>
    <w:rsid w:val="004370EF"/>
    <w:rsid w:val="00437730"/>
    <w:rsid w:val="004400ED"/>
    <w:rsid w:val="004404FF"/>
    <w:rsid w:val="00441634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29CC"/>
    <w:rsid w:val="00483B92"/>
    <w:rsid w:val="00484045"/>
    <w:rsid w:val="00486F5D"/>
    <w:rsid w:val="00490EEF"/>
    <w:rsid w:val="00494EE7"/>
    <w:rsid w:val="004A3A5F"/>
    <w:rsid w:val="004A73F4"/>
    <w:rsid w:val="004B1411"/>
    <w:rsid w:val="004B3023"/>
    <w:rsid w:val="004B3D7E"/>
    <w:rsid w:val="004C2420"/>
    <w:rsid w:val="004C6EBC"/>
    <w:rsid w:val="004D1D0E"/>
    <w:rsid w:val="004D3165"/>
    <w:rsid w:val="004D4F9B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2788"/>
    <w:rsid w:val="005837F9"/>
    <w:rsid w:val="00584007"/>
    <w:rsid w:val="00584B9D"/>
    <w:rsid w:val="00587179"/>
    <w:rsid w:val="005913CF"/>
    <w:rsid w:val="00591CEB"/>
    <w:rsid w:val="00592C3C"/>
    <w:rsid w:val="00592D83"/>
    <w:rsid w:val="0059374C"/>
    <w:rsid w:val="00593AA7"/>
    <w:rsid w:val="00594B29"/>
    <w:rsid w:val="005962FB"/>
    <w:rsid w:val="005978C8"/>
    <w:rsid w:val="00597F78"/>
    <w:rsid w:val="005A15E5"/>
    <w:rsid w:val="005A1C80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5D2"/>
    <w:rsid w:val="005C6742"/>
    <w:rsid w:val="005D1745"/>
    <w:rsid w:val="005D1F94"/>
    <w:rsid w:val="005D2297"/>
    <w:rsid w:val="005D3A5C"/>
    <w:rsid w:val="005D5830"/>
    <w:rsid w:val="005D5940"/>
    <w:rsid w:val="005D5A38"/>
    <w:rsid w:val="005D5CD4"/>
    <w:rsid w:val="005D690D"/>
    <w:rsid w:val="005D6A17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34D0"/>
    <w:rsid w:val="006074EB"/>
    <w:rsid w:val="0060792D"/>
    <w:rsid w:val="006117A1"/>
    <w:rsid w:val="00614890"/>
    <w:rsid w:val="00615ED0"/>
    <w:rsid w:val="00617EA4"/>
    <w:rsid w:val="00624049"/>
    <w:rsid w:val="00626A28"/>
    <w:rsid w:val="00627ED7"/>
    <w:rsid w:val="006311E0"/>
    <w:rsid w:val="006319FC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21A"/>
    <w:rsid w:val="00650808"/>
    <w:rsid w:val="00651432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0F19"/>
    <w:rsid w:val="00691B0A"/>
    <w:rsid w:val="00691F9E"/>
    <w:rsid w:val="00694679"/>
    <w:rsid w:val="00695F99"/>
    <w:rsid w:val="00697BDC"/>
    <w:rsid w:val="006A5A75"/>
    <w:rsid w:val="006A6121"/>
    <w:rsid w:val="006A6348"/>
    <w:rsid w:val="006A688E"/>
    <w:rsid w:val="006A7BE8"/>
    <w:rsid w:val="006B0100"/>
    <w:rsid w:val="006B3E36"/>
    <w:rsid w:val="006B592D"/>
    <w:rsid w:val="006B6342"/>
    <w:rsid w:val="006B6DD8"/>
    <w:rsid w:val="006B6EB6"/>
    <w:rsid w:val="006C07DB"/>
    <w:rsid w:val="006C2364"/>
    <w:rsid w:val="006C2A31"/>
    <w:rsid w:val="006C38E6"/>
    <w:rsid w:val="006C3AA3"/>
    <w:rsid w:val="006C50E1"/>
    <w:rsid w:val="006C6111"/>
    <w:rsid w:val="006D2668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8EE"/>
    <w:rsid w:val="007065A6"/>
    <w:rsid w:val="007065CF"/>
    <w:rsid w:val="00710899"/>
    <w:rsid w:val="00712070"/>
    <w:rsid w:val="007125A4"/>
    <w:rsid w:val="00712D97"/>
    <w:rsid w:val="00713956"/>
    <w:rsid w:val="00713E2E"/>
    <w:rsid w:val="00716622"/>
    <w:rsid w:val="00720139"/>
    <w:rsid w:val="007209B6"/>
    <w:rsid w:val="007238F1"/>
    <w:rsid w:val="00723DE6"/>
    <w:rsid w:val="00724249"/>
    <w:rsid w:val="00724AA3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715"/>
    <w:rsid w:val="00772BCD"/>
    <w:rsid w:val="00773BF3"/>
    <w:rsid w:val="00775053"/>
    <w:rsid w:val="00775358"/>
    <w:rsid w:val="007769A8"/>
    <w:rsid w:val="007801B8"/>
    <w:rsid w:val="00781D37"/>
    <w:rsid w:val="0078405F"/>
    <w:rsid w:val="0078480F"/>
    <w:rsid w:val="00786C56"/>
    <w:rsid w:val="007908B6"/>
    <w:rsid w:val="0079105F"/>
    <w:rsid w:val="00794234"/>
    <w:rsid w:val="007A0268"/>
    <w:rsid w:val="007A188D"/>
    <w:rsid w:val="007A31A2"/>
    <w:rsid w:val="007A3D34"/>
    <w:rsid w:val="007A64A6"/>
    <w:rsid w:val="007A77C3"/>
    <w:rsid w:val="007A7F56"/>
    <w:rsid w:val="007C0C38"/>
    <w:rsid w:val="007C1A9A"/>
    <w:rsid w:val="007C1F06"/>
    <w:rsid w:val="007C1FA4"/>
    <w:rsid w:val="007C2235"/>
    <w:rsid w:val="007C4752"/>
    <w:rsid w:val="007C6EB3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127"/>
    <w:rsid w:val="007F31D9"/>
    <w:rsid w:val="007F402B"/>
    <w:rsid w:val="007F4972"/>
    <w:rsid w:val="007F4CF1"/>
    <w:rsid w:val="007F770C"/>
    <w:rsid w:val="00800B39"/>
    <w:rsid w:val="00811B46"/>
    <w:rsid w:val="00814018"/>
    <w:rsid w:val="00814940"/>
    <w:rsid w:val="00816302"/>
    <w:rsid w:val="00816BF0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5D9B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02E"/>
    <w:rsid w:val="00891292"/>
    <w:rsid w:val="00893026"/>
    <w:rsid w:val="0089379B"/>
    <w:rsid w:val="00897281"/>
    <w:rsid w:val="00897E2C"/>
    <w:rsid w:val="008A00EC"/>
    <w:rsid w:val="008A071E"/>
    <w:rsid w:val="008A2326"/>
    <w:rsid w:val="008A54EF"/>
    <w:rsid w:val="008A5BF3"/>
    <w:rsid w:val="008A5FA9"/>
    <w:rsid w:val="008A6CEC"/>
    <w:rsid w:val="008A70B7"/>
    <w:rsid w:val="008B0BF6"/>
    <w:rsid w:val="008B0D22"/>
    <w:rsid w:val="008B0E2E"/>
    <w:rsid w:val="008B224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35FF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4012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35A8"/>
    <w:rsid w:val="00944105"/>
    <w:rsid w:val="00944A84"/>
    <w:rsid w:val="00946F11"/>
    <w:rsid w:val="009527FF"/>
    <w:rsid w:val="009547D1"/>
    <w:rsid w:val="00956F22"/>
    <w:rsid w:val="009633E0"/>
    <w:rsid w:val="00965F78"/>
    <w:rsid w:val="00967AD9"/>
    <w:rsid w:val="0097030B"/>
    <w:rsid w:val="00972120"/>
    <w:rsid w:val="00972EBA"/>
    <w:rsid w:val="0097411B"/>
    <w:rsid w:val="00974ACB"/>
    <w:rsid w:val="00976B93"/>
    <w:rsid w:val="00976EEA"/>
    <w:rsid w:val="00980499"/>
    <w:rsid w:val="00981715"/>
    <w:rsid w:val="009863DF"/>
    <w:rsid w:val="00987C22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0A7E"/>
    <w:rsid w:val="009C1F30"/>
    <w:rsid w:val="009C3C81"/>
    <w:rsid w:val="009C47BE"/>
    <w:rsid w:val="009D0715"/>
    <w:rsid w:val="009D2DBA"/>
    <w:rsid w:val="009D3BD5"/>
    <w:rsid w:val="009D62BE"/>
    <w:rsid w:val="009D749D"/>
    <w:rsid w:val="009E4826"/>
    <w:rsid w:val="009E664B"/>
    <w:rsid w:val="009E7B22"/>
    <w:rsid w:val="009F18FC"/>
    <w:rsid w:val="009F21D0"/>
    <w:rsid w:val="009F252D"/>
    <w:rsid w:val="009F3AB9"/>
    <w:rsid w:val="009F5A4C"/>
    <w:rsid w:val="009F5FB8"/>
    <w:rsid w:val="009F6743"/>
    <w:rsid w:val="00A00F8D"/>
    <w:rsid w:val="00A03D1A"/>
    <w:rsid w:val="00A050D1"/>
    <w:rsid w:val="00A06101"/>
    <w:rsid w:val="00A14358"/>
    <w:rsid w:val="00A1553E"/>
    <w:rsid w:val="00A16322"/>
    <w:rsid w:val="00A16BD5"/>
    <w:rsid w:val="00A1711B"/>
    <w:rsid w:val="00A173FD"/>
    <w:rsid w:val="00A21AB0"/>
    <w:rsid w:val="00A238F6"/>
    <w:rsid w:val="00A2544A"/>
    <w:rsid w:val="00A27EFC"/>
    <w:rsid w:val="00A31DB8"/>
    <w:rsid w:val="00A33C34"/>
    <w:rsid w:val="00A352CB"/>
    <w:rsid w:val="00A36FE0"/>
    <w:rsid w:val="00A40E17"/>
    <w:rsid w:val="00A41D7D"/>
    <w:rsid w:val="00A43231"/>
    <w:rsid w:val="00A44A5B"/>
    <w:rsid w:val="00A46F54"/>
    <w:rsid w:val="00A50E94"/>
    <w:rsid w:val="00A54184"/>
    <w:rsid w:val="00A55881"/>
    <w:rsid w:val="00A562F7"/>
    <w:rsid w:val="00A5700C"/>
    <w:rsid w:val="00A57063"/>
    <w:rsid w:val="00A608C8"/>
    <w:rsid w:val="00A609AA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B1B65"/>
    <w:rsid w:val="00AB2053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21"/>
    <w:rsid w:val="00AC6378"/>
    <w:rsid w:val="00AD3753"/>
    <w:rsid w:val="00AD7E8E"/>
    <w:rsid w:val="00AE0CC8"/>
    <w:rsid w:val="00AE447F"/>
    <w:rsid w:val="00AE5481"/>
    <w:rsid w:val="00AE5695"/>
    <w:rsid w:val="00AE6870"/>
    <w:rsid w:val="00AE7B29"/>
    <w:rsid w:val="00AF13BD"/>
    <w:rsid w:val="00AF26BE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4D12"/>
    <w:rsid w:val="00B45242"/>
    <w:rsid w:val="00B47A74"/>
    <w:rsid w:val="00B52C33"/>
    <w:rsid w:val="00B54BEE"/>
    <w:rsid w:val="00B57C05"/>
    <w:rsid w:val="00B60D1B"/>
    <w:rsid w:val="00B61893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1E90"/>
    <w:rsid w:val="00B827AD"/>
    <w:rsid w:val="00B85361"/>
    <w:rsid w:val="00B85A9F"/>
    <w:rsid w:val="00B87068"/>
    <w:rsid w:val="00B90801"/>
    <w:rsid w:val="00B90DC9"/>
    <w:rsid w:val="00B9478C"/>
    <w:rsid w:val="00B947AD"/>
    <w:rsid w:val="00B95050"/>
    <w:rsid w:val="00B95A5D"/>
    <w:rsid w:val="00B965A1"/>
    <w:rsid w:val="00B966C9"/>
    <w:rsid w:val="00BA105F"/>
    <w:rsid w:val="00BA38A7"/>
    <w:rsid w:val="00BA49C1"/>
    <w:rsid w:val="00BA5DC7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4346"/>
    <w:rsid w:val="00BD4BBB"/>
    <w:rsid w:val="00BD613A"/>
    <w:rsid w:val="00BD6FDE"/>
    <w:rsid w:val="00BD7267"/>
    <w:rsid w:val="00BD7772"/>
    <w:rsid w:val="00BE2D16"/>
    <w:rsid w:val="00BE3832"/>
    <w:rsid w:val="00BE4FEB"/>
    <w:rsid w:val="00BF26AF"/>
    <w:rsid w:val="00BF4390"/>
    <w:rsid w:val="00BF5882"/>
    <w:rsid w:val="00BF5E03"/>
    <w:rsid w:val="00BF62A8"/>
    <w:rsid w:val="00BF6615"/>
    <w:rsid w:val="00C02F21"/>
    <w:rsid w:val="00C0368D"/>
    <w:rsid w:val="00C10168"/>
    <w:rsid w:val="00C12016"/>
    <w:rsid w:val="00C155DA"/>
    <w:rsid w:val="00C15C40"/>
    <w:rsid w:val="00C202BB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589"/>
    <w:rsid w:val="00CA2C80"/>
    <w:rsid w:val="00CA59A1"/>
    <w:rsid w:val="00CB1E91"/>
    <w:rsid w:val="00CB725A"/>
    <w:rsid w:val="00CC0DD7"/>
    <w:rsid w:val="00CC49F4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7CE8"/>
    <w:rsid w:val="00CF7FA7"/>
    <w:rsid w:val="00D00FC4"/>
    <w:rsid w:val="00D04131"/>
    <w:rsid w:val="00D04A4C"/>
    <w:rsid w:val="00D0567D"/>
    <w:rsid w:val="00D05F5C"/>
    <w:rsid w:val="00D06D68"/>
    <w:rsid w:val="00D1136F"/>
    <w:rsid w:val="00D14B2F"/>
    <w:rsid w:val="00D16D90"/>
    <w:rsid w:val="00D24C4F"/>
    <w:rsid w:val="00D26132"/>
    <w:rsid w:val="00D27422"/>
    <w:rsid w:val="00D2759C"/>
    <w:rsid w:val="00D31ABF"/>
    <w:rsid w:val="00D34986"/>
    <w:rsid w:val="00D35A29"/>
    <w:rsid w:val="00D36FC5"/>
    <w:rsid w:val="00D4098D"/>
    <w:rsid w:val="00D42981"/>
    <w:rsid w:val="00D44B55"/>
    <w:rsid w:val="00D4535E"/>
    <w:rsid w:val="00D45CE9"/>
    <w:rsid w:val="00D51AA6"/>
    <w:rsid w:val="00D51FA6"/>
    <w:rsid w:val="00D600D1"/>
    <w:rsid w:val="00D65157"/>
    <w:rsid w:val="00D65A2D"/>
    <w:rsid w:val="00D6698C"/>
    <w:rsid w:val="00D66A46"/>
    <w:rsid w:val="00D7185B"/>
    <w:rsid w:val="00D71941"/>
    <w:rsid w:val="00D71ECD"/>
    <w:rsid w:val="00D7579A"/>
    <w:rsid w:val="00D81C25"/>
    <w:rsid w:val="00D854A6"/>
    <w:rsid w:val="00D85B9B"/>
    <w:rsid w:val="00D861BB"/>
    <w:rsid w:val="00D86880"/>
    <w:rsid w:val="00D86DD5"/>
    <w:rsid w:val="00D87A8E"/>
    <w:rsid w:val="00D9165E"/>
    <w:rsid w:val="00D9450B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41F6"/>
    <w:rsid w:val="00DD4607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E7EED"/>
    <w:rsid w:val="00DF17A5"/>
    <w:rsid w:val="00DF1A6E"/>
    <w:rsid w:val="00DF5A64"/>
    <w:rsid w:val="00DF6C27"/>
    <w:rsid w:val="00E0085E"/>
    <w:rsid w:val="00E00C76"/>
    <w:rsid w:val="00E017BD"/>
    <w:rsid w:val="00E03DA3"/>
    <w:rsid w:val="00E05C6B"/>
    <w:rsid w:val="00E06223"/>
    <w:rsid w:val="00E10E38"/>
    <w:rsid w:val="00E10ECE"/>
    <w:rsid w:val="00E11790"/>
    <w:rsid w:val="00E12B62"/>
    <w:rsid w:val="00E15015"/>
    <w:rsid w:val="00E1529B"/>
    <w:rsid w:val="00E153AC"/>
    <w:rsid w:val="00E1737D"/>
    <w:rsid w:val="00E17750"/>
    <w:rsid w:val="00E23A3C"/>
    <w:rsid w:val="00E24CD8"/>
    <w:rsid w:val="00E27430"/>
    <w:rsid w:val="00E31510"/>
    <w:rsid w:val="00E32FCC"/>
    <w:rsid w:val="00E3372F"/>
    <w:rsid w:val="00E41E50"/>
    <w:rsid w:val="00E42663"/>
    <w:rsid w:val="00E4280B"/>
    <w:rsid w:val="00E42C3C"/>
    <w:rsid w:val="00E43141"/>
    <w:rsid w:val="00E43913"/>
    <w:rsid w:val="00E45906"/>
    <w:rsid w:val="00E465E8"/>
    <w:rsid w:val="00E47FAA"/>
    <w:rsid w:val="00E50424"/>
    <w:rsid w:val="00E53316"/>
    <w:rsid w:val="00E54912"/>
    <w:rsid w:val="00E5583D"/>
    <w:rsid w:val="00E55F88"/>
    <w:rsid w:val="00E56A69"/>
    <w:rsid w:val="00E56B97"/>
    <w:rsid w:val="00E57436"/>
    <w:rsid w:val="00E6003D"/>
    <w:rsid w:val="00E6101F"/>
    <w:rsid w:val="00E61CEB"/>
    <w:rsid w:val="00E6210E"/>
    <w:rsid w:val="00E65512"/>
    <w:rsid w:val="00E710F1"/>
    <w:rsid w:val="00E72AB0"/>
    <w:rsid w:val="00E746F0"/>
    <w:rsid w:val="00E74FCE"/>
    <w:rsid w:val="00E756EB"/>
    <w:rsid w:val="00E768B7"/>
    <w:rsid w:val="00E80572"/>
    <w:rsid w:val="00E8196D"/>
    <w:rsid w:val="00E81AFD"/>
    <w:rsid w:val="00E839A5"/>
    <w:rsid w:val="00E84AA4"/>
    <w:rsid w:val="00E8737B"/>
    <w:rsid w:val="00E87EEA"/>
    <w:rsid w:val="00E90C2A"/>
    <w:rsid w:val="00E90FEA"/>
    <w:rsid w:val="00E91128"/>
    <w:rsid w:val="00E93992"/>
    <w:rsid w:val="00E9430E"/>
    <w:rsid w:val="00E94D2B"/>
    <w:rsid w:val="00E95F59"/>
    <w:rsid w:val="00E96EF2"/>
    <w:rsid w:val="00EA3FC9"/>
    <w:rsid w:val="00EA448D"/>
    <w:rsid w:val="00EA7A96"/>
    <w:rsid w:val="00EB1A3F"/>
    <w:rsid w:val="00EB2996"/>
    <w:rsid w:val="00EB31BC"/>
    <w:rsid w:val="00EB3A69"/>
    <w:rsid w:val="00EB47E9"/>
    <w:rsid w:val="00EB575F"/>
    <w:rsid w:val="00EB5975"/>
    <w:rsid w:val="00EB5E1B"/>
    <w:rsid w:val="00EB7B86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26BE"/>
    <w:rsid w:val="00F12922"/>
    <w:rsid w:val="00F13C04"/>
    <w:rsid w:val="00F14B40"/>
    <w:rsid w:val="00F175B5"/>
    <w:rsid w:val="00F1765E"/>
    <w:rsid w:val="00F22E61"/>
    <w:rsid w:val="00F26205"/>
    <w:rsid w:val="00F26D41"/>
    <w:rsid w:val="00F27BB4"/>
    <w:rsid w:val="00F35618"/>
    <w:rsid w:val="00F359EA"/>
    <w:rsid w:val="00F35DBA"/>
    <w:rsid w:val="00F402A5"/>
    <w:rsid w:val="00F42AB7"/>
    <w:rsid w:val="00F42E35"/>
    <w:rsid w:val="00F43A83"/>
    <w:rsid w:val="00F43D07"/>
    <w:rsid w:val="00F44AB9"/>
    <w:rsid w:val="00F458F1"/>
    <w:rsid w:val="00F46F03"/>
    <w:rsid w:val="00F51AD6"/>
    <w:rsid w:val="00F51F2A"/>
    <w:rsid w:val="00F5300C"/>
    <w:rsid w:val="00F56988"/>
    <w:rsid w:val="00F56BB9"/>
    <w:rsid w:val="00F579D3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866A2"/>
    <w:rsid w:val="00F90178"/>
    <w:rsid w:val="00F91A06"/>
    <w:rsid w:val="00F93F95"/>
    <w:rsid w:val="00F946C8"/>
    <w:rsid w:val="00FA026B"/>
    <w:rsid w:val="00FA2184"/>
    <w:rsid w:val="00FA4E42"/>
    <w:rsid w:val="00FA5E87"/>
    <w:rsid w:val="00FA7889"/>
    <w:rsid w:val="00FB0B93"/>
    <w:rsid w:val="00FB1734"/>
    <w:rsid w:val="00FB3D58"/>
    <w:rsid w:val="00FB5C95"/>
    <w:rsid w:val="00FB61FB"/>
    <w:rsid w:val="00FC10E5"/>
    <w:rsid w:val="00FC1B67"/>
    <w:rsid w:val="00FC272A"/>
    <w:rsid w:val="00FC331A"/>
    <w:rsid w:val="00FC4F8C"/>
    <w:rsid w:val="00FC78B8"/>
    <w:rsid w:val="00FD012F"/>
    <w:rsid w:val="00FD3226"/>
    <w:rsid w:val="00FD3F17"/>
    <w:rsid w:val="00FD3FEF"/>
    <w:rsid w:val="00FD61B6"/>
    <w:rsid w:val="00FD7285"/>
    <w:rsid w:val="00FD7D16"/>
    <w:rsid w:val="00FE1B1F"/>
    <w:rsid w:val="00FE2608"/>
    <w:rsid w:val="00FE2F7C"/>
    <w:rsid w:val="00FE4621"/>
    <w:rsid w:val="00FF0405"/>
    <w:rsid w:val="00FF4B64"/>
    <w:rsid w:val="00FF672C"/>
    <w:rsid w:val="00FF7E55"/>
    <w:rsid w:val="0A8C839A"/>
    <w:rsid w:val="6743A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69B07A13-95D3-458C-90E7-5BCC341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65021A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65021A"/>
    <w:rPr>
      <w:b/>
      <w:bCs/>
    </w:rPr>
  </w:style>
  <w:style w:type="character" w:customStyle="1" w:styleId="Erwhnung1">
    <w:name w:val="Erwähnung1"/>
    <w:basedOn w:val="Absatz-Standardschriftart"/>
    <w:uiPriority w:val="99"/>
    <w:unhideWhenUsed/>
    <w:rsid w:val="0040433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://www.durr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jesus.martinez@alephcom.e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echeveste@durr-spain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BF89F8EAA344E95A79E492E1F8F5E" ma:contentTypeVersion="2" ma:contentTypeDescription="Ein neues Dokument erstellen." ma:contentTypeScope="" ma:versionID="6aba129ff000f52e45a36be9c0dffdce">
  <xsd:schema xmlns:xsd="http://www.w3.org/2001/XMLSchema" xmlns:xs="http://www.w3.org/2001/XMLSchema" xmlns:p="http://schemas.microsoft.com/office/2006/metadata/properties" xmlns:ns2="662a7276-80dd-442b-aa74-12445d94d8f6" targetNamespace="http://schemas.microsoft.com/office/2006/metadata/properties" ma:root="true" ma:fieldsID="0438c506f6a895a0655314ca56adb144" ns2:_="">
    <xsd:import namespace="662a7276-80dd-442b-aa74-12445d94d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7276-80dd-442b-aa74-12445d94d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E63BD5-9919-4B07-80BD-B5E93B0C1B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5F0325-7DA6-46DD-862A-CC969C07BB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1D940F-E690-4746-A030-2ECFFF47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2a7276-80dd-442b-aa74-12445d94d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EDE489-BFE7-4BE0-B15C-79A397CC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1263</Words>
  <Characters>7961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Weiand-Schuett</cp:lastModifiedBy>
  <cp:revision>4</cp:revision>
  <cp:lastPrinted>2019-11-27T20:04:00Z</cp:lastPrinted>
  <dcterms:created xsi:type="dcterms:W3CDTF">2021-11-08T09:32:00Z</dcterms:created>
  <dcterms:modified xsi:type="dcterms:W3CDTF">2021-11-08T14:04:00Z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0x010100C4FBF89F8EAA344E95A79E492E1F8F5E</vt:lpwstr>
  </property>
</Properties>
</file>