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41"/>
      </w:pPr>
      <w:r>
        <w:t>Press release</w:t>
      </w:r>
    </w:p>
    <w:p>
      <w:pPr>
        <w:pStyle w:val="66"/>
      </w:pPr>
      <w:bookmarkStart w:id="0" w:name="Untertitel"/>
      <w:r>
        <w:rPr>
          <w:lang w:eastAsia="zh-CN"/>
        </w:rPr>
        <mc:AlternateContent>
          <mc:Choice Requires="wps">
            <w:drawing>
              <wp:inline distT="0" distB="0" distL="0" distR="0">
                <wp:extent cx="4931410" cy="0"/>
                <wp:effectExtent l="0" t="0" r="8890" b="12700"/>
                <wp:docPr id="11" name="Gerade Verbindung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Gerade Verbindung 11" o:spid="_x0000_s1026" o:spt="20" style="height:0pt;width:388.3pt;" filled="f" stroked="t" coordsize="21600,21600" o:gfxdata="UEsDBAoAAAAAAIdO4kAAAAAAAAAAAAAAAAAEAAAAZHJzL1BLAwQUAAAACACHTuJAPq9fi9AAAAAC&#10;AQAADwAAAGRycy9kb3ducmV2LnhtbE2PsU7DMBCGdyTewTokNuqUIalCnA6VGJCQgMDQ0Y2vcah9&#10;DrGbhLfnygLLSb/+03ffVdvFOzHhGPtACtarDARSG0xPnYKP98e7DYiYNBntAqGCb4ywra+vKl2a&#10;MNMbTk3qBEMollqBTWkopYytRa/jKgxI3B3D6HXiOHbSjHpmuHfyPsty6XVPfMHqAXcW21Nz9kyh&#10;4uu4uHH/+vJsN838iU9TgUrd3qyzBxAJl/S3DBd9VoeanQ7hTCYKp4AfSb+Tu6LIcxCHS5R1Jf+r&#10;1z9QSwMEFAAAAAgAh07iQPMe7cHSAQAAtQMAAA4AAABkcnMvZTJvRG9jLnhtbK1TyW7bMBC9F+g/&#10;ELzXspM0SATLOcRILkVroE3uY4qSCHDDDG3Zf98h5ThLLzlUB2o4yxu+x+Hy7uCs2GskE3wjF7O5&#10;FNqr0BrfN/Lpz8O3GykogW/BBq8bedQk71ZfvyzHWOuLMATbahQM4qkeYyOHlGJdVaQG7YBmIWrP&#10;wS6gg8Rb7KsWYWR0Z6uL+fy6GgO2EYPSROxdT0F5QsTPAIauM0qvg9o57dOEitpCYko0mEhyVU7b&#10;dVqlX11HOgnbSGaayspN2N7mtVotoe4R4mDU6QjwmSN84OTAeG56hlpDArFD8w+UMwoDhS7NVHDV&#10;RKQowiwW8w/a/B4g6sKFpaZ4Fp3+H6z6ud+gMC1PwkIKD45v/FEjtFo8a9wa3+58LzjGQo2Ras6/&#10;9xs87ShuMLM+dOjyn/mIQxH3eBZXH5JQ7Ly6veTrZ93VS6x6LYxI6VEHJ7LRSGt85g017H9Q4mac&#10;+pKS3T48GGvL3VkvxkZeX37PyMDz2PEcsOkicyLfSwG250FXCQsiBWvaXJ1xCPvtvUWxhzwe5ctE&#10;udu7tNx6DTRMeSU0DY4zid+CNa6RN2+rrWeQLNckULa2oT0W3Yqfb7O0OU1eHpe3+1L9+tpWf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A+r1+L0AAAAAIBAAAPAAAAAAAAAAEAIAAAACIAAABkcnMv&#10;ZG93bnJldi54bWxQSwECFAAUAAAACACHTuJA8x7twdIBAAC1AwAADgAAAAAAAAABACAAAAAfAQAA&#10;ZHJzL2Uyb0RvYy54bWxQSwUGAAAAAAYABgBZAQAAYwUAAAAA&#10;">
                <v:fill on="f" focussize="0,0"/>
                <v:stroke weight="0.5pt" color="#000000 [3204]" miterlimit="8" joinstyle="miter"/>
                <v:imagedata o:title=""/>
                <o:lock v:ext="edit" aspectratio="f"/>
                <w10:wrap type="none"/>
                <w10:anchorlock/>
              </v:line>
            </w:pict>
          </mc:Fallback>
        </mc:AlternateContent>
      </w:r>
    </w:p>
    <w:bookmarkEnd w:id="0"/>
    <w:p>
      <w:pPr>
        <w:pStyle w:val="44"/>
        <w:spacing w:after="200" w:line="260" w:lineRule="atLeast"/>
        <w:rPr>
          <w:color w:val="auto"/>
          <w:sz w:val="20"/>
          <w:szCs w:val="20"/>
          <w:lang w:eastAsia="zh-CN"/>
        </w:rPr>
      </w:pPr>
      <w:bookmarkStart w:id="1" w:name="OLE_LINK1"/>
      <w:r>
        <w:rPr>
          <w:rFonts w:hint="eastAsia" w:ascii="黑体" w:eastAsia="黑体"/>
          <w:color w:val="auto"/>
          <w:sz w:val="20"/>
          <w:lang w:eastAsia="zh-CN"/>
        </w:rPr>
        <w:t>杜尔向上汽大众交付高产能涂装车间</w:t>
      </w:r>
    </w:p>
    <w:bookmarkEnd w:id="1"/>
    <w:p>
      <w:pPr>
        <w:pStyle w:val="44"/>
        <w:rPr>
          <w:color w:val="auto"/>
          <w:sz w:val="20"/>
          <w:szCs w:val="20"/>
        </w:rPr>
      </w:pPr>
      <w:r>
        <w:rPr>
          <w:rFonts w:hint="eastAsia"/>
          <w:lang w:eastAsia="zh-CN"/>
        </w:rPr>
        <w:t>高产能和数字化的涂装车间</w:t>
      </w:r>
    </w:p>
    <w:p>
      <w:pPr>
        <w:pStyle w:val="4"/>
        <w:rPr>
          <w:rStyle w:val="34"/>
          <w:lang w:eastAsia="zh-CN"/>
        </w:rPr>
      </w:pPr>
      <w:r>
        <w:rPr>
          <w:rStyle w:val="34"/>
          <w:rFonts w:hint="eastAsia"/>
          <w:lang w:eastAsia="zh-CN"/>
        </w:rPr>
        <w:t>上海，2021年</w:t>
      </w:r>
      <w:r>
        <w:rPr>
          <w:rStyle w:val="34"/>
          <w:rFonts w:hint="eastAsia"/>
          <w:highlight w:val="none"/>
          <w:lang w:val="en-US" w:eastAsia="zh-CN"/>
        </w:rPr>
        <w:t>4</w:t>
      </w:r>
      <w:r>
        <w:rPr>
          <w:rStyle w:val="34"/>
          <w:rFonts w:hint="eastAsia"/>
          <w:highlight w:val="none"/>
          <w:lang w:eastAsia="zh-CN"/>
        </w:rPr>
        <w:t>月</w:t>
      </w:r>
      <w:r>
        <w:rPr>
          <w:rStyle w:val="34"/>
          <w:rFonts w:hint="eastAsia"/>
          <w:highlight w:val="none"/>
          <w:lang w:val="en-US" w:eastAsia="zh-CN"/>
        </w:rPr>
        <w:t>7</w:t>
      </w:r>
      <w:r>
        <w:rPr>
          <w:rStyle w:val="34"/>
          <w:rFonts w:hint="eastAsia"/>
          <w:highlight w:val="none"/>
          <w:lang w:eastAsia="zh-CN"/>
        </w:rPr>
        <w:t xml:space="preserve"> 日</w:t>
      </w:r>
      <w:r>
        <w:rPr>
          <w:rStyle w:val="34"/>
          <w:rFonts w:hint="eastAsia"/>
          <w:lang w:eastAsia="zh-CN"/>
        </w:rPr>
        <w:t xml:space="preserve"> </w:t>
      </w:r>
      <w:r>
        <w:rPr>
          <w:rStyle w:val="34"/>
          <w:lang w:eastAsia="zh-CN"/>
        </w:rPr>
        <w:t xml:space="preserve">– </w:t>
      </w:r>
      <w:r>
        <w:rPr>
          <w:rStyle w:val="34"/>
          <w:rFonts w:hint="eastAsia"/>
          <w:lang w:eastAsia="zh-CN"/>
        </w:rPr>
        <w:t>尽管冠状病毒大流行带来了种种限制，杜尔如期向上汽大众交付了中国最大的涂装车间之一。这个位于上海安亭的新车间是一个高级工厂：每小时处理120台车身，产能是标准涂装车间的两倍；其智能生产的背后是迄今未知规模的软件和人工智能。</w:t>
      </w:r>
    </w:p>
    <w:p>
      <w:pPr>
        <w:pStyle w:val="4"/>
        <w:rPr>
          <w:rStyle w:val="34"/>
          <w:lang w:eastAsia="zh-CN"/>
        </w:rPr>
      </w:pPr>
    </w:p>
    <w:p>
      <w:pPr>
        <w:pStyle w:val="4"/>
        <w:rPr>
          <w:rStyle w:val="34"/>
          <w:b w:val="0"/>
          <w:lang w:eastAsia="zh-CN"/>
        </w:rPr>
      </w:pPr>
      <w:r>
        <w:rPr>
          <w:rStyle w:val="34"/>
          <w:rFonts w:hint="eastAsia"/>
          <w:b w:val="0"/>
          <w:lang w:eastAsia="zh-CN"/>
        </w:rPr>
        <w:t>对每台车身，一条智能的涂装生产线可记录约3500个数据点。除此之外，传感器还提供许多千兆字节的数据，如温度、压力和湿度的工艺数值。这些信息是提高涂装车间整体设备效率（O</w:t>
      </w:r>
      <w:r>
        <w:rPr>
          <w:rStyle w:val="34"/>
          <w:b w:val="0"/>
          <w:lang w:eastAsia="zh-CN"/>
        </w:rPr>
        <w:t>EE</w:t>
      </w:r>
      <w:r>
        <w:rPr>
          <w:rStyle w:val="34"/>
          <w:rFonts w:hint="eastAsia"/>
          <w:b w:val="0"/>
          <w:lang w:eastAsia="zh-CN"/>
        </w:rPr>
        <w:t>）的原始数据。上汽大众安亭新涂装车间生产多款电动车和传统动力车，就是一个典型的例子。杜尔为这一高度数字化的工厂提供了所有的机械工程和迄今为止最全面的的D</w:t>
      </w:r>
      <w:r>
        <w:rPr>
          <w:rStyle w:val="34"/>
          <w:b w:val="0"/>
          <w:lang w:eastAsia="zh-CN"/>
        </w:rPr>
        <w:t>XQ</w:t>
      </w:r>
      <w:r>
        <w:rPr>
          <w:rStyle w:val="34"/>
          <w:rFonts w:hint="eastAsia"/>
          <w:b w:val="0"/>
          <w:lang w:eastAsia="zh-CN"/>
        </w:rPr>
        <w:t>软件产品组合。</w:t>
      </w:r>
    </w:p>
    <w:p>
      <w:pPr>
        <w:pStyle w:val="4"/>
        <w:rPr>
          <w:rStyle w:val="34"/>
          <w:b w:val="0"/>
          <w:lang w:eastAsia="zh-CN"/>
        </w:rPr>
      </w:pPr>
    </w:p>
    <w:p>
      <w:pPr>
        <w:pStyle w:val="4"/>
        <w:rPr>
          <w:rStyle w:val="34"/>
          <w:lang w:eastAsia="zh-CN"/>
        </w:rPr>
      </w:pPr>
      <w:r>
        <w:rPr>
          <w:rStyle w:val="34"/>
          <w:rFonts w:hint="eastAsia"/>
          <w:lang w:eastAsia="zh-CN"/>
        </w:rPr>
        <w:t>数字解决方案和机械工程并行开展</w:t>
      </w:r>
    </w:p>
    <w:p>
      <w:pPr>
        <w:pStyle w:val="4"/>
        <w:rPr>
          <w:rStyle w:val="34"/>
          <w:b w:val="0"/>
          <w:lang w:eastAsia="zh-CN"/>
        </w:rPr>
      </w:pPr>
      <w:bookmarkStart w:id="2" w:name="OLE_LINK7"/>
      <w:r>
        <w:rPr>
          <w:rStyle w:val="34"/>
          <w:rFonts w:hint="eastAsia"/>
          <w:b w:val="0"/>
          <w:lang w:eastAsia="zh-CN"/>
        </w:rPr>
        <w:t>从一开始，机械工程和IT专业知识就在上汽大众项目中齐头并进</w:t>
      </w:r>
      <w:bookmarkEnd w:id="2"/>
      <w:r>
        <w:rPr>
          <w:rStyle w:val="34"/>
          <w:rFonts w:hint="eastAsia"/>
          <w:b w:val="0"/>
          <w:lang w:eastAsia="zh-CN"/>
        </w:rPr>
        <w:t>。数字解决方案是在规划和实施工厂工程的同时开发的——从RoDip®浸涂系统到采用EcoDryScruber干式分离的喷漆室，再到烘房和空气污染控制。上汽大众的数字化需求在很大程度上与杜尔数字工厂的发展进程保持一致，因而许多新的DXQ产品得以在这个工厂采用。在为期18个月的项目期间，杜尔的6个国际产品开发团队在D</w:t>
      </w:r>
      <w:r>
        <w:rPr>
          <w:rStyle w:val="34"/>
          <w:b w:val="0"/>
          <w:lang w:eastAsia="zh-CN"/>
        </w:rPr>
        <w:t>XQ</w:t>
      </w:r>
      <w:r>
        <w:rPr>
          <w:rStyle w:val="34"/>
          <w:rFonts w:hint="eastAsia"/>
          <w:b w:val="0"/>
          <w:lang w:eastAsia="zh-CN"/>
        </w:rPr>
        <w:t>各个新功能块的部署方面与10多名开发人员就新技术进行了合作。按照敏捷开发的惯例，他们在短时间内与客户密切协作。为了确保在中国的IT安装尽可能顺利，所有软件功能首先在杜尔德国总部进行测试，测试环境如实地复制了安亭车间的条件。</w:t>
      </w:r>
    </w:p>
    <w:p>
      <w:pPr>
        <w:pStyle w:val="4"/>
        <w:rPr>
          <w:rStyle w:val="34"/>
          <w:b w:val="0"/>
          <w:lang w:eastAsia="zh-CN"/>
        </w:rPr>
      </w:pPr>
    </w:p>
    <w:p>
      <w:pPr>
        <w:pStyle w:val="4"/>
        <w:rPr>
          <w:rStyle w:val="34"/>
        </w:rPr>
      </w:pPr>
      <w:r>
        <w:rPr>
          <w:rStyle w:val="34"/>
        </w:rPr>
        <w:t>DXQcontrol</w:t>
      </w:r>
      <w:r>
        <w:rPr>
          <w:rStyle w:val="34"/>
          <w:rFonts w:hint="eastAsia"/>
          <w:lang w:eastAsia="zh-CN"/>
        </w:rPr>
        <w:t>用于控制高产能涂装车间</w:t>
      </w:r>
    </w:p>
    <w:p>
      <w:pPr>
        <w:pStyle w:val="4"/>
        <w:rPr>
          <w:rStyle w:val="34"/>
          <w:b w:val="0"/>
          <w:lang w:eastAsia="zh-CN"/>
        </w:rPr>
      </w:pPr>
      <w:r>
        <w:rPr>
          <w:rStyle w:val="34"/>
          <w:rFonts w:hint="eastAsia"/>
          <w:b w:val="0"/>
          <w:lang w:eastAsia="zh-CN"/>
        </w:rPr>
        <w:t>上汽大众采用了几乎所有的</w:t>
      </w:r>
      <w:r>
        <w:rPr>
          <w:rStyle w:val="34"/>
          <w:bCs/>
          <w:lang w:eastAsia="zh-CN"/>
        </w:rPr>
        <w:t>DXQ</w:t>
      </w:r>
      <w:r>
        <w:rPr>
          <w:rStyle w:val="34"/>
          <w:b w:val="0"/>
          <w:lang w:eastAsia="zh-CN"/>
        </w:rPr>
        <w:t xml:space="preserve">control </w:t>
      </w:r>
      <w:r>
        <w:rPr>
          <w:rStyle w:val="34"/>
          <w:rFonts w:hint="eastAsia"/>
          <w:b w:val="0"/>
          <w:lang w:eastAsia="zh-CN"/>
        </w:rPr>
        <w:t>控制软件模块，以实现更高水平的车间控制。这样，每台车身的生命周期能够从头到尾被追踪。自接收生产订单开始，订单信息被转化为具体的生产步骤。除了订单数据管理，</w:t>
      </w:r>
      <w:r>
        <w:rPr>
          <w:rStyle w:val="34"/>
          <w:lang w:eastAsia="zh-CN"/>
        </w:rPr>
        <w:t>DXQ</w:t>
      </w:r>
      <w:r>
        <w:rPr>
          <w:rStyle w:val="34"/>
          <w:b w:val="0"/>
          <w:lang w:eastAsia="zh-CN"/>
        </w:rPr>
        <w:t xml:space="preserve">control </w:t>
      </w:r>
      <w:r>
        <w:rPr>
          <w:rStyle w:val="34"/>
          <w:rFonts w:hint="eastAsia"/>
          <w:b w:val="0"/>
          <w:lang w:eastAsia="zh-CN"/>
        </w:rPr>
        <w:t>产品家族中的</w:t>
      </w:r>
      <w:r>
        <w:rPr>
          <w:rStyle w:val="34"/>
          <w:lang w:eastAsia="zh-CN"/>
        </w:rPr>
        <w:t>DXQ</w:t>
      </w:r>
      <w:r>
        <w:rPr>
          <w:rStyle w:val="34"/>
          <w:b w:val="0"/>
          <w:lang w:eastAsia="zh-CN"/>
        </w:rPr>
        <w:t xml:space="preserve">business.intelligence </w:t>
      </w:r>
      <w:r>
        <w:rPr>
          <w:rStyle w:val="34"/>
          <w:rFonts w:hint="eastAsia"/>
          <w:b w:val="0"/>
          <w:lang w:eastAsia="zh-CN"/>
        </w:rPr>
        <w:t>模块也以新的形式使用。这是第一次可以对能源、水或工艺空气使用等消耗数据进行长期评估，为可持续的车间运行奠定了基础。另一项创新是使用各种DXQ产品提供的移动应用程序。例如，员工可以使用平板电脑直接在车间的问题源头管理和过滤报警功能，如生产线中断的情况。</w:t>
      </w:r>
    </w:p>
    <w:p>
      <w:pPr>
        <w:pStyle w:val="4"/>
        <w:rPr>
          <w:rStyle w:val="34"/>
          <w:b w:val="0"/>
          <w:lang w:eastAsia="zh-CN"/>
        </w:rPr>
      </w:pPr>
    </w:p>
    <w:p>
      <w:pPr>
        <w:pStyle w:val="4"/>
        <w:rPr>
          <w:rStyle w:val="34"/>
          <w:lang w:eastAsia="zh-CN"/>
        </w:rPr>
      </w:pPr>
      <w:r>
        <w:rPr>
          <w:rStyle w:val="34"/>
          <w:rFonts w:hint="eastAsia"/>
          <w:lang w:eastAsia="zh-CN"/>
        </w:rPr>
        <w:t>一个维护软件覆盖涂装车间所有部件</w:t>
      </w:r>
    </w:p>
    <w:p>
      <w:pPr>
        <w:pStyle w:val="4"/>
        <w:rPr>
          <w:rStyle w:val="34"/>
          <w:b w:val="0"/>
          <w:lang w:eastAsia="zh-CN"/>
        </w:rPr>
      </w:pPr>
      <w:r>
        <w:rPr>
          <w:rStyle w:val="34"/>
          <w:rFonts w:hint="eastAsia"/>
          <w:b w:val="0"/>
          <w:lang w:eastAsia="zh-CN"/>
        </w:rPr>
        <w:t>对上汽大众来说，移动版本还有一个优势，即员工可以通过扫描工厂部件上的二维码，使用平板电脑访问维护数据。这样，就可以直接在源头调用信息。这使得员工的工作比固定式电脑更灵活。该项目是</w:t>
      </w:r>
      <w:r>
        <w:rPr>
          <w:rStyle w:val="34"/>
          <w:bCs/>
          <w:lang w:eastAsia="zh-CN"/>
        </w:rPr>
        <w:t>DXQ</w:t>
      </w:r>
      <w:r>
        <w:rPr>
          <w:rStyle w:val="34"/>
          <w:b w:val="0"/>
          <w:lang w:eastAsia="zh-CN"/>
        </w:rPr>
        <w:t>equipment.maintenance</w:t>
      </w:r>
      <w:r>
        <w:rPr>
          <w:rStyle w:val="34"/>
          <w:rFonts w:hint="eastAsia"/>
          <w:b w:val="0"/>
          <w:lang w:eastAsia="zh-CN"/>
        </w:rPr>
        <w:t>维护软件及其移动版本首次用于完整的涂装车间。这一软件向车间设备近130个控制器提供接口，并利用它们以及基于运行时间或计数器等实时信息，判断每个设备的维护需求。不仅如此，客户还可以将其他供应商提供的组件整合进来。</w:t>
      </w:r>
    </w:p>
    <w:p>
      <w:pPr>
        <w:pStyle w:val="4"/>
        <w:rPr>
          <w:rStyle w:val="34"/>
          <w:b w:val="0"/>
          <w:lang w:eastAsia="zh-CN"/>
        </w:rPr>
      </w:pPr>
    </w:p>
    <w:p>
      <w:pPr>
        <w:pStyle w:val="4"/>
        <w:rPr>
          <w:rStyle w:val="34"/>
        </w:rPr>
      </w:pPr>
      <w:r>
        <w:rPr>
          <w:rStyle w:val="34"/>
          <w:rFonts w:hint="eastAsia"/>
          <w:lang w:eastAsia="zh-CN"/>
        </w:rPr>
        <w:t>用大数据优化涂装工艺</w:t>
      </w:r>
    </w:p>
    <w:p>
      <w:pPr>
        <w:pStyle w:val="4"/>
        <w:rPr>
          <w:rStyle w:val="34"/>
          <w:b w:val="0"/>
          <w:lang w:eastAsia="zh-CN"/>
        </w:rPr>
      </w:pPr>
      <w:r>
        <w:rPr>
          <w:rStyle w:val="34"/>
          <w:rFonts w:hint="eastAsia"/>
          <w:b w:val="0"/>
          <w:lang w:eastAsia="zh-CN"/>
        </w:rPr>
        <w:t>在这个新的涂装车间，每年将有数个T</w:t>
      </w:r>
      <w:r>
        <w:rPr>
          <w:rStyle w:val="34"/>
          <w:b w:val="0"/>
          <w:lang w:eastAsia="zh-CN"/>
        </w:rPr>
        <w:t>B</w:t>
      </w:r>
      <w:r>
        <w:rPr>
          <w:rStyle w:val="34"/>
          <w:rFonts w:hint="eastAsia"/>
          <w:b w:val="0"/>
          <w:lang w:eastAsia="zh-CN"/>
        </w:rPr>
        <w:t>的数字数据被收集、保存，并通过</w:t>
      </w:r>
      <w:r>
        <w:rPr>
          <w:rStyle w:val="34"/>
          <w:lang w:eastAsia="zh-CN"/>
        </w:rPr>
        <w:t>DXQ</w:t>
      </w:r>
      <w:r>
        <w:rPr>
          <w:rStyle w:val="34"/>
          <w:b w:val="0"/>
          <w:lang w:eastAsia="zh-CN"/>
        </w:rPr>
        <w:t>plant.analytics</w:t>
      </w:r>
      <w:r>
        <w:rPr>
          <w:rStyle w:val="34"/>
          <w:rFonts w:hint="eastAsia"/>
          <w:b w:val="0"/>
          <w:lang w:eastAsia="zh-CN"/>
        </w:rPr>
        <w:t>智能算法进行评估。例如，如果员工在质量检查过程中发现油漆表面有不规则的地方，他会将其录入平板电脑。</w:t>
      </w:r>
      <w:r>
        <w:rPr>
          <w:rStyle w:val="34"/>
          <w:lang w:eastAsia="zh-CN"/>
        </w:rPr>
        <w:t>DXQ</w:t>
      </w:r>
      <w:r>
        <w:rPr>
          <w:rStyle w:val="34"/>
          <w:b w:val="0"/>
          <w:lang w:eastAsia="zh-CN"/>
        </w:rPr>
        <w:t>plant.analytics</w:t>
      </w:r>
      <w:r>
        <w:rPr>
          <w:rStyle w:val="34"/>
          <w:rFonts w:hint="eastAsia"/>
          <w:b w:val="0"/>
          <w:lang w:eastAsia="zh-CN"/>
        </w:rPr>
        <w:t>基于人工智能，将记录的质量结果与订单数据（生产编号、车身号、车型、颜色等）和过程数据绑定，以识别其隐藏的相关性，提供工艺改进方向及决策参考，优化生产。在安亭项目中，</w:t>
      </w:r>
      <w:r>
        <w:rPr>
          <w:rStyle w:val="34"/>
          <w:lang w:eastAsia="zh-CN"/>
        </w:rPr>
        <w:t>DXQ</w:t>
      </w:r>
      <w:r>
        <w:rPr>
          <w:rStyle w:val="34"/>
          <w:b w:val="0"/>
          <w:lang w:eastAsia="zh-CN"/>
        </w:rPr>
        <w:t>plant.analytics</w:t>
      </w:r>
      <w:r>
        <w:rPr>
          <w:rStyle w:val="34"/>
          <w:rFonts w:hint="eastAsia"/>
          <w:b w:val="0"/>
          <w:lang w:eastAsia="zh-CN"/>
        </w:rPr>
        <w:t>还首次评估了来自其他供应商的部件和系统的过程数据，如应用技术方面。</w:t>
      </w:r>
    </w:p>
    <w:p>
      <w:pPr>
        <w:pStyle w:val="4"/>
        <w:rPr>
          <w:rStyle w:val="34"/>
          <w:b w:val="0"/>
          <w:lang w:eastAsia="zh-CN"/>
        </w:rPr>
      </w:pPr>
    </w:p>
    <w:p>
      <w:pPr>
        <w:pStyle w:val="4"/>
        <w:rPr>
          <w:rStyle w:val="34"/>
        </w:rPr>
      </w:pPr>
      <w:r>
        <w:rPr>
          <w:rStyle w:val="34"/>
          <w:rFonts w:hint="eastAsia"/>
          <w:lang w:eastAsia="zh-CN"/>
        </w:rPr>
        <w:t>数字化，恰如其时</w:t>
      </w:r>
    </w:p>
    <w:p>
      <w:pPr>
        <w:pStyle w:val="4"/>
        <w:rPr>
          <w:rStyle w:val="34"/>
          <w:b w:val="0"/>
          <w:lang w:eastAsia="zh-CN"/>
        </w:rPr>
      </w:pPr>
      <w:r>
        <w:rPr>
          <w:rStyle w:val="34"/>
          <w:rFonts w:hint="eastAsia"/>
          <w:b w:val="0"/>
          <w:lang w:eastAsia="zh-CN"/>
        </w:rPr>
        <w:t>尽管受冠状病毒影响，此前中国曾停产数周，差旅也受到限制，但这并未影响安亭上汽大众项目如期投产。杜尔工厂、德国和中国的软件专家之间的内部合作毫无阻碍，并且比以往任何时候都更加依赖数字通信。</w:t>
      </w:r>
    </w:p>
    <w:p>
      <w:pPr>
        <w:pStyle w:val="4"/>
        <w:rPr>
          <w:rStyle w:val="34"/>
          <w:b w:val="0"/>
          <w:lang w:eastAsia="zh-CN"/>
        </w:rPr>
      </w:pPr>
    </w:p>
    <w:p>
      <w:pPr>
        <w:pStyle w:val="4"/>
        <w:rPr>
          <w:rStyle w:val="34"/>
          <w:lang w:eastAsia="zh-CN"/>
        </w:rPr>
      </w:pPr>
    </w:p>
    <w:p>
      <w:pPr>
        <w:spacing w:line="280" w:lineRule="atLeast"/>
        <w:rPr>
          <w:rStyle w:val="34"/>
          <w:lang w:eastAsia="zh-CN"/>
        </w:rPr>
      </w:pPr>
    </w:p>
    <w:p>
      <w:pPr>
        <w:spacing w:line="280" w:lineRule="atLeast"/>
        <w:rPr>
          <w:rStyle w:val="34"/>
          <w:lang w:eastAsia="zh-CN"/>
        </w:rPr>
      </w:pPr>
    </w:p>
    <w:p>
      <w:pPr>
        <w:spacing w:line="280" w:lineRule="atLeast"/>
        <w:rPr>
          <w:rStyle w:val="34"/>
          <w:lang w:eastAsia="zh-CN"/>
        </w:rPr>
      </w:pPr>
    </w:p>
    <w:p>
      <w:pPr>
        <w:spacing w:line="280" w:lineRule="atLeast"/>
        <w:rPr>
          <w:rStyle w:val="34"/>
          <w:lang w:eastAsia="zh-CN"/>
        </w:rPr>
      </w:pPr>
    </w:p>
    <w:p>
      <w:pPr>
        <w:spacing w:line="280" w:lineRule="atLeast"/>
        <w:rPr>
          <w:rStyle w:val="34"/>
          <w:lang w:eastAsia="zh-CN"/>
        </w:rPr>
      </w:pPr>
    </w:p>
    <w:p>
      <w:pPr>
        <w:spacing w:line="280" w:lineRule="atLeast"/>
        <w:rPr>
          <w:rStyle w:val="34"/>
          <w:lang w:eastAsia="zh-CN"/>
        </w:rPr>
      </w:pPr>
      <w:r>
        <w:rPr>
          <w:b/>
          <w:spacing w:val="-2"/>
          <w:w w:val="101"/>
          <w:lang w:eastAsia="zh-CN"/>
        </w:rPr>
        <w:drawing>
          <wp:inline distT="0" distB="0" distL="0" distR="0">
            <wp:extent cx="4320540" cy="2880360"/>
            <wp:effectExtent l="0" t="0" r="7620" b="0"/>
            <wp:docPr id="1" name="Grafik 1" descr="D:\客户资料\Durr\Press release\21年4月\duerr-mobile-quality-management-01.jpgduerr-mobile-quality-management-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D:\客户资料\Durr\Press release\21年4月\duerr-mobile-quality-management-01.jpgduerr-mobile-quality-management-01"/>
                    <pic:cNvPicPr>
                      <a:picLocks noChangeAspect="1" noChangeArrowheads="1"/>
                    </pic:cNvPicPr>
                  </pic:nvPicPr>
                  <pic:blipFill>
                    <a:blip r:embed="rId10"/>
                    <a:srcRect/>
                    <a:stretch>
                      <a:fillRect/>
                    </a:stretch>
                  </pic:blipFill>
                  <pic:spPr>
                    <a:xfrm>
                      <a:off x="0" y="0"/>
                      <a:ext cx="4320540" cy="2880360"/>
                    </a:xfrm>
                    <a:prstGeom prst="rect">
                      <a:avLst/>
                    </a:prstGeom>
                    <a:noFill/>
                    <a:ln>
                      <a:noFill/>
                    </a:ln>
                  </pic:spPr>
                </pic:pic>
              </a:graphicData>
            </a:graphic>
          </wp:inline>
        </w:drawing>
      </w:r>
    </w:p>
    <w:p>
      <w:pPr>
        <w:spacing w:line="280" w:lineRule="atLeast"/>
        <w:rPr>
          <w:rStyle w:val="34"/>
          <w:lang w:eastAsia="zh-CN"/>
        </w:rPr>
      </w:pPr>
    </w:p>
    <w:p>
      <w:pPr>
        <w:spacing w:line="280" w:lineRule="atLeast"/>
        <w:rPr>
          <w:rStyle w:val="34"/>
          <w:lang w:eastAsia="zh-CN"/>
        </w:rPr>
      </w:pPr>
    </w:p>
    <w:p>
      <w:pPr>
        <w:spacing w:line="280" w:lineRule="atLeast"/>
        <w:rPr>
          <w:rStyle w:val="34"/>
          <w:lang w:eastAsia="zh-CN"/>
        </w:rPr>
      </w:pPr>
    </w:p>
    <w:p>
      <w:pPr>
        <w:spacing w:line="280" w:lineRule="atLeast"/>
        <w:rPr>
          <w:rStyle w:val="34"/>
          <w:lang w:eastAsia="zh-CN"/>
        </w:rPr>
      </w:pPr>
    </w:p>
    <w:p>
      <w:pPr>
        <w:spacing w:line="280" w:lineRule="atLeast"/>
        <w:rPr>
          <w:rStyle w:val="34"/>
          <w:lang w:eastAsia="zh-CN"/>
        </w:rPr>
      </w:pPr>
    </w:p>
    <w:p>
      <w:pPr>
        <w:spacing w:line="280" w:lineRule="atLeast"/>
        <w:rPr>
          <w:rStyle w:val="34"/>
          <w:lang w:eastAsia="zh-CN"/>
        </w:rPr>
      </w:pPr>
    </w:p>
    <w:p>
      <w:pPr>
        <w:spacing w:line="280" w:lineRule="atLeast"/>
        <w:rPr>
          <w:rStyle w:val="34"/>
          <w:lang w:eastAsia="zh-CN"/>
        </w:rPr>
      </w:pPr>
    </w:p>
    <w:p>
      <w:pPr>
        <w:spacing w:line="280" w:lineRule="atLeast"/>
        <w:rPr>
          <w:rStyle w:val="34"/>
        </w:rPr>
      </w:pPr>
      <w:r>
        <w:rPr>
          <w:rStyle w:val="34"/>
        </w:rPr>
        <w:t>Pictures</w:t>
      </w:r>
    </w:p>
    <w:p>
      <w:pPr>
        <w:spacing w:line="280" w:lineRule="atLeast"/>
        <w:rPr>
          <w:rStyle w:val="34"/>
        </w:rPr>
      </w:pPr>
    </w:p>
    <w:p>
      <w:pPr>
        <w:spacing w:line="280" w:lineRule="atLeast"/>
        <w:rPr>
          <w:rStyle w:val="34"/>
        </w:rPr>
      </w:pPr>
    </w:p>
    <w:p>
      <w:pPr>
        <w:spacing w:line="280" w:lineRule="atLeast"/>
        <w:rPr>
          <w:rStyle w:val="34"/>
          <w:b w:val="0"/>
          <w:sz w:val="18"/>
        </w:rPr>
      </w:pPr>
      <w:r>
        <w:rPr>
          <w:rStyle w:val="34"/>
          <w:sz w:val="18"/>
        </w:rPr>
        <w:t xml:space="preserve">Picture 1: </w:t>
      </w:r>
    </w:p>
    <w:p>
      <w:pPr>
        <w:spacing w:line="280" w:lineRule="atLeast"/>
        <w:rPr>
          <w:rStyle w:val="34"/>
          <w:b w:val="0"/>
          <w:sz w:val="18"/>
          <w:lang w:eastAsia="zh-CN"/>
        </w:rPr>
      </w:pPr>
      <w:r>
        <w:rPr>
          <w:rStyle w:val="34"/>
          <w:rFonts w:hint="eastAsia"/>
          <w:b w:val="0"/>
          <w:sz w:val="18"/>
          <w:lang w:eastAsia="zh-CN"/>
        </w:rPr>
        <w:t>质量结果通过平板电脑进行数字记录。分析软件</w:t>
      </w:r>
      <w:r>
        <w:rPr>
          <w:rStyle w:val="34"/>
          <w:rFonts w:hint="eastAsia"/>
          <w:sz w:val="18"/>
          <w:lang w:eastAsia="zh-CN"/>
        </w:rPr>
        <w:t>DXQ</w:t>
      </w:r>
      <w:r>
        <w:rPr>
          <w:rStyle w:val="34"/>
          <w:rFonts w:hint="eastAsia"/>
          <w:b w:val="0"/>
          <w:sz w:val="18"/>
          <w:lang w:eastAsia="zh-CN"/>
        </w:rPr>
        <w:t>plant.analytics将这些结果与过程数据绑定，以识别隐藏的相关性。</w:t>
      </w:r>
    </w:p>
    <w:p>
      <w:pPr>
        <w:spacing w:line="280" w:lineRule="atLeast"/>
        <w:rPr>
          <w:rStyle w:val="34"/>
          <w:b w:val="0"/>
          <w:sz w:val="18"/>
          <w:lang w:eastAsia="zh-CN"/>
        </w:rPr>
      </w:pPr>
    </w:p>
    <w:p>
      <w:pPr>
        <w:spacing w:line="280" w:lineRule="atLeast"/>
        <w:rPr>
          <w:rStyle w:val="34"/>
          <w:b w:val="0"/>
          <w:sz w:val="18"/>
          <w:lang w:eastAsia="zh-CN"/>
        </w:rPr>
      </w:pPr>
    </w:p>
    <w:p>
      <w:pPr>
        <w:spacing w:line="280" w:lineRule="atLeast"/>
        <w:rPr>
          <w:rStyle w:val="34"/>
          <w:b w:val="0"/>
          <w:sz w:val="18"/>
        </w:rPr>
      </w:pPr>
      <w:bookmarkStart w:id="6" w:name="_GoBack"/>
      <w:r>
        <w:rPr>
          <w:spacing w:val="-2"/>
          <w:w w:val="101"/>
          <w:sz w:val="18"/>
          <w:lang w:eastAsia="zh-CN"/>
        </w:rPr>
        <w:drawing>
          <wp:inline distT="0" distB="0" distL="0" distR="0">
            <wp:extent cx="4319905" cy="2880360"/>
            <wp:effectExtent l="0" t="0" r="8255" b="0"/>
            <wp:docPr id="2" name="Grafik 2" descr="D:\客户资料\Durr\Press release\21年4月\duerr-mobile-quality-management-02.jpgduerr-mobile-quality-management-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D:\客户资料\Durr\Press release\21年4月\duerr-mobile-quality-management-02.jpgduerr-mobile-quality-management-02"/>
                    <pic:cNvPicPr>
                      <a:picLocks noChangeAspect="1" noChangeArrowheads="1"/>
                    </pic:cNvPicPr>
                  </pic:nvPicPr>
                  <pic:blipFill>
                    <a:blip r:embed="rId11"/>
                    <a:srcRect/>
                    <a:stretch>
                      <a:fillRect/>
                    </a:stretch>
                  </pic:blipFill>
                  <pic:spPr>
                    <a:xfrm>
                      <a:off x="0" y="0"/>
                      <a:ext cx="4319905" cy="2880360"/>
                    </a:xfrm>
                    <a:prstGeom prst="rect">
                      <a:avLst/>
                    </a:prstGeom>
                    <a:noFill/>
                    <a:ln>
                      <a:noFill/>
                    </a:ln>
                  </pic:spPr>
                </pic:pic>
              </a:graphicData>
            </a:graphic>
          </wp:inline>
        </w:drawing>
      </w:r>
      <w:bookmarkEnd w:id="6"/>
    </w:p>
    <w:p>
      <w:pPr>
        <w:spacing w:line="280" w:lineRule="atLeast"/>
        <w:rPr>
          <w:rStyle w:val="34"/>
          <w:b w:val="0"/>
          <w:sz w:val="18"/>
        </w:rPr>
      </w:pPr>
      <w:r>
        <w:rPr>
          <w:rStyle w:val="34"/>
          <w:sz w:val="18"/>
        </w:rPr>
        <w:t>Picture 2:</w:t>
      </w:r>
      <w:r>
        <w:rPr>
          <w:rStyle w:val="34"/>
          <w:b w:val="0"/>
          <w:sz w:val="18"/>
        </w:rPr>
        <w:t xml:space="preserve"> </w:t>
      </w:r>
    </w:p>
    <w:p>
      <w:pPr>
        <w:spacing w:line="280" w:lineRule="atLeast"/>
        <w:rPr>
          <w:rStyle w:val="34"/>
          <w:b w:val="0"/>
          <w:sz w:val="18"/>
          <w:lang w:eastAsia="zh-CN"/>
        </w:rPr>
      </w:pPr>
      <w:r>
        <w:rPr>
          <w:rStyle w:val="34"/>
          <w:rFonts w:hint="eastAsia"/>
          <w:b w:val="0"/>
          <w:sz w:val="18"/>
          <w:lang w:eastAsia="zh-CN"/>
        </w:rPr>
        <w:t>有了杜尔的移动应用程序，工厂状况实时可见。</w:t>
      </w:r>
    </w:p>
    <w:p>
      <w:pPr>
        <w:pStyle w:val="68"/>
        <w:pageBreakBefore w:val="0"/>
        <w:rPr>
          <w:lang w:eastAsia="zh-CN"/>
        </w:rPr>
      </w:pPr>
    </w:p>
    <w:p>
      <w:pPr>
        <w:pStyle w:val="68"/>
        <w:pageBreakBefore w:val="0"/>
        <w:rPr>
          <w:lang w:eastAsia="zh-CN"/>
        </w:rPr>
      </w:pPr>
    </w:p>
    <w:p>
      <w:pPr>
        <w:pStyle w:val="68"/>
        <w:pageBreakBefore w:val="0"/>
        <w:rPr>
          <w:lang w:eastAsia="zh-CN"/>
        </w:rPr>
      </w:pPr>
    </w:p>
    <w:p>
      <w:pPr>
        <w:spacing w:line="360" w:lineRule="auto"/>
        <w:jc w:val="both"/>
        <w:rPr>
          <w:rFonts w:ascii="Arial" w:hAnsi="Arial" w:cs="Arial"/>
          <w:iCs/>
          <w:sz w:val="18"/>
          <w:szCs w:val="18"/>
          <w:lang w:eastAsia="zh-CN"/>
        </w:rPr>
      </w:pPr>
      <w:bookmarkStart w:id="3" w:name="OLE_LINK10"/>
      <w:bookmarkStart w:id="4" w:name="OLE_LINK11"/>
      <w:r>
        <w:rPr>
          <w:rFonts w:ascii="Arial" w:hAnsi="Arial" w:cs="Arial"/>
          <w:iCs/>
          <w:sz w:val="18"/>
          <w:szCs w:val="18"/>
          <w:lang w:eastAsia="zh-CN"/>
        </w:rPr>
        <w:t>杜尔集团是一家世界领先的机械和设备工程企业，拥有丰富的自动化和数字化/工业 4.0 专业经验，提供产品、系统和服务助力多个行业实现高效</w:t>
      </w:r>
      <w:r>
        <w:rPr>
          <w:rFonts w:hint="eastAsia" w:ascii="Arial" w:hAnsi="Arial" w:cs="Arial"/>
          <w:iCs/>
          <w:sz w:val="18"/>
          <w:szCs w:val="18"/>
          <w:lang w:eastAsia="zh-CN"/>
        </w:rPr>
        <w:t>和节约资源的</w:t>
      </w:r>
      <w:r>
        <w:rPr>
          <w:rFonts w:ascii="Arial" w:hAnsi="Arial" w:cs="Arial"/>
          <w:iCs/>
          <w:sz w:val="18"/>
          <w:szCs w:val="18"/>
          <w:lang w:eastAsia="zh-CN"/>
        </w:rPr>
        <w:t>制造流程。杜尔集团服务于汽车工业、机械工程、化学、制药</w:t>
      </w:r>
      <w:r>
        <w:rPr>
          <w:rFonts w:hint="eastAsia" w:ascii="Arial" w:hAnsi="Arial" w:cs="Arial"/>
          <w:iCs/>
          <w:sz w:val="18"/>
          <w:szCs w:val="18"/>
          <w:lang w:eastAsia="zh-CN"/>
        </w:rPr>
        <w:t>、医疗技术</w:t>
      </w:r>
      <w:r>
        <w:rPr>
          <w:rFonts w:ascii="Arial" w:hAnsi="Arial" w:cs="Arial"/>
          <w:iCs/>
          <w:sz w:val="18"/>
          <w:szCs w:val="18"/>
          <w:lang w:eastAsia="zh-CN"/>
        </w:rPr>
        <w:t>以及木材加工等多个行业。2020 年集团销售额达到了 33.2 亿欧元。</w:t>
      </w:r>
      <w:r>
        <w:rPr>
          <w:rFonts w:hint="eastAsia" w:ascii="Arial" w:hAnsi="Arial" w:cs="Arial"/>
          <w:iCs/>
          <w:sz w:val="18"/>
          <w:szCs w:val="18"/>
          <w:lang w:eastAsia="zh-CN"/>
        </w:rPr>
        <w:t>集团</w:t>
      </w:r>
      <w:r>
        <w:rPr>
          <w:rFonts w:ascii="Arial" w:hAnsi="Arial" w:cs="Arial"/>
          <w:iCs/>
          <w:sz w:val="18"/>
          <w:szCs w:val="18"/>
          <w:lang w:eastAsia="zh-CN"/>
        </w:rPr>
        <w:t>员工</w:t>
      </w:r>
      <w:r>
        <w:rPr>
          <w:rFonts w:hint="eastAsia" w:ascii="Arial" w:hAnsi="Arial" w:cs="Arial"/>
          <w:iCs/>
          <w:sz w:val="18"/>
          <w:szCs w:val="18"/>
          <w:lang w:eastAsia="zh-CN"/>
        </w:rPr>
        <w:t>总数</w:t>
      </w:r>
      <w:r>
        <w:rPr>
          <w:rFonts w:ascii="Arial" w:hAnsi="Arial" w:cs="Arial"/>
          <w:iCs/>
          <w:sz w:val="18"/>
          <w:szCs w:val="18"/>
          <w:lang w:eastAsia="zh-CN"/>
        </w:rPr>
        <w:t>超过 17,000 人，</w:t>
      </w:r>
      <w:r>
        <w:rPr>
          <w:rFonts w:hint="eastAsia" w:ascii="Arial" w:hAnsi="Arial" w:cs="Arial"/>
          <w:iCs/>
          <w:sz w:val="18"/>
          <w:szCs w:val="18"/>
          <w:lang w:eastAsia="zh-CN"/>
        </w:rPr>
        <w:t>遍布于</w:t>
      </w:r>
      <w:r>
        <w:rPr>
          <w:rFonts w:ascii="Arial" w:hAnsi="Arial" w:cs="Arial"/>
          <w:iCs/>
          <w:sz w:val="18"/>
          <w:szCs w:val="18"/>
          <w:lang w:eastAsia="zh-CN"/>
        </w:rPr>
        <w:t>全球 33 个国家</w:t>
      </w:r>
      <w:r>
        <w:rPr>
          <w:rFonts w:hint="eastAsia" w:ascii="Arial" w:hAnsi="Arial" w:cs="Arial"/>
          <w:iCs/>
          <w:sz w:val="18"/>
          <w:szCs w:val="18"/>
          <w:lang w:eastAsia="zh-CN"/>
        </w:rPr>
        <w:t>的</w:t>
      </w:r>
      <w:r>
        <w:rPr>
          <w:rFonts w:ascii="Arial" w:hAnsi="Arial" w:cs="Arial"/>
          <w:iCs/>
          <w:sz w:val="18"/>
          <w:szCs w:val="18"/>
          <w:lang w:eastAsia="zh-CN"/>
        </w:rPr>
        <w:t>119 个业务据点。</w:t>
      </w:r>
      <w:r>
        <w:rPr>
          <w:rFonts w:hint="eastAsia" w:ascii="Arial" w:hAnsi="Arial" w:cs="Arial"/>
          <w:iCs/>
          <w:sz w:val="18"/>
          <w:szCs w:val="18"/>
          <w:lang w:eastAsia="zh-CN"/>
        </w:rPr>
        <w:t>自2021年2月，杜尔拥有多数股权的自动化专家Teamtechnik成为集团的一部分。</w:t>
      </w:r>
      <w:r>
        <w:rPr>
          <w:rFonts w:ascii="Arial" w:hAnsi="Arial" w:cs="Arial"/>
          <w:iCs/>
          <w:sz w:val="18"/>
          <w:szCs w:val="18"/>
          <w:lang w:eastAsia="zh-CN"/>
        </w:rPr>
        <w:t>集团</w:t>
      </w:r>
      <w:r>
        <w:rPr>
          <w:rFonts w:hint="eastAsia" w:ascii="Arial" w:hAnsi="Arial" w:cs="Arial"/>
          <w:iCs/>
          <w:sz w:val="18"/>
          <w:szCs w:val="18"/>
          <w:lang w:eastAsia="zh-CN"/>
        </w:rPr>
        <w:t>通过杜尔、申克和豪迈三个品牌五个事业群在市场上运作</w:t>
      </w:r>
      <w:r>
        <w:rPr>
          <w:rFonts w:ascii="Arial" w:hAnsi="Arial" w:cs="Arial"/>
          <w:iCs/>
          <w:sz w:val="18"/>
          <w:szCs w:val="18"/>
          <w:lang w:eastAsia="zh-CN"/>
        </w:rPr>
        <w:t>：</w:t>
      </w:r>
    </w:p>
    <w:p>
      <w:pPr>
        <w:pStyle w:val="49"/>
        <w:numPr>
          <w:ilvl w:val="0"/>
          <w:numId w:val="5"/>
        </w:numPr>
        <w:tabs>
          <w:tab w:val="clear" w:pos="3572"/>
        </w:tabs>
        <w:spacing w:line="360" w:lineRule="auto"/>
        <w:jc w:val="both"/>
        <w:rPr>
          <w:rFonts w:ascii="Arial" w:hAnsi="Arial" w:cs="Arial"/>
          <w:iCs/>
          <w:sz w:val="18"/>
          <w:szCs w:val="18"/>
          <w:lang w:eastAsia="zh-CN"/>
        </w:rPr>
      </w:pPr>
      <w:r>
        <w:rPr>
          <w:rFonts w:ascii="Arial" w:hAnsi="Arial" w:cs="Arial"/>
          <w:b/>
          <w:iCs/>
          <w:sz w:val="18"/>
          <w:szCs w:val="18"/>
          <w:lang w:eastAsia="zh-CN"/>
        </w:rPr>
        <w:t>涂装和总装系统</w:t>
      </w:r>
      <w:r>
        <w:rPr>
          <w:rFonts w:ascii="Arial" w:hAnsi="Arial" w:cs="Arial"/>
          <w:iCs/>
          <w:sz w:val="18"/>
          <w:szCs w:val="18"/>
          <w:lang w:eastAsia="zh-CN"/>
        </w:rPr>
        <w:t>：</w:t>
      </w:r>
      <w:r>
        <w:rPr>
          <w:rFonts w:hint="eastAsia" w:ascii="Arial" w:hAnsi="Arial" w:cs="Arial"/>
          <w:iCs/>
          <w:sz w:val="18"/>
          <w:szCs w:val="18"/>
          <w:lang w:eastAsia="zh-CN"/>
        </w:rPr>
        <w:t>面向汽车工业的涂装车间以及总装、检测和加注技术，面向医疗设备的装配和检测系统；</w:t>
      </w:r>
    </w:p>
    <w:p>
      <w:pPr>
        <w:pStyle w:val="49"/>
        <w:numPr>
          <w:ilvl w:val="0"/>
          <w:numId w:val="5"/>
        </w:numPr>
        <w:tabs>
          <w:tab w:val="clear" w:pos="3572"/>
        </w:tabs>
        <w:spacing w:line="360" w:lineRule="auto"/>
        <w:jc w:val="both"/>
        <w:rPr>
          <w:rFonts w:ascii="Arial" w:hAnsi="Arial" w:cs="Arial"/>
          <w:iCs/>
          <w:sz w:val="18"/>
          <w:szCs w:val="18"/>
          <w:lang w:eastAsia="zh-CN"/>
        </w:rPr>
      </w:pPr>
      <w:r>
        <w:rPr>
          <w:rFonts w:ascii="Arial" w:hAnsi="Arial" w:cs="Arial"/>
          <w:b/>
          <w:iCs/>
          <w:sz w:val="18"/>
          <w:szCs w:val="18"/>
          <w:lang w:eastAsia="zh-CN"/>
        </w:rPr>
        <w:t>应用技术</w:t>
      </w:r>
      <w:r>
        <w:rPr>
          <w:rFonts w:ascii="Arial" w:hAnsi="Arial" w:cs="Arial"/>
          <w:iCs/>
          <w:sz w:val="18"/>
          <w:szCs w:val="18"/>
          <w:lang w:eastAsia="zh-CN"/>
        </w:rPr>
        <w:t>：自动应用漆液、密封剂和粘合剂的机器人技术</w:t>
      </w:r>
    </w:p>
    <w:p>
      <w:pPr>
        <w:pStyle w:val="49"/>
        <w:numPr>
          <w:ilvl w:val="0"/>
          <w:numId w:val="5"/>
        </w:numPr>
        <w:tabs>
          <w:tab w:val="clear" w:pos="3572"/>
        </w:tabs>
        <w:spacing w:line="360" w:lineRule="auto"/>
        <w:jc w:val="both"/>
        <w:rPr>
          <w:rFonts w:ascii="Arial" w:hAnsi="Arial" w:cs="Arial"/>
          <w:iCs/>
          <w:sz w:val="18"/>
          <w:szCs w:val="18"/>
          <w:lang w:eastAsia="zh-CN"/>
        </w:rPr>
      </w:pPr>
      <w:r>
        <w:rPr>
          <w:rFonts w:ascii="Arial" w:hAnsi="Arial" w:cs="Arial"/>
          <w:b/>
          <w:iCs/>
          <w:sz w:val="18"/>
          <w:szCs w:val="18"/>
          <w:lang w:eastAsia="zh-CN"/>
        </w:rPr>
        <w:t>清洁技术系统</w:t>
      </w:r>
      <w:r>
        <w:rPr>
          <w:rFonts w:ascii="Arial" w:hAnsi="Arial" w:cs="Arial"/>
          <w:iCs/>
          <w:sz w:val="18"/>
          <w:szCs w:val="18"/>
          <w:lang w:eastAsia="zh-CN"/>
        </w:rPr>
        <w:t>：空气污染控制系统,</w:t>
      </w:r>
      <w:r>
        <w:rPr>
          <w:rFonts w:hint="eastAsia" w:ascii="Arial" w:hAnsi="Arial" w:cs="Arial"/>
          <w:iCs/>
          <w:sz w:val="18"/>
          <w:szCs w:val="18"/>
          <w:lang w:eastAsia="zh-CN"/>
        </w:rPr>
        <w:t>降噪</w:t>
      </w:r>
      <w:r>
        <w:rPr>
          <w:rFonts w:ascii="Arial" w:hAnsi="Arial" w:cs="Arial"/>
          <w:iCs/>
          <w:sz w:val="18"/>
          <w:szCs w:val="18"/>
          <w:lang w:eastAsia="zh-CN"/>
        </w:rPr>
        <w:t>系统和电池涂层线</w:t>
      </w:r>
    </w:p>
    <w:p>
      <w:pPr>
        <w:pStyle w:val="49"/>
        <w:numPr>
          <w:ilvl w:val="0"/>
          <w:numId w:val="5"/>
        </w:numPr>
        <w:tabs>
          <w:tab w:val="clear" w:pos="3572"/>
        </w:tabs>
        <w:spacing w:line="360" w:lineRule="auto"/>
        <w:jc w:val="both"/>
        <w:rPr>
          <w:rFonts w:ascii="Arial" w:hAnsi="Arial" w:cs="Arial"/>
          <w:iCs/>
          <w:sz w:val="18"/>
          <w:szCs w:val="18"/>
          <w:lang w:eastAsia="zh-CN"/>
        </w:rPr>
      </w:pPr>
      <w:r>
        <w:rPr>
          <w:rFonts w:ascii="Arial" w:hAnsi="Arial" w:cs="Arial"/>
          <w:b/>
          <w:iCs/>
          <w:sz w:val="18"/>
          <w:szCs w:val="18"/>
          <w:lang w:eastAsia="zh-CN"/>
        </w:rPr>
        <w:t>测量和装配系统</w:t>
      </w:r>
      <w:r>
        <w:rPr>
          <w:rFonts w:ascii="Arial" w:hAnsi="Arial" w:cs="Arial"/>
          <w:iCs/>
          <w:sz w:val="18"/>
          <w:szCs w:val="18"/>
          <w:lang w:eastAsia="zh-CN"/>
        </w:rPr>
        <w:t>：平衡设备及</w:t>
      </w:r>
      <w:r>
        <w:rPr>
          <w:rFonts w:hint="eastAsia" w:ascii="Arial" w:hAnsi="Arial" w:cs="Arial"/>
          <w:iCs/>
          <w:sz w:val="18"/>
          <w:szCs w:val="18"/>
          <w:lang w:eastAsia="zh-CN"/>
        </w:rPr>
        <w:t>诊断技术</w:t>
      </w:r>
    </w:p>
    <w:p>
      <w:pPr>
        <w:pStyle w:val="49"/>
        <w:numPr>
          <w:ilvl w:val="0"/>
          <w:numId w:val="5"/>
        </w:numPr>
        <w:tabs>
          <w:tab w:val="clear" w:pos="3572"/>
        </w:tabs>
        <w:spacing w:line="360" w:lineRule="auto"/>
        <w:ind w:right="281"/>
        <w:jc w:val="both"/>
        <w:rPr>
          <w:rFonts w:ascii="Arial" w:hAnsi="Arial" w:cs="Arial"/>
          <w:iCs/>
          <w:sz w:val="18"/>
          <w:szCs w:val="18"/>
          <w:lang w:eastAsia="zh-CN"/>
        </w:rPr>
      </w:pPr>
      <w:r>
        <w:rPr>
          <w:rFonts w:ascii="Arial" w:hAnsi="Arial" w:cs="Arial"/>
          <w:b/>
          <w:iCs/>
          <w:sz w:val="18"/>
          <w:szCs w:val="18"/>
          <w:lang w:eastAsia="zh-CN"/>
        </w:rPr>
        <w:t>木工机械和系统</w:t>
      </w:r>
      <w:r>
        <w:rPr>
          <w:rFonts w:ascii="Arial" w:hAnsi="Arial" w:cs="Arial"/>
          <w:iCs/>
          <w:sz w:val="18"/>
          <w:szCs w:val="18"/>
          <w:lang w:eastAsia="zh-CN"/>
        </w:rPr>
        <w:t>：木材加工行业设备</w:t>
      </w:r>
    </w:p>
    <w:bookmarkEnd w:id="3"/>
    <w:bookmarkEnd w:id="4"/>
    <w:p>
      <w:pPr>
        <w:spacing w:line="280" w:lineRule="atLeast"/>
        <w:rPr>
          <w:rStyle w:val="34"/>
        </w:rPr>
      </w:pPr>
      <w:bookmarkStart w:id="5" w:name="_Hlk57884252"/>
    </w:p>
    <w:p>
      <w:pPr>
        <w:pStyle w:val="4"/>
        <w:rPr>
          <w:rFonts w:ascii="Arial" w:hAnsi="Arial" w:eastAsia="MS Gothic" w:cs="Arial"/>
          <w:color w:val="auto"/>
          <w:sz w:val="18"/>
          <w:szCs w:val="18"/>
          <w:lang w:eastAsia="zh-CN"/>
        </w:rPr>
      </w:pPr>
      <w:r>
        <w:rPr>
          <w:rFonts w:ascii="Arial" w:hAnsi="Arial" w:eastAsia="MS Gothic" w:cs="Arial"/>
          <w:sz w:val="18"/>
          <w:szCs w:val="18"/>
          <w:lang w:eastAsia="zh-CN"/>
        </w:rPr>
        <w:t>杜</w:t>
      </w:r>
      <w:r>
        <w:rPr>
          <w:rFonts w:ascii="Arial" w:hAnsi="Arial" w:eastAsia="Malgun Gothic" w:cs="Arial"/>
          <w:sz w:val="18"/>
          <w:szCs w:val="18"/>
          <w:lang w:eastAsia="zh-CN"/>
        </w:rPr>
        <w:t>尔集</w:t>
      </w:r>
      <w:r>
        <w:rPr>
          <w:rFonts w:ascii="Arial" w:hAnsi="Arial" w:eastAsia="Microsoft JhengHei" w:cs="Arial"/>
          <w:sz w:val="18"/>
          <w:szCs w:val="18"/>
          <w:lang w:eastAsia="zh-CN"/>
        </w:rPr>
        <w:t>团自</w:t>
      </w:r>
      <w:r>
        <w:rPr>
          <w:rFonts w:ascii="Arial" w:hAnsi="Arial" w:cs="Arial"/>
          <w:sz w:val="18"/>
          <w:szCs w:val="18"/>
          <w:lang w:eastAsia="zh-CN"/>
        </w:rPr>
        <w:t>1985</w:t>
      </w:r>
      <w:r>
        <w:rPr>
          <w:rFonts w:ascii="Arial" w:hAnsi="Arial" w:eastAsia="MS Gothic" w:cs="Arial"/>
          <w:sz w:val="18"/>
          <w:szCs w:val="18"/>
          <w:lang w:eastAsia="zh-CN"/>
        </w:rPr>
        <w:t>年</w:t>
      </w:r>
      <w:r>
        <w:rPr>
          <w:rFonts w:ascii="Arial" w:hAnsi="Arial" w:eastAsia="Microsoft JhengHei" w:cs="Arial"/>
          <w:sz w:val="18"/>
          <w:szCs w:val="18"/>
          <w:lang w:eastAsia="zh-CN"/>
        </w:rPr>
        <w:t>进入中国市场以来，目前在中国拥有约</w:t>
      </w:r>
      <w:r>
        <w:rPr>
          <w:rFonts w:ascii="Arial" w:hAnsi="Arial" w:cs="Arial"/>
          <w:sz w:val="18"/>
          <w:szCs w:val="18"/>
          <w:lang w:eastAsia="zh-CN"/>
        </w:rPr>
        <w:t>2,400</w:t>
      </w:r>
      <w:r>
        <w:rPr>
          <w:rFonts w:ascii="Arial" w:hAnsi="Arial" w:eastAsia="MS Gothic" w:cs="Arial"/>
          <w:sz w:val="18"/>
          <w:szCs w:val="18"/>
          <w:lang w:eastAsia="zh-CN"/>
        </w:rPr>
        <w:t>位雇</w:t>
      </w:r>
      <w:r>
        <w:rPr>
          <w:rFonts w:ascii="Arial" w:hAnsi="Arial" w:eastAsia="Microsoft JhengHei" w:cs="Arial"/>
          <w:sz w:val="18"/>
          <w:szCs w:val="18"/>
          <w:lang w:eastAsia="zh-CN"/>
        </w:rPr>
        <w:t>员。杜尔涂装系统工程（上海）有限公司设计和建造涂装车间、总装车间以及废气净化系统。其产品还包括能源效率技术。上海申克机械有限公司专注于动平衡、检测、</w:t>
      </w:r>
      <w:r>
        <w:rPr>
          <w:rFonts w:ascii="Arial" w:hAnsi="Arial" w:eastAsia="Microsoft JhengHei" w:cs="Arial"/>
          <w:color w:val="auto"/>
          <w:sz w:val="18"/>
          <w:szCs w:val="18"/>
          <w:lang w:eastAsia="zh-CN"/>
        </w:rPr>
        <w:t>加注技术的生产、销售和服务。豪迈集团生产木工行业相关机械和设备，在上海设有生产场所（豪德迈机械上海有限公司），并通过香港在香港设有销售和服务机构金田豪迈木业机械有限公司提供销售和服务</w:t>
      </w:r>
      <w:r>
        <w:rPr>
          <w:rFonts w:ascii="Arial" w:hAnsi="Arial" w:eastAsia="MS Gothic" w:cs="Arial"/>
          <w:color w:val="auto"/>
          <w:sz w:val="18"/>
          <w:szCs w:val="18"/>
          <w:lang w:eastAsia="zh-CN"/>
        </w:rPr>
        <w:t>。</w:t>
      </w:r>
    </w:p>
    <w:p>
      <w:pPr>
        <w:spacing w:line="280" w:lineRule="atLeast"/>
        <w:rPr>
          <w:rStyle w:val="34"/>
          <w:lang w:eastAsia="zh-CN"/>
        </w:rPr>
      </w:pPr>
    </w:p>
    <w:p>
      <w:pPr>
        <w:spacing w:line="280" w:lineRule="atLeast"/>
        <w:rPr>
          <w:rStyle w:val="34"/>
          <w:lang w:eastAsia="zh-CN"/>
        </w:rPr>
      </w:pPr>
    </w:p>
    <w:bookmarkEnd w:id="5"/>
    <w:p>
      <w:pPr>
        <w:spacing w:line="280" w:lineRule="atLeast"/>
        <w:rPr>
          <w:rStyle w:val="34"/>
          <w:lang w:eastAsia="zh-CN"/>
        </w:rPr>
      </w:pPr>
      <w:r>
        <w:rPr>
          <w:rStyle w:val="34"/>
          <w:rFonts w:hint="eastAsia"/>
          <w:lang w:eastAsia="zh-CN"/>
        </w:rPr>
        <w:t>联系方式</w:t>
      </w:r>
    </w:p>
    <w:p>
      <w:pPr>
        <w:spacing w:line="280" w:lineRule="atLeast"/>
        <w:rPr>
          <w:rStyle w:val="34"/>
          <w:lang w:eastAsia="zh-CN"/>
        </w:rPr>
      </w:pPr>
      <w:r>
        <w:rPr>
          <w:rStyle w:val="34"/>
          <w:rFonts w:hint="eastAsia"/>
          <w:lang w:eastAsia="zh-CN"/>
        </w:rPr>
        <w:t>杜尔涂装系统工程（上海）有限公司</w:t>
      </w:r>
    </w:p>
    <w:p>
      <w:pPr>
        <w:spacing w:line="280" w:lineRule="atLeast"/>
        <w:rPr>
          <w:rStyle w:val="34"/>
          <w:lang w:eastAsia="zh-CN"/>
        </w:rPr>
      </w:pPr>
      <w:r>
        <w:rPr>
          <w:rStyle w:val="34"/>
          <w:rFonts w:hint="eastAsia"/>
          <w:lang w:eastAsia="zh-CN"/>
        </w:rPr>
        <w:t>廖容</w:t>
      </w:r>
    </w:p>
    <w:p>
      <w:pPr>
        <w:spacing w:line="280" w:lineRule="atLeast"/>
        <w:rPr>
          <w:rStyle w:val="34"/>
          <w:lang w:eastAsia="zh-CN"/>
        </w:rPr>
      </w:pPr>
      <w:r>
        <w:rPr>
          <w:rStyle w:val="34"/>
          <w:rFonts w:hint="eastAsia"/>
          <w:lang w:eastAsia="zh-CN"/>
        </w:rPr>
        <w:t>市场</w:t>
      </w:r>
    </w:p>
    <w:p>
      <w:pPr>
        <w:spacing w:line="280" w:lineRule="atLeast"/>
        <w:rPr>
          <w:rFonts w:eastAsia="Times New Roman" w:cs="Arial"/>
          <w:sz w:val="20"/>
          <w:szCs w:val="20"/>
          <w:lang w:eastAsia="zh-CN"/>
        </w:rPr>
      </w:pPr>
      <w:r>
        <w:rPr>
          <w:rStyle w:val="34"/>
          <w:rFonts w:hint="eastAsia"/>
          <w:lang w:eastAsia="zh-CN"/>
        </w:rPr>
        <w:t>电话：</w:t>
      </w:r>
      <w:r>
        <w:rPr>
          <w:rFonts w:eastAsia="Times New Roman" w:cs="Arial"/>
          <w:sz w:val="20"/>
          <w:szCs w:val="20"/>
          <w:lang w:eastAsia="zh-CN"/>
        </w:rPr>
        <w:t>+86 21 3979 1473</w:t>
      </w:r>
    </w:p>
    <w:p>
      <w:pPr>
        <w:spacing w:line="280" w:lineRule="atLeast"/>
        <w:rPr>
          <w:rStyle w:val="34"/>
          <w:lang w:eastAsia="zh-CN"/>
        </w:rPr>
      </w:pPr>
      <w:r>
        <w:rPr>
          <w:rFonts w:eastAsia="Times New Roman" w:cs="Arial"/>
          <w:sz w:val="20"/>
          <w:szCs w:val="20"/>
          <w:lang w:eastAsia="zh-CN"/>
        </w:rPr>
        <w:t>E-mail</w:t>
      </w:r>
      <w:r>
        <w:rPr>
          <w:rFonts w:hint="eastAsia" w:ascii="微软雅黑" w:hAnsi="微软雅黑" w:eastAsia="微软雅黑" w:cs="微软雅黑"/>
          <w:sz w:val="20"/>
          <w:szCs w:val="20"/>
          <w:lang w:eastAsia="zh-CN"/>
        </w:rPr>
        <w:t>：</w:t>
      </w:r>
      <w:r>
        <w:rPr>
          <w:rFonts w:eastAsia="Times New Roman" w:cs="Arial"/>
          <w:sz w:val="20"/>
          <w:szCs w:val="20"/>
          <w:lang w:eastAsia="zh-CN"/>
        </w:rPr>
        <w:t>liao.rong@durr.com.cn</w:t>
      </w:r>
    </w:p>
    <w:p>
      <w:pPr>
        <w:spacing w:line="360" w:lineRule="auto"/>
        <w:ind w:right="27"/>
        <w:rPr>
          <w:rStyle w:val="30"/>
          <w:rFonts w:ascii="Arial" w:hAnsi="Arial" w:eastAsia="Times New Roman"/>
          <w:sz w:val="18"/>
          <w:lang w:val="it-IT" w:eastAsia="de-DE"/>
        </w:rPr>
      </w:pPr>
      <w:r>
        <w:rPr>
          <w:rStyle w:val="30"/>
          <w:rFonts w:hint="eastAsia" w:ascii="Arial" w:hAnsi="Arial" w:eastAsia="Times New Roman" w:cs="Arial"/>
          <w:sz w:val="18"/>
          <w:lang w:val="it-IT" w:eastAsia="de-DE"/>
        </w:rPr>
        <w:t>www.durr.com</w:t>
      </w:r>
    </w:p>
    <w:p>
      <w:pPr>
        <w:pStyle w:val="68"/>
        <w:pageBreakBefore w:val="0"/>
      </w:pPr>
    </w:p>
    <w:sectPr>
      <w:headerReference r:id="rId6" w:type="first"/>
      <w:footerReference r:id="rId8" w:type="first"/>
      <w:headerReference r:id="rId5" w:type="default"/>
      <w:footerReference r:id="rId7" w:type="default"/>
      <w:pgSz w:w="11900" w:h="16840"/>
      <w:pgMar w:top="3515" w:right="2778" w:bottom="1701" w:left="1361" w:header="794" w:footer="839" w:gutter="0"/>
      <w:cols w:space="708" w:num="1"/>
      <w:formProt w:val="0"/>
      <w:titlePg/>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Times New Roman (Textkörper CS)">
    <w:altName w:val="Times New Roman"/>
    <w:panose1 w:val="00000000000000000000"/>
    <w:charset w:val="00"/>
    <w:family w:val="roman"/>
    <w:pitch w:val="default"/>
    <w:sig w:usb0="00000000" w:usb1="00000000" w:usb2="00000000" w:usb3="00000000" w:csb0="00000000" w:csb1="00000000"/>
  </w:font>
  <w:font w:name="MS PGothic">
    <w:panose1 w:val="020B0600070205080204"/>
    <w:charset w:val="80"/>
    <w:family w:val="auto"/>
    <w:pitch w:val="default"/>
    <w:sig w:usb0="E00002FF" w:usb1="6AC7FDFB" w:usb2="08000012" w:usb3="00000000" w:csb0="4002009F" w:csb1="DFD70000"/>
  </w:font>
  <w:font w:name="Minion Pro">
    <w:altName w:val="Segoe Print"/>
    <w:panose1 w:val="00000000000000000000"/>
    <w:charset w:val="00"/>
    <w:family w:val="auto"/>
    <w:pitch w:val="default"/>
    <w:sig w:usb0="00000000" w:usb1="00000000" w:usb2="00000000" w:usb3="00000000" w:csb0="0000019F" w:csb1="00000000"/>
  </w:font>
  <w:font w:name="Courier New">
    <w:panose1 w:val="02070309020205020404"/>
    <w:charset w:val="00"/>
    <w:family w:val="modern"/>
    <w:pitch w:val="default"/>
    <w:sig w:usb0="E0002EFF" w:usb1="C0007843" w:usb2="00000009" w:usb3="00000000" w:csb0="400001FF" w:csb1="FFFF0000"/>
  </w:font>
  <w:font w:name="Arial (Textkörper)">
    <w:altName w:val="Arial"/>
    <w:panose1 w:val="00000000000000000000"/>
    <w:charset w:val="00"/>
    <w:family w:val="roman"/>
    <w:pitch w:val="default"/>
    <w:sig w:usb0="00000000" w:usb1="00000000" w:usb2="00000000" w:usb3="00000000" w:csb0="00000000" w:csb1="00000000"/>
  </w:font>
  <w:font w:name="MS Gothic">
    <w:panose1 w:val="020B0609070205080204"/>
    <w:charset w:val="80"/>
    <w:family w:val="modern"/>
    <w:pitch w:val="default"/>
    <w:sig w:usb0="E00002FF" w:usb1="6AC7FDFB" w:usb2="08000012" w:usb3="00000000" w:csb0="4002009F" w:csb1="DFD70000"/>
  </w:font>
  <w:font w:name="Malgun Gothic">
    <w:panose1 w:val="020B0503020000020004"/>
    <w:charset w:val="81"/>
    <w:family w:val="swiss"/>
    <w:pitch w:val="default"/>
    <w:sig w:usb0="9000002F" w:usb1="29D77CFB" w:usb2="00000012" w:usb3="00000000" w:csb0="00080001" w:csb1="00000000"/>
  </w:font>
  <w:font w:name="Microsoft JhengHei">
    <w:panose1 w:val="020B0604030504040204"/>
    <w:charset w:val="88"/>
    <w:family w:val="swiss"/>
    <w:pitch w:val="default"/>
    <w:sig w:usb0="000002A7" w:usb1="28CF4400" w:usb2="00000016" w:usb3="00000000" w:csb0="00100009" w:csb1="00000000"/>
  </w:font>
  <w:font w:name="微软雅黑">
    <w:panose1 w:val="020B0503020204020204"/>
    <w:charset w:val="86"/>
    <w:family w:val="swiss"/>
    <w:pitch w:val="default"/>
    <w:sig w:usb0="80000287" w:usb1="2ACF3C50" w:usb2="00000016" w:usb3="00000000" w:csb0="0004001F"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Pr>
    <w:r>
      <w:fldChar w:fldCharType="begin"/>
    </w:r>
    <w:r>
      <w:instrText xml:space="preserve"> IF  \* MERGEFORMAT </w:instrText>
    </w:r>
    <w:r>
      <w:fldChar w:fldCharType="begin"/>
    </w:r>
    <w:r>
      <w:instrText xml:space="preserve"> NUMPAGES  \* MERGEFORMAT </w:instrText>
    </w:r>
    <w:r>
      <w:fldChar w:fldCharType="separate"/>
    </w:r>
    <w:r>
      <w:instrText xml:space="preserve">5</w:instrText>
    </w:r>
    <w:r>
      <w:fldChar w:fldCharType="end"/>
    </w:r>
    <w:r>
      <w:instrText xml:space="preserve">&gt;"1" "</w:instrText>
    </w:r>
    <w:r>
      <w:fldChar w:fldCharType="begin"/>
    </w:r>
    <w:r>
      <w:instrText xml:space="preserve"> PAGE  \* MERGEFORMAT </w:instrText>
    </w:r>
    <w:r>
      <w:fldChar w:fldCharType="separate"/>
    </w:r>
    <w:r>
      <w:instrText xml:space="preserve">5</w:instrText>
    </w:r>
    <w:r>
      <w:fldChar w:fldCharType="end"/>
    </w:r>
    <w:r>
      <w:instrText xml:space="preserve">/</w:instrText>
    </w:r>
    <w:r>
      <w:fldChar w:fldCharType="begin"/>
    </w:r>
    <w:r>
      <w:instrText xml:space="preserve"> NUMPAGES  \* MERGEFORMAT </w:instrText>
    </w:r>
    <w:r>
      <w:fldChar w:fldCharType="separate"/>
    </w:r>
    <w:r>
      <w:instrText xml:space="preserve">5</w:instrText>
    </w:r>
    <w:r>
      <w:fldChar w:fldCharType="end"/>
    </w:r>
    <w:r>
      <w:instrText xml:space="preserve">" "</w:instrText>
    </w:r>
    <w:r>
      <w:fldChar w:fldCharType="separate"/>
    </w:r>
    <w:r>
      <w:t>5/5</w:t>
    </w:r>
    <w:r>
      <w:fldChar w:fldCharType="end"/>
    </w:r>
    <w: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pPr>
    <w:r>
      <w:fldChar w:fldCharType="begin"/>
    </w:r>
    <w:r>
      <w:instrText xml:space="preserve"> IF  \* MERGEFORMAT </w:instrText>
    </w:r>
    <w:r>
      <w:fldChar w:fldCharType="begin"/>
    </w:r>
    <w:r>
      <w:instrText xml:space="preserve"> NUMPAGES  \* MERGEFORMAT </w:instrText>
    </w:r>
    <w:r>
      <w:fldChar w:fldCharType="separate"/>
    </w:r>
    <w:r>
      <w:instrText xml:space="preserve">5</w:instrText>
    </w:r>
    <w:r>
      <w:fldChar w:fldCharType="end"/>
    </w:r>
    <w:r>
      <w:instrText xml:space="preserve">&gt;"1" "</w:instrText>
    </w:r>
    <w:r>
      <w:fldChar w:fldCharType="begin"/>
    </w:r>
    <w:r>
      <w:instrText xml:space="preserve"> PAGE  \* MERGEFORMAT </w:instrText>
    </w:r>
    <w:r>
      <w:fldChar w:fldCharType="separate"/>
    </w:r>
    <w:r>
      <w:instrText xml:space="preserve">1</w:instrText>
    </w:r>
    <w:r>
      <w:fldChar w:fldCharType="end"/>
    </w:r>
    <w:r>
      <w:instrText xml:space="preserve">/</w:instrText>
    </w:r>
    <w:r>
      <w:fldChar w:fldCharType="begin"/>
    </w:r>
    <w:r>
      <w:instrText xml:space="preserve"> NUMPAGES  \* MERGEFORMAT </w:instrText>
    </w:r>
    <w:r>
      <w:fldChar w:fldCharType="separate"/>
    </w:r>
    <w:r>
      <w:instrText xml:space="preserve">5</w:instrText>
    </w:r>
    <w:r>
      <w:fldChar w:fldCharType="end"/>
    </w:r>
    <w:r>
      <w:instrText xml:space="preserve">" "</w:instrText>
    </w:r>
    <w:r>
      <w:fldChar w:fldCharType="separate"/>
    </w:r>
    <w:r>
      <w:t>1/5</w:t>
    </w:r>
    <w:r>
      <w:fldChar w:fldCharType="end"/>
    </w:r>
    <w:r>
      <w:tab/>
    </w:r>
    <w:r>
      <w:t xml:space="preserve">Press release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pPr>
    <w:r>
      <w:rPr>
        <w:lang w:eastAsia="zh-CN"/>
      </w:rPr>
      <mc:AlternateContent>
        <mc:Choice Requires="wps">
          <w:drawing>
            <wp:anchor distT="0" distB="0" distL="114300" distR="114300" simplePos="0" relativeHeight="251664384" behindDoc="1" locked="0" layoutInCell="1" allowOverlap="1">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pPr>
                            <w:pStyle w:val="64"/>
                            <w:rPr>
                              <w:rStyle w:val="34"/>
                              <w:bCs/>
                              <w:spacing w:val="2"/>
                              <w:w w:val="100"/>
                              <w:lang w:val="de-DE"/>
                            </w:rPr>
                          </w:pPr>
                          <w:r>
                            <w:rPr>
                              <w:rStyle w:val="34"/>
                              <w:lang w:val="de-DE"/>
                            </w:rPr>
                            <w:t>Dürr Systems AG</w:t>
                          </w:r>
                        </w:p>
                        <w:p>
                          <w:pPr>
                            <w:pStyle w:val="64"/>
                            <w:rPr>
                              <w:lang w:val="de-DE"/>
                            </w:rPr>
                          </w:pPr>
                          <w:r>
                            <w:rPr>
                              <w:lang w:val="de-DE"/>
                            </w:rPr>
                            <w:t>Carl-Benz-Str. 34</w:t>
                          </w:r>
                        </w:p>
                        <w:p>
                          <w:pPr>
                            <w:pStyle w:val="64"/>
                            <w:rPr>
                              <w:lang w:val="de-DE"/>
                            </w:rPr>
                          </w:pPr>
                          <w:r>
                            <w:rPr>
                              <w:lang w:val="de-DE"/>
                            </w:rPr>
                            <w:t>74321 Bietigheim-Bissingen</w:t>
                          </w:r>
                        </w:p>
                        <w:p>
                          <w:pPr>
                            <w:pStyle w:val="64"/>
                            <w:rPr>
                              <w:lang w:val="de-DE"/>
                            </w:rPr>
                          </w:pPr>
                        </w:p>
                        <w:p>
                          <w:pPr>
                            <w:pStyle w:val="64"/>
                            <w:rPr>
                              <w:lang w:val="de-DE"/>
                            </w:rPr>
                          </w:pPr>
                          <w:r>
                            <w:rPr>
                              <w:lang w:val="de-DE"/>
                            </w:rPr>
                            <w:t xml:space="preserve">Tel.: +49 7142 78-0 </w:t>
                          </w:r>
                        </w:p>
                        <w:p>
                          <w:pPr>
                            <w:pStyle w:val="64"/>
                            <w:rPr>
                              <w:lang w:val="de-DE"/>
                            </w:rPr>
                          </w:pPr>
                          <w:r>
                            <w:rPr>
                              <w:lang w:val="de-DE"/>
                            </w:rPr>
                            <w:t xml:space="preserve">Fax: +49 7142 78-2107 </w:t>
                          </w:r>
                        </w:p>
                        <w:p>
                          <w:pPr>
                            <w:pStyle w:val="64"/>
                            <w:rPr>
                              <w:lang w:val="de-DE"/>
                            </w:rPr>
                          </w:pPr>
                        </w:p>
                        <w:p>
                          <w:pPr>
                            <w:pStyle w:val="64"/>
                            <w:rPr>
                              <w:lang w:val="de-DE"/>
                            </w:rPr>
                          </w:pPr>
                          <w:r>
                            <w:rPr>
                              <w:lang w:val="de-DE"/>
                            </w:rPr>
                            <w:t xml:space="preserve">info@durr.com </w:t>
                          </w:r>
                        </w:p>
                        <w:p>
                          <w:pPr>
                            <w:pStyle w:val="64"/>
                          </w:pPr>
                          <w:r>
                            <w:t>www.durr.com</w:t>
                          </w:r>
                        </w:p>
                      </w:txbxContent>
                    </wps:txbx>
                    <wps:bodyPr rot="0" spcFirstLastPara="0" vertOverflow="overflow" horzOverflow="overflow" vert="horz" wrap="square" lIns="0" tIns="0" rIns="0" bIns="0" numCol="1" spcCol="0" rtlCol="0" fromWordArt="0" anchor="b" anchorCtr="0" forceAA="0" compatLnSpc="1">
                      <a:noAutofit/>
                    </wps:bodyPr>
                  </wps:wsp>
                </a:graphicData>
              </a:graphic>
            </wp:anchor>
          </w:drawing>
        </mc:Choice>
        <mc:Fallback>
          <w:pict>
            <v:shape id="Textfeld 8" o:spid="_x0000_s1026" o:spt="202" type="#_x0000_t202" style="position:absolute;left:0pt;margin-left:480.45pt;margin-top:320.45pt;height:480.15pt;width:99.2pt;mso-position-horizontal-relative:page;mso-position-vertical-relative:page;z-index:-251652096;v-text-anchor:bottom;mso-width-relative:page;mso-height-relative:page;" filled="f" stroked="f" coordsize="21600,21600" o:gfxdata="UEsDBAoAAAAAAIdO4kAAAAAAAAAAAAAAAAAEAAAAZHJzL1BLAwQUAAAACACHTuJARC+qGNsAAAAN&#10;AQAADwAAAGRycy9kb3ducmV2LnhtbE2PsU7DMBCGdyTewTokNmq7pRYJcTpQIYTEQAvt7MRHEjW2&#10;o9hJWp4eZyrbf7pP/32Xbc6mJSP2vnFWAl8wIGhLpxtbSfj+en14AuKDslq1zqKEC3rY5Lc3mUq1&#10;m+wOx32oSCyxPlUS6hC6lFJf1miUX7gObdz9uN6oEMe+orpXUyw3LV0yJqhRjY0XatXhS43laT8Y&#10;CZ+/xUF8HIfLtH3fjjs8vQ1rvpLy/o6zZyABz+EKw6wf1SGPToUbrPaklZAIlkRUgnicw0zwdbIC&#10;UsQkGF8CzTP6/4v8D1BLAwQUAAAACACHTuJAS0JsEyMCAABWBAAADgAAAGRycy9lMm9Eb2MueG1s&#10;rVTBbtswDL0P2D8Iuq92u6VLgzhF1qDDgGItkA47K7JUG5BETVJqd1+/JztOi26HHnZRaJF65Hsk&#10;s7zsrWGPKsSWXMVPT0rOlJNUt+6h4j/urz/MOYtJuFoYcqriTyryy9X7d8vOL9QZNWRqFRhAXFx0&#10;vuJNSn5RFFE2yop4Ql45ODUFKxI+w0NRB9EB3ZrirCzPi45C7QNJFSNuN6OTHxDDWwBJ61aqDcm9&#10;VS6NqEEZkUApNq2PfDVUq7WS6VbrqBIzFQfTNJxIAnuXz2K1FIuHIHzTykMJ4i0lvOJkReuQ9Ai1&#10;EUmwfWj/grKtDBRJpxNJthiJDIqAxWn5SpttI7wauEDq6I+ix/8HK78/3gXW1hVH252waPi96pNW&#10;pmbzrE7n4wJBW4+w1H+hHjMz3UdcZtK9Djb/gg6DH9o+HbUFGJP50dnsYv4JLgnfeXnx+aKcZZzi&#10;+bkPMX1VZFk2Kh7QvEFT8XgT0xg6heRsjq5bY4YGGsc6oH6clcODowfgxiFHJjEWm63U7/oDsx3V&#10;TyAWaByM6OV1i+Q3IqY7ETAJKBi7km5xaENIQgeLs4bC73/d53g0CF7OOkxWxeOvvQiKM/PNoXWA&#10;TJMRJmM3GW5vrwjDeoot9HIw8SAkM5k6kP2JFVrnLHAJJ5Gr4rvJvErjfGMFpVqvhyAMmxfpxm29&#10;zNCjfOt9It0OymZZRi0OamHcht4cViPP88vvIer572D1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EQvqhjbAAAADQEAAA8AAAAAAAAAAQAgAAAAIgAAAGRycy9kb3ducmV2LnhtbFBLAQIUABQAAAAI&#10;AIdO4kBLQmwTIwIAAFYEAAAOAAAAAAAAAAEAIAAAACoBAABkcnMvZTJvRG9jLnhtbFBLBQYAAAAA&#10;BgAGAFkBAAC/BQAAAAA=&#10;">
              <v:fill on="f" focussize="0,0"/>
              <v:stroke on="f" weight="0.5pt"/>
              <v:imagedata o:title=""/>
              <o:lock v:ext="edit" aspectratio="f"/>
              <v:textbox inset="0mm,0mm,0mm,0mm">
                <w:txbxContent>
                  <w:p>
                    <w:pPr>
                      <w:pStyle w:val="64"/>
                      <w:rPr>
                        <w:rStyle w:val="34"/>
                        <w:bCs/>
                        <w:spacing w:val="2"/>
                        <w:w w:val="100"/>
                        <w:lang w:val="de-DE"/>
                      </w:rPr>
                    </w:pPr>
                    <w:r>
                      <w:rPr>
                        <w:rStyle w:val="34"/>
                        <w:lang w:val="de-DE"/>
                      </w:rPr>
                      <w:t>Dürr Systems AG</w:t>
                    </w:r>
                  </w:p>
                  <w:p>
                    <w:pPr>
                      <w:pStyle w:val="64"/>
                      <w:rPr>
                        <w:lang w:val="de-DE"/>
                      </w:rPr>
                    </w:pPr>
                    <w:r>
                      <w:rPr>
                        <w:lang w:val="de-DE"/>
                      </w:rPr>
                      <w:t>Carl-Benz-Str. 34</w:t>
                    </w:r>
                  </w:p>
                  <w:p>
                    <w:pPr>
                      <w:pStyle w:val="64"/>
                      <w:rPr>
                        <w:lang w:val="de-DE"/>
                      </w:rPr>
                    </w:pPr>
                    <w:r>
                      <w:rPr>
                        <w:lang w:val="de-DE"/>
                      </w:rPr>
                      <w:t>74321 Bietigheim-Bissingen</w:t>
                    </w:r>
                  </w:p>
                  <w:p>
                    <w:pPr>
                      <w:pStyle w:val="64"/>
                      <w:rPr>
                        <w:lang w:val="de-DE"/>
                      </w:rPr>
                    </w:pPr>
                  </w:p>
                  <w:p>
                    <w:pPr>
                      <w:pStyle w:val="64"/>
                      <w:rPr>
                        <w:lang w:val="de-DE"/>
                      </w:rPr>
                    </w:pPr>
                    <w:r>
                      <w:rPr>
                        <w:lang w:val="de-DE"/>
                      </w:rPr>
                      <w:t xml:space="preserve">Tel.: +49 7142 78-0 </w:t>
                    </w:r>
                  </w:p>
                  <w:p>
                    <w:pPr>
                      <w:pStyle w:val="64"/>
                      <w:rPr>
                        <w:lang w:val="de-DE"/>
                      </w:rPr>
                    </w:pPr>
                    <w:r>
                      <w:rPr>
                        <w:lang w:val="de-DE"/>
                      </w:rPr>
                      <w:t xml:space="preserve">Fax: +49 7142 78-2107 </w:t>
                    </w:r>
                  </w:p>
                  <w:p>
                    <w:pPr>
                      <w:pStyle w:val="64"/>
                      <w:rPr>
                        <w:lang w:val="de-DE"/>
                      </w:rPr>
                    </w:pPr>
                  </w:p>
                  <w:p>
                    <w:pPr>
                      <w:pStyle w:val="64"/>
                      <w:rPr>
                        <w:lang w:val="de-DE"/>
                      </w:rPr>
                    </w:pPr>
                    <w:r>
                      <w:rPr>
                        <w:lang w:val="de-DE"/>
                      </w:rPr>
                      <w:t xml:space="preserve">info@durr.com </w:t>
                    </w:r>
                  </w:p>
                  <w:p>
                    <w:pPr>
                      <w:pStyle w:val="64"/>
                    </w:pPr>
                    <w:r>
                      <w:t>www.durr.com</w:t>
                    </w:r>
                  </w:p>
                </w:txbxContent>
              </v:textbox>
            </v:shape>
          </w:pict>
        </mc:Fallback>
      </mc:AlternateContent>
    </w:r>
    <w:r>
      <w:rPr>
        <w:lang w:eastAsia="zh-CN"/>
      </w:rPr>
      <w:drawing>
        <wp:anchor distT="0" distB="0" distL="114300" distR="114300" simplePos="0" relativeHeight="251662336" behindDoc="0" locked="1" layoutInCell="1" allowOverlap="1">
          <wp:simplePos x="0" y="0"/>
          <wp:positionH relativeFrom="page">
            <wp:posOffset>6101715</wp:posOffset>
          </wp:positionH>
          <wp:positionV relativeFrom="page">
            <wp:posOffset>440055</wp:posOffset>
          </wp:positionV>
          <wp:extent cx="1061720" cy="503555"/>
          <wp:effectExtent l="0" t="0" r="5080" b="5080"/>
          <wp:wrapNone/>
          <wp:docPr id="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2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pPr>
    <w:r>
      <w:rPr>
        <w:lang w:eastAsia="zh-CN"/>
      </w:rPr>
      <w:drawing>
        <wp:anchor distT="0" distB="0" distL="114300" distR="114300" simplePos="0" relativeHeight="251661312" behindDoc="0" locked="0" layoutInCell="1" allowOverlap="1">
          <wp:simplePos x="0" y="0"/>
          <wp:positionH relativeFrom="page">
            <wp:posOffset>408940</wp:posOffset>
          </wp:positionH>
          <wp:positionV relativeFrom="page">
            <wp:posOffset>492760</wp:posOffset>
          </wp:positionV>
          <wp:extent cx="781050" cy="403225"/>
          <wp:effectExtent l="0" t="0" r="0" b="3810"/>
          <wp:wrapNone/>
          <wp:docPr id="5" name="Grafik 27"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27" descr="Ein Bild, das Himmel, Flasche enthält.&#10;&#10;Automatisch generierte Beschreibung"/>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anchor>
      </w:drawing>
    </w:r>
    <w:r>
      <w:rPr>
        <w:lang w:eastAsia="zh-CN"/>
      </w:rPr>
      <w:drawing>
        <wp:anchor distT="0" distB="0" distL="114300" distR="114300" simplePos="0" relativeHeight="251660288" behindDoc="0" locked="1" layoutInCell="1" allowOverlap="1">
          <wp:simplePos x="0" y="0"/>
          <wp:positionH relativeFrom="page">
            <wp:posOffset>6101715</wp:posOffset>
          </wp:positionH>
          <wp:positionV relativeFrom="page">
            <wp:posOffset>440055</wp:posOffset>
          </wp:positionV>
          <wp:extent cx="1061720" cy="503555"/>
          <wp:effectExtent l="0" t="0" r="5080" b="5080"/>
          <wp:wrapNone/>
          <wp:docPr id="6"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28"/>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anchor>
      </w:drawing>
    </w:r>
  </w:p>
  <w:p>
    <w:pPr>
      <w:pStyle w:val="19"/>
    </w:pPr>
  </w:p>
  <w:p>
    <w:pPr>
      <w:pStyle w:val="19"/>
    </w:pPr>
  </w:p>
  <w:p>
    <w:pPr>
      <w:pStyle w:val="19"/>
    </w:pPr>
  </w:p>
  <w:p/>
  <w:p>
    <w:r>
      <w:rPr>
        <w:lang w:eastAsia="zh-CN"/>
      </w:rPr>
      <mc:AlternateContent>
        <mc:Choice Requires="wps">
          <w:drawing>
            <wp:anchor distT="0" distB="0" distL="114300" distR="114300" simplePos="0" relativeHeight="251663360" behindDoc="1" locked="0" layoutInCell="1" allowOverlap="1">
              <wp:simplePos x="0" y="0"/>
              <wp:positionH relativeFrom="page">
                <wp:posOffset>6090920</wp:posOffset>
              </wp:positionH>
              <wp:positionV relativeFrom="page">
                <wp:posOffset>4069080</wp:posOffset>
              </wp:positionV>
              <wp:extent cx="1259840" cy="609854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pPr>
                            <w:pStyle w:val="64"/>
                            <w:rPr>
                              <w:rStyle w:val="34"/>
                              <w:bCs/>
                              <w:spacing w:val="2"/>
                              <w:w w:val="100"/>
                              <w:lang w:val="de-DE"/>
                            </w:rPr>
                          </w:pPr>
                          <w:r>
                            <w:rPr>
                              <w:rStyle w:val="34"/>
                              <w:lang w:val="de-DE"/>
                            </w:rPr>
                            <w:t>Dürr Systems AG</w:t>
                          </w:r>
                        </w:p>
                        <w:p>
                          <w:pPr>
                            <w:pStyle w:val="64"/>
                            <w:rPr>
                              <w:lang w:val="de-DE"/>
                            </w:rPr>
                          </w:pPr>
                          <w:r>
                            <w:rPr>
                              <w:lang w:val="de-DE"/>
                            </w:rPr>
                            <w:t>Carl-Benz-Str. 34</w:t>
                          </w:r>
                        </w:p>
                        <w:p>
                          <w:pPr>
                            <w:pStyle w:val="64"/>
                            <w:rPr>
                              <w:lang w:val="de-DE"/>
                            </w:rPr>
                          </w:pPr>
                          <w:r>
                            <w:rPr>
                              <w:lang w:val="de-DE"/>
                            </w:rPr>
                            <w:t>74321 Bietigheim-Bissingen</w:t>
                          </w:r>
                        </w:p>
                        <w:p>
                          <w:pPr>
                            <w:pStyle w:val="64"/>
                            <w:rPr>
                              <w:lang w:val="de-DE"/>
                            </w:rPr>
                          </w:pPr>
                        </w:p>
                        <w:p>
                          <w:pPr>
                            <w:pStyle w:val="64"/>
                            <w:rPr>
                              <w:lang w:val="de-DE"/>
                            </w:rPr>
                          </w:pPr>
                          <w:r>
                            <w:rPr>
                              <w:lang w:val="de-DE"/>
                            </w:rPr>
                            <w:t xml:space="preserve">Tel.: +49 7142 78-0 </w:t>
                          </w:r>
                        </w:p>
                        <w:p>
                          <w:pPr>
                            <w:pStyle w:val="64"/>
                            <w:rPr>
                              <w:lang w:val="de-DE"/>
                            </w:rPr>
                          </w:pPr>
                          <w:r>
                            <w:rPr>
                              <w:lang w:val="de-DE"/>
                            </w:rPr>
                            <w:t xml:space="preserve">Fax: +49 7142 78-2107 </w:t>
                          </w:r>
                        </w:p>
                        <w:p>
                          <w:pPr>
                            <w:pStyle w:val="64"/>
                            <w:rPr>
                              <w:lang w:val="de-DE"/>
                            </w:rPr>
                          </w:pPr>
                        </w:p>
                        <w:p>
                          <w:pPr>
                            <w:pStyle w:val="64"/>
                            <w:rPr>
                              <w:lang w:val="de-DE"/>
                            </w:rPr>
                          </w:pPr>
                          <w:r>
                            <w:rPr>
                              <w:lang w:val="de-DE"/>
                            </w:rPr>
                            <w:t xml:space="preserve">info@durr.com </w:t>
                          </w:r>
                        </w:p>
                        <w:p>
                          <w:pPr>
                            <w:pStyle w:val="64"/>
                          </w:pPr>
                          <w:r>
                            <w:t>www.durr.com</w:t>
                          </w:r>
                        </w:p>
                      </w:txbxContent>
                    </wps:txbx>
                    <wps:bodyPr rot="0" spcFirstLastPara="0" vertOverflow="overflow" horzOverflow="overflow" vert="horz" wrap="square" lIns="0" tIns="0" rIns="0" bIns="0" numCol="1" spcCol="0" rtlCol="0" fromWordArt="0" anchor="b" anchorCtr="0" forceAA="0" compatLnSpc="1">
                      <a:noAutofit/>
                    </wps:bodyPr>
                  </wps:wsp>
                </a:graphicData>
              </a:graphic>
            </wp:anchor>
          </w:drawing>
        </mc:Choice>
        <mc:Fallback>
          <w:pict>
            <v:shape id="Textfeld 10" o:spid="_x0000_s1026" o:spt="202" type="#_x0000_t202" style="position:absolute;left:0pt;margin-left:479.6pt;margin-top:320.4pt;height:480.2pt;width:99.2pt;mso-position-horizontal-relative:page;mso-position-vertical-relative:page;z-index:-251653120;v-text-anchor:bottom;mso-width-relative:page;mso-height-relative:page;" filled="f" stroked="f" coordsize="21600,21600" o:gfxdata="UEsDBAoAAAAAAIdO4kAAAAAAAAAAAAAAAAAEAAAAZHJzL1BLAwQUAAAACACHTuJAs/DP2twAAAAN&#10;AQAADwAAAGRycy9kb3ducmV2LnhtbE2PsU7DMBCGdyTewTokNmo7EENDnA5UCCExtKVlduIjiRrb&#10;UewkLU+PO8F2p/v03/fnq5PpyISDb52VwBcMCNrK6dbWEvafr3dPQHxQVqvOWZRwRg+r4voqV5l2&#10;s93itAs1iSHWZ0pCE0KfUeqrBo3yC9ejjbdvNxgV4jrUVA9qjuGmowljghrV2vihUT2+NFgdd6OR&#10;sPkpD+LjazzP6/f1tMXj25jyeylvbzh7BhLwFP5guOhHdSiiU+lGqz3pJCzTZRJRCeKBxQ4XgqeP&#10;AkgZJ8F4ArTI6f8WxS9QSwMEFAAAAAgAh07iQJJvuNchAgAAWAQAAA4AAABkcnMvZTJvRG9jLnht&#10;bK1UwW7bMAy9D9g/CLqvdrIt6II6Rdagw4BiLZAOOyuyFBuQRE1Samdfvyc7Toduhx6Wg0KJ1KPe&#10;I+mr694a9qRCbMlVfHZRcqacpLp1+4p/f7x9d8lZTMLVwpBTFT+qyK9Xb99cdX6p5tSQqVVgAHFx&#10;2fmKNyn5ZVFE2Sgr4gV55eDUFKxI2IZ9UQfRAd2aYl6Wi6KjUPtAUsWI083o5CfE8BpA0rqVakPy&#10;YJVLI2pQRiRQik3rI18Nr9VayXSvdVSJmYqDaRpWJIG9y2uxuhLLfRC+aeXpCeI1T3jByYrWIekZ&#10;aiOSYIfQ/gVlWxkokk4XkmwxEhkUAYtZ+UKbbSO8GrhA6ujPosf/Byu/PT0E1tboBEjihEXFH1Wf&#10;tDI1wxH06XxcImzrEZj6z9QjdjqPOMy0ex1s/gchBj+gjmd1gcZkvjRflPhxJuFblJ8uP2AD/OL5&#10;ug8xfVFkWTYqHlC+QVXxdBfTGDqF5GyObltjhhIaxzqgvv9YDhfOHoAbhxyZxPjYbKV+15+Y7ag+&#10;gligsTWil7ctkt+JmB5EQC/gwZiWdI9FG0ISOlmcNRR+/es8x6NE8HLWobcqHn8eRFCcma8OxQNk&#10;mowwGbvJcAd7Q2jXGebQy8HEhZDMZOpA9geGaJ2zwCWcRK6K7ybzJo0djiGUar0egtBuXqQ7t/Uy&#10;Q4/yrQ+JdDsom2UZtTiphYYbanMajtzRf+6HqOcPwuo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DP2twAAAANAQAADwAAAAAAAAABACAAAAAiAAAAZHJzL2Rvd25yZXYueG1sUEsBAhQAFAAAAAgA&#10;h07iQJJvuNchAgAAWAQAAA4AAAAAAAAAAQAgAAAAKwEAAGRycy9lMm9Eb2MueG1sUEsFBgAAAAAG&#10;AAYAWQEAAL4FAAAAAA==&#10;">
              <v:fill on="f" focussize="0,0"/>
              <v:stroke on="f" weight="0.5pt"/>
              <v:imagedata o:title=""/>
              <o:lock v:ext="edit" aspectratio="f"/>
              <v:textbox inset="0mm,0mm,0mm,0mm">
                <w:txbxContent>
                  <w:p>
                    <w:pPr>
                      <w:pStyle w:val="64"/>
                      <w:rPr>
                        <w:rStyle w:val="34"/>
                        <w:bCs/>
                        <w:spacing w:val="2"/>
                        <w:w w:val="100"/>
                        <w:lang w:val="de-DE"/>
                      </w:rPr>
                    </w:pPr>
                    <w:r>
                      <w:rPr>
                        <w:rStyle w:val="34"/>
                        <w:lang w:val="de-DE"/>
                      </w:rPr>
                      <w:t>Dürr Systems AG</w:t>
                    </w:r>
                  </w:p>
                  <w:p>
                    <w:pPr>
                      <w:pStyle w:val="64"/>
                      <w:rPr>
                        <w:lang w:val="de-DE"/>
                      </w:rPr>
                    </w:pPr>
                    <w:r>
                      <w:rPr>
                        <w:lang w:val="de-DE"/>
                      </w:rPr>
                      <w:t>Carl-Benz-Str. 34</w:t>
                    </w:r>
                  </w:p>
                  <w:p>
                    <w:pPr>
                      <w:pStyle w:val="64"/>
                      <w:rPr>
                        <w:lang w:val="de-DE"/>
                      </w:rPr>
                    </w:pPr>
                    <w:r>
                      <w:rPr>
                        <w:lang w:val="de-DE"/>
                      </w:rPr>
                      <w:t>74321 Bietigheim-Bissingen</w:t>
                    </w:r>
                  </w:p>
                  <w:p>
                    <w:pPr>
                      <w:pStyle w:val="64"/>
                      <w:rPr>
                        <w:lang w:val="de-DE"/>
                      </w:rPr>
                    </w:pPr>
                  </w:p>
                  <w:p>
                    <w:pPr>
                      <w:pStyle w:val="64"/>
                      <w:rPr>
                        <w:lang w:val="de-DE"/>
                      </w:rPr>
                    </w:pPr>
                    <w:r>
                      <w:rPr>
                        <w:lang w:val="de-DE"/>
                      </w:rPr>
                      <w:t xml:space="preserve">Tel.: +49 7142 78-0 </w:t>
                    </w:r>
                  </w:p>
                  <w:p>
                    <w:pPr>
                      <w:pStyle w:val="64"/>
                      <w:rPr>
                        <w:lang w:val="de-DE"/>
                      </w:rPr>
                    </w:pPr>
                    <w:r>
                      <w:rPr>
                        <w:lang w:val="de-DE"/>
                      </w:rPr>
                      <w:t xml:space="preserve">Fax: +49 7142 78-2107 </w:t>
                    </w:r>
                  </w:p>
                  <w:p>
                    <w:pPr>
                      <w:pStyle w:val="64"/>
                      <w:rPr>
                        <w:lang w:val="de-DE"/>
                      </w:rPr>
                    </w:pPr>
                  </w:p>
                  <w:p>
                    <w:pPr>
                      <w:pStyle w:val="64"/>
                      <w:rPr>
                        <w:lang w:val="de-DE"/>
                      </w:rPr>
                    </w:pPr>
                    <w:r>
                      <w:rPr>
                        <w:lang w:val="de-DE"/>
                      </w:rPr>
                      <w:t xml:space="preserve">info@durr.com </w:t>
                    </w:r>
                  </w:p>
                  <w:p>
                    <w:pPr>
                      <w:pStyle w:val="64"/>
                    </w:pPr>
                    <w:r>
                      <w:t>www.durr.com</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35B035F"/>
    <w:multiLevelType w:val="multilevel"/>
    <w:tmpl w:val="235B035F"/>
    <w:lvl w:ilvl="0" w:tentative="0">
      <w:start w:val="1"/>
      <w:numFmt w:val="bullet"/>
      <w:pStyle w:val="58"/>
      <w:lvlText w:val="–"/>
      <w:lvlJc w:val="left"/>
      <w:pPr>
        <w:tabs>
          <w:tab w:val="left" w:pos="1588"/>
        </w:tabs>
        <w:ind w:left="1814" w:hanging="226"/>
      </w:pPr>
      <w:rPr>
        <w:rFonts w:hint="default" w:ascii="Arial (Textkörper)" w:hAnsi="Arial (Textkörper)"/>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
    <w:nsid w:val="3F682B00"/>
    <w:multiLevelType w:val="multilevel"/>
    <w:tmpl w:val="3F682B00"/>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2">
    <w:nsid w:val="51DE7883"/>
    <w:multiLevelType w:val="multilevel"/>
    <w:tmpl w:val="51DE7883"/>
    <w:lvl w:ilvl="0" w:tentative="0">
      <w:start w:val="1"/>
      <w:numFmt w:val="bullet"/>
      <w:pStyle w:val="50"/>
      <w:lvlText w:val=""/>
      <w:lvlJc w:val="left"/>
      <w:pPr>
        <w:tabs>
          <w:tab w:val="left" w:pos="284"/>
        </w:tabs>
        <w:ind w:left="284" w:hanging="284"/>
      </w:pPr>
      <w:rPr>
        <w:rFonts w:hint="default" w:ascii="Wingdings" w:hAnsi="Wingdings"/>
        <w:b/>
        <w:i w:val="0"/>
        <w:color w:val="323232"/>
        <w:sz w:val="18"/>
        <w:u w:color="000000"/>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627B6538"/>
    <w:multiLevelType w:val="multilevel"/>
    <w:tmpl w:val="627B6538"/>
    <w:lvl w:ilvl="0" w:tentative="0">
      <w:start w:val="1"/>
      <w:numFmt w:val="decimal"/>
      <w:pStyle w:val="59"/>
      <w:lvlText w:val="%1"/>
      <w:lvlJc w:val="left"/>
      <w:pPr>
        <w:tabs>
          <w:tab w:val="left" w:pos="227"/>
        </w:tabs>
        <w:ind w:left="227" w:hanging="227"/>
      </w:pPr>
      <w:rPr>
        <w:rFonts w:hint="default" w:ascii="Arial" w:hAnsi="Arial"/>
        <w:b w:val="0"/>
        <w:i w:val="0"/>
        <w:color w:val="000000"/>
        <w:sz w:val="20"/>
        <w:u w:val="none"/>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
    <w:nsid w:val="7B77477C"/>
    <w:multiLevelType w:val="multilevel"/>
    <w:tmpl w:val="7B77477C"/>
    <w:lvl w:ilvl="0" w:tentative="0">
      <w:start w:val="1"/>
      <w:numFmt w:val="decimal"/>
      <w:pStyle w:val="2"/>
      <w:lvlText w:val="%1"/>
      <w:lvlJc w:val="left"/>
      <w:pPr>
        <w:tabs>
          <w:tab w:val="left" w:pos="1021"/>
        </w:tabs>
        <w:ind w:left="1021" w:hanging="1021"/>
      </w:pPr>
      <w:rPr>
        <w:rFonts w:hint="default"/>
      </w:rPr>
    </w:lvl>
    <w:lvl w:ilvl="1" w:tentative="0">
      <w:start w:val="1"/>
      <w:numFmt w:val="decimal"/>
      <w:pStyle w:val="3"/>
      <w:lvlText w:val="%1.%2"/>
      <w:lvlJc w:val="left"/>
      <w:pPr>
        <w:ind w:left="576" w:hanging="576"/>
      </w:pPr>
      <w:rPr>
        <w:rFonts w:hint="default"/>
      </w:rPr>
    </w:lvl>
    <w:lvl w:ilvl="2" w:tentative="0">
      <w:start w:val="1"/>
      <w:numFmt w:val="decimal"/>
      <w:pStyle w:val="5"/>
      <w:lvlText w:val="%1.%2.%3"/>
      <w:lvlJc w:val="left"/>
      <w:pPr>
        <w:ind w:left="720" w:hanging="720"/>
      </w:pPr>
      <w:rPr>
        <w:rFonts w:hint="default"/>
      </w:rPr>
    </w:lvl>
    <w:lvl w:ilvl="3" w:tentative="0">
      <w:start w:val="1"/>
      <w:numFmt w:val="decimal"/>
      <w:pStyle w:val="6"/>
      <w:lvlText w:val="%1.%2.%3.%4"/>
      <w:lvlJc w:val="left"/>
      <w:pPr>
        <w:ind w:left="864" w:hanging="864"/>
      </w:pPr>
      <w:rPr>
        <w:rFonts w:hint="default"/>
      </w:rPr>
    </w:lvl>
    <w:lvl w:ilvl="4" w:tentative="0">
      <w:start w:val="1"/>
      <w:numFmt w:val="decimal"/>
      <w:pStyle w:val="7"/>
      <w:lvlText w:val="%1.%2.%3.%4.%5"/>
      <w:lvlJc w:val="left"/>
      <w:pPr>
        <w:ind w:left="1008" w:hanging="1008"/>
      </w:pPr>
      <w:rPr>
        <w:rFonts w:hint="default"/>
      </w:rPr>
    </w:lvl>
    <w:lvl w:ilvl="5" w:tentative="0">
      <w:start w:val="1"/>
      <w:numFmt w:val="decimal"/>
      <w:pStyle w:val="8"/>
      <w:lvlText w:val="%1.%2.%3.%4.%5.%6"/>
      <w:lvlJc w:val="left"/>
      <w:pPr>
        <w:ind w:left="1152" w:hanging="1152"/>
      </w:pPr>
      <w:rPr>
        <w:rFonts w:hint="default"/>
      </w:rPr>
    </w:lvl>
    <w:lvl w:ilvl="6" w:tentative="0">
      <w:start w:val="1"/>
      <w:numFmt w:val="decimal"/>
      <w:pStyle w:val="9"/>
      <w:lvlText w:val="%1.%2.%3.%4.%5.%6.%7"/>
      <w:lvlJc w:val="left"/>
      <w:pPr>
        <w:ind w:left="1296" w:hanging="1296"/>
      </w:pPr>
      <w:rPr>
        <w:rFonts w:hint="default"/>
      </w:rPr>
    </w:lvl>
    <w:lvl w:ilvl="7" w:tentative="0">
      <w:start w:val="1"/>
      <w:numFmt w:val="decimal"/>
      <w:pStyle w:val="10"/>
      <w:lvlText w:val="%1.%2.%3.%4.%5.%6.%7.%8"/>
      <w:lvlJc w:val="left"/>
      <w:pPr>
        <w:ind w:left="1440" w:hanging="1440"/>
      </w:pPr>
      <w:rPr>
        <w:rFonts w:hint="default"/>
      </w:rPr>
    </w:lvl>
    <w:lvl w:ilvl="8" w:tentative="0">
      <w:start w:val="1"/>
      <w:numFmt w:val="decimal"/>
      <w:pStyle w:val="11"/>
      <w:lvlText w:val="%1.%2.%3.%4.%5.%6.%7.%8.%9"/>
      <w:lvlJc w:val="left"/>
      <w:pPr>
        <w:ind w:left="1584" w:hanging="1584"/>
      </w:pPr>
      <w:rPr>
        <w:rFonts w:hint="default"/>
      </w:rPr>
    </w:lvl>
  </w:abstractNum>
  <w:num w:numId="1">
    <w:abstractNumId w:val="4"/>
  </w:num>
  <w:num w:numId="2">
    <w:abstractNumId w:val="2"/>
  </w:num>
  <w:num w:numId="3">
    <w:abstractNumId w:val="0"/>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cumentProtection w:enforcement="0"/>
  <w:defaultTabStop w:val="709"/>
  <w:hyphenationZone w:val="425"/>
  <w:characterSpacingControl w:val="doNotCompress"/>
  <w:footnotePr>
    <w:footnote w:id="0"/>
    <w:footnote w:id="1"/>
  </w:footnotePr>
  <w:endnotePr>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143FE"/>
    <w:rsid w:val="000010C4"/>
    <w:rsid w:val="00003DD5"/>
    <w:rsid w:val="000042E4"/>
    <w:rsid w:val="00004CE4"/>
    <w:rsid w:val="00004D92"/>
    <w:rsid w:val="00004FE4"/>
    <w:rsid w:val="00005AF4"/>
    <w:rsid w:val="00010116"/>
    <w:rsid w:val="0001039C"/>
    <w:rsid w:val="00011CA6"/>
    <w:rsid w:val="000137F9"/>
    <w:rsid w:val="00013B23"/>
    <w:rsid w:val="00015F92"/>
    <w:rsid w:val="00016315"/>
    <w:rsid w:val="00016ABD"/>
    <w:rsid w:val="0001752C"/>
    <w:rsid w:val="0002273A"/>
    <w:rsid w:val="00022762"/>
    <w:rsid w:val="00025217"/>
    <w:rsid w:val="00026B8C"/>
    <w:rsid w:val="00030020"/>
    <w:rsid w:val="00030C1A"/>
    <w:rsid w:val="000339D1"/>
    <w:rsid w:val="0003445B"/>
    <w:rsid w:val="0003459D"/>
    <w:rsid w:val="0003543C"/>
    <w:rsid w:val="00036336"/>
    <w:rsid w:val="00037BB3"/>
    <w:rsid w:val="00037FF7"/>
    <w:rsid w:val="00040FEA"/>
    <w:rsid w:val="0004140A"/>
    <w:rsid w:val="000436AB"/>
    <w:rsid w:val="00043AB8"/>
    <w:rsid w:val="00044D1C"/>
    <w:rsid w:val="0004583E"/>
    <w:rsid w:val="00047A74"/>
    <w:rsid w:val="000557D8"/>
    <w:rsid w:val="00056AC8"/>
    <w:rsid w:val="00060375"/>
    <w:rsid w:val="00060DCC"/>
    <w:rsid w:val="000626FD"/>
    <w:rsid w:val="00062BC6"/>
    <w:rsid w:val="00062C8E"/>
    <w:rsid w:val="00064547"/>
    <w:rsid w:val="0006654A"/>
    <w:rsid w:val="000667BB"/>
    <w:rsid w:val="000679B5"/>
    <w:rsid w:val="00067A27"/>
    <w:rsid w:val="0007116F"/>
    <w:rsid w:val="00073211"/>
    <w:rsid w:val="000750E4"/>
    <w:rsid w:val="00075464"/>
    <w:rsid w:val="0007582C"/>
    <w:rsid w:val="00076461"/>
    <w:rsid w:val="00076A9D"/>
    <w:rsid w:val="00077087"/>
    <w:rsid w:val="000774D5"/>
    <w:rsid w:val="00081766"/>
    <w:rsid w:val="000830E8"/>
    <w:rsid w:val="0008387D"/>
    <w:rsid w:val="00085771"/>
    <w:rsid w:val="00085D6C"/>
    <w:rsid w:val="00086EB4"/>
    <w:rsid w:val="0008775A"/>
    <w:rsid w:val="00090C8B"/>
    <w:rsid w:val="0009126C"/>
    <w:rsid w:val="00095F60"/>
    <w:rsid w:val="00097770"/>
    <w:rsid w:val="00097924"/>
    <w:rsid w:val="000A0BBC"/>
    <w:rsid w:val="000A6420"/>
    <w:rsid w:val="000A779F"/>
    <w:rsid w:val="000A799A"/>
    <w:rsid w:val="000A7C4A"/>
    <w:rsid w:val="000B122D"/>
    <w:rsid w:val="000B17AC"/>
    <w:rsid w:val="000B42D1"/>
    <w:rsid w:val="000B6051"/>
    <w:rsid w:val="000B6E58"/>
    <w:rsid w:val="000B6E68"/>
    <w:rsid w:val="000B77D0"/>
    <w:rsid w:val="000B7ED8"/>
    <w:rsid w:val="000C009A"/>
    <w:rsid w:val="000C214E"/>
    <w:rsid w:val="000C2A85"/>
    <w:rsid w:val="000C3444"/>
    <w:rsid w:val="000C3AF3"/>
    <w:rsid w:val="000C4189"/>
    <w:rsid w:val="000C67C4"/>
    <w:rsid w:val="000C74C8"/>
    <w:rsid w:val="000C74D5"/>
    <w:rsid w:val="000D1867"/>
    <w:rsid w:val="000D23FC"/>
    <w:rsid w:val="000D4047"/>
    <w:rsid w:val="000E1145"/>
    <w:rsid w:val="000E2D78"/>
    <w:rsid w:val="000F0487"/>
    <w:rsid w:val="000F1B6F"/>
    <w:rsid w:val="000F215E"/>
    <w:rsid w:val="000F52E1"/>
    <w:rsid w:val="000F599A"/>
    <w:rsid w:val="000F62E5"/>
    <w:rsid w:val="00100C0C"/>
    <w:rsid w:val="0010134F"/>
    <w:rsid w:val="00102066"/>
    <w:rsid w:val="00103128"/>
    <w:rsid w:val="0010399B"/>
    <w:rsid w:val="00103EE3"/>
    <w:rsid w:val="001052E0"/>
    <w:rsid w:val="001076E4"/>
    <w:rsid w:val="00112DF3"/>
    <w:rsid w:val="00113000"/>
    <w:rsid w:val="0011355B"/>
    <w:rsid w:val="00114E74"/>
    <w:rsid w:val="00115190"/>
    <w:rsid w:val="001167D1"/>
    <w:rsid w:val="00116AAF"/>
    <w:rsid w:val="00116F3F"/>
    <w:rsid w:val="00116F84"/>
    <w:rsid w:val="0011716C"/>
    <w:rsid w:val="00117904"/>
    <w:rsid w:val="00117C7F"/>
    <w:rsid w:val="00121589"/>
    <w:rsid w:val="00122564"/>
    <w:rsid w:val="00122A45"/>
    <w:rsid w:val="00124E6A"/>
    <w:rsid w:val="0012678A"/>
    <w:rsid w:val="001271A8"/>
    <w:rsid w:val="001328DB"/>
    <w:rsid w:val="00135319"/>
    <w:rsid w:val="00136A6D"/>
    <w:rsid w:val="00142ACD"/>
    <w:rsid w:val="00142FDB"/>
    <w:rsid w:val="001440F5"/>
    <w:rsid w:val="00147965"/>
    <w:rsid w:val="0015096A"/>
    <w:rsid w:val="00151506"/>
    <w:rsid w:val="00152547"/>
    <w:rsid w:val="0015445B"/>
    <w:rsid w:val="00156161"/>
    <w:rsid w:val="00157E76"/>
    <w:rsid w:val="00161460"/>
    <w:rsid w:val="001617C1"/>
    <w:rsid w:val="0016271C"/>
    <w:rsid w:val="00162EEF"/>
    <w:rsid w:val="0016325F"/>
    <w:rsid w:val="00163B9D"/>
    <w:rsid w:val="0016547D"/>
    <w:rsid w:val="00170D51"/>
    <w:rsid w:val="0017410D"/>
    <w:rsid w:val="00174673"/>
    <w:rsid w:val="00176D8A"/>
    <w:rsid w:val="0017740D"/>
    <w:rsid w:val="00177C4F"/>
    <w:rsid w:val="00180D0F"/>
    <w:rsid w:val="00184094"/>
    <w:rsid w:val="001877A6"/>
    <w:rsid w:val="001935AE"/>
    <w:rsid w:val="001936C7"/>
    <w:rsid w:val="00194AC6"/>
    <w:rsid w:val="00194B05"/>
    <w:rsid w:val="00195A15"/>
    <w:rsid w:val="00196614"/>
    <w:rsid w:val="00197009"/>
    <w:rsid w:val="00197A69"/>
    <w:rsid w:val="001A297C"/>
    <w:rsid w:val="001A52AC"/>
    <w:rsid w:val="001A5B15"/>
    <w:rsid w:val="001A65EE"/>
    <w:rsid w:val="001A73BC"/>
    <w:rsid w:val="001A7714"/>
    <w:rsid w:val="001B094C"/>
    <w:rsid w:val="001B0C55"/>
    <w:rsid w:val="001C07E6"/>
    <w:rsid w:val="001C0A26"/>
    <w:rsid w:val="001C0A39"/>
    <w:rsid w:val="001C22C2"/>
    <w:rsid w:val="001C4980"/>
    <w:rsid w:val="001C5EB3"/>
    <w:rsid w:val="001C5FDC"/>
    <w:rsid w:val="001D0887"/>
    <w:rsid w:val="001D0F2E"/>
    <w:rsid w:val="001D2010"/>
    <w:rsid w:val="001D4BB0"/>
    <w:rsid w:val="001D4E19"/>
    <w:rsid w:val="001D6905"/>
    <w:rsid w:val="001D697E"/>
    <w:rsid w:val="001D776F"/>
    <w:rsid w:val="001D7C2E"/>
    <w:rsid w:val="001F0EC7"/>
    <w:rsid w:val="001F1FAE"/>
    <w:rsid w:val="001F2571"/>
    <w:rsid w:val="001F28A8"/>
    <w:rsid w:val="001F3730"/>
    <w:rsid w:val="001F3883"/>
    <w:rsid w:val="001F39D8"/>
    <w:rsid w:val="001F50DE"/>
    <w:rsid w:val="001F5166"/>
    <w:rsid w:val="001F6276"/>
    <w:rsid w:val="001F7E95"/>
    <w:rsid w:val="0020322F"/>
    <w:rsid w:val="002044E5"/>
    <w:rsid w:val="00205B62"/>
    <w:rsid w:val="0020631B"/>
    <w:rsid w:val="00206375"/>
    <w:rsid w:val="00206AAF"/>
    <w:rsid w:val="00210159"/>
    <w:rsid w:val="002118EB"/>
    <w:rsid w:val="00216A5C"/>
    <w:rsid w:val="00216BD0"/>
    <w:rsid w:val="00216FC6"/>
    <w:rsid w:val="002176DB"/>
    <w:rsid w:val="00221324"/>
    <w:rsid w:val="00222FAE"/>
    <w:rsid w:val="00224CB8"/>
    <w:rsid w:val="00226865"/>
    <w:rsid w:val="002312ED"/>
    <w:rsid w:val="00231A54"/>
    <w:rsid w:val="0023552E"/>
    <w:rsid w:val="0023563A"/>
    <w:rsid w:val="00236E5E"/>
    <w:rsid w:val="00243F9B"/>
    <w:rsid w:val="002450BD"/>
    <w:rsid w:val="002462D9"/>
    <w:rsid w:val="00252189"/>
    <w:rsid w:val="0025441C"/>
    <w:rsid w:val="00260CFE"/>
    <w:rsid w:val="0026127D"/>
    <w:rsid w:val="002655A1"/>
    <w:rsid w:val="002662AE"/>
    <w:rsid w:val="00271320"/>
    <w:rsid w:val="002714A1"/>
    <w:rsid w:val="002717A8"/>
    <w:rsid w:val="00272268"/>
    <w:rsid w:val="0027237F"/>
    <w:rsid w:val="00275350"/>
    <w:rsid w:val="00280819"/>
    <w:rsid w:val="00282616"/>
    <w:rsid w:val="00282680"/>
    <w:rsid w:val="00284C18"/>
    <w:rsid w:val="00284DF1"/>
    <w:rsid w:val="00287874"/>
    <w:rsid w:val="0029199A"/>
    <w:rsid w:val="00292501"/>
    <w:rsid w:val="00292925"/>
    <w:rsid w:val="00294020"/>
    <w:rsid w:val="00294B59"/>
    <w:rsid w:val="00296AD3"/>
    <w:rsid w:val="002A1286"/>
    <w:rsid w:val="002A1717"/>
    <w:rsid w:val="002A172B"/>
    <w:rsid w:val="002A2FA5"/>
    <w:rsid w:val="002A49F2"/>
    <w:rsid w:val="002A5671"/>
    <w:rsid w:val="002A5D25"/>
    <w:rsid w:val="002A639F"/>
    <w:rsid w:val="002A7E8B"/>
    <w:rsid w:val="002B06E7"/>
    <w:rsid w:val="002B18CE"/>
    <w:rsid w:val="002B4EA0"/>
    <w:rsid w:val="002B4F9B"/>
    <w:rsid w:val="002B71FB"/>
    <w:rsid w:val="002C00EB"/>
    <w:rsid w:val="002C0163"/>
    <w:rsid w:val="002C40A7"/>
    <w:rsid w:val="002C5677"/>
    <w:rsid w:val="002C632F"/>
    <w:rsid w:val="002D0DCA"/>
    <w:rsid w:val="002D0F47"/>
    <w:rsid w:val="002D2E6A"/>
    <w:rsid w:val="002D337D"/>
    <w:rsid w:val="002D33B7"/>
    <w:rsid w:val="002D4939"/>
    <w:rsid w:val="002D506A"/>
    <w:rsid w:val="002D60E0"/>
    <w:rsid w:val="002D6DD3"/>
    <w:rsid w:val="002D6E5B"/>
    <w:rsid w:val="002D7EB6"/>
    <w:rsid w:val="002E03AE"/>
    <w:rsid w:val="002E2125"/>
    <w:rsid w:val="002E3435"/>
    <w:rsid w:val="002F0269"/>
    <w:rsid w:val="002F3E72"/>
    <w:rsid w:val="002F4D89"/>
    <w:rsid w:val="002F5303"/>
    <w:rsid w:val="002F65C2"/>
    <w:rsid w:val="002F6BF1"/>
    <w:rsid w:val="002F7140"/>
    <w:rsid w:val="0030067C"/>
    <w:rsid w:val="00302DB1"/>
    <w:rsid w:val="003035A6"/>
    <w:rsid w:val="00311853"/>
    <w:rsid w:val="00316A12"/>
    <w:rsid w:val="00316BF1"/>
    <w:rsid w:val="003173FC"/>
    <w:rsid w:val="003212FC"/>
    <w:rsid w:val="003251D2"/>
    <w:rsid w:val="00327CBF"/>
    <w:rsid w:val="00330683"/>
    <w:rsid w:val="00331C5B"/>
    <w:rsid w:val="00331CC4"/>
    <w:rsid w:val="003326CE"/>
    <w:rsid w:val="00332CA4"/>
    <w:rsid w:val="003337D8"/>
    <w:rsid w:val="00333CF4"/>
    <w:rsid w:val="00335617"/>
    <w:rsid w:val="00337565"/>
    <w:rsid w:val="0033769D"/>
    <w:rsid w:val="0034071F"/>
    <w:rsid w:val="003415CE"/>
    <w:rsid w:val="00343127"/>
    <w:rsid w:val="00344BA5"/>
    <w:rsid w:val="00345773"/>
    <w:rsid w:val="003473D1"/>
    <w:rsid w:val="00351665"/>
    <w:rsid w:val="00351AF4"/>
    <w:rsid w:val="003521B2"/>
    <w:rsid w:val="00352D97"/>
    <w:rsid w:val="00352E30"/>
    <w:rsid w:val="00352FCC"/>
    <w:rsid w:val="0035390A"/>
    <w:rsid w:val="00354C04"/>
    <w:rsid w:val="00355970"/>
    <w:rsid w:val="00356188"/>
    <w:rsid w:val="00356E3F"/>
    <w:rsid w:val="00357644"/>
    <w:rsid w:val="00360089"/>
    <w:rsid w:val="0036088A"/>
    <w:rsid w:val="00360CA4"/>
    <w:rsid w:val="0036125D"/>
    <w:rsid w:val="00361E1A"/>
    <w:rsid w:val="00361EE0"/>
    <w:rsid w:val="00362153"/>
    <w:rsid w:val="003621B6"/>
    <w:rsid w:val="00362739"/>
    <w:rsid w:val="00366A8E"/>
    <w:rsid w:val="00371B3A"/>
    <w:rsid w:val="00373E56"/>
    <w:rsid w:val="00375576"/>
    <w:rsid w:val="00375D1A"/>
    <w:rsid w:val="00375ED0"/>
    <w:rsid w:val="00375F28"/>
    <w:rsid w:val="003768F3"/>
    <w:rsid w:val="00380FAD"/>
    <w:rsid w:val="00384066"/>
    <w:rsid w:val="003849ED"/>
    <w:rsid w:val="003924CA"/>
    <w:rsid w:val="00392F03"/>
    <w:rsid w:val="0039367F"/>
    <w:rsid w:val="00395574"/>
    <w:rsid w:val="0039654F"/>
    <w:rsid w:val="003A046C"/>
    <w:rsid w:val="003A2989"/>
    <w:rsid w:val="003A4B4E"/>
    <w:rsid w:val="003A4F3B"/>
    <w:rsid w:val="003A692D"/>
    <w:rsid w:val="003B0692"/>
    <w:rsid w:val="003B160B"/>
    <w:rsid w:val="003B1684"/>
    <w:rsid w:val="003B1ABC"/>
    <w:rsid w:val="003B78B1"/>
    <w:rsid w:val="003C04D5"/>
    <w:rsid w:val="003C3D9B"/>
    <w:rsid w:val="003C470F"/>
    <w:rsid w:val="003C4777"/>
    <w:rsid w:val="003C492A"/>
    <w:rsid w:val="003C560F"/>
    <w:rsid w:val="003C5B53"/>
    <w:rsid w:val="003C60F4"/>
    <w:rsid w:val="003D2127"/>
    <w:rsid w:val="003D50EB"/>
    <w:rsid w:val="003D510F"/>
    <w:rsid w:val="003D58B0"/>
    <w:rsid w:val="003D590C"/>
    <w:rsid w:val="003D6656"/>
    <w:rsid w:val="003D770A"/>
    <w:rsid w:val="003E06FE"/>
    <w:rsid w:val="003E1EDC"/>
    <w:rsid w:val="003E2649"/>
    <w:rsid w:val="003E3B41"/>
    <w:rsid w:val="003E5B52"/>
    <w:rsid w:val="003E738F"/>
    <w:rsid w:val="003E7CF8"/>
    <w:rsid w:val="003F0CD8"/>
    <w:rsid w:val="003F1873"/>
    <w:rsid w:val="003F3459"/>
    <w:rsid w:val="003F6FFA"/>
    <w:rsid w:val="00402949"/>
    <w:rsid w:val="00402AD2"/>
    <w:rsid w:val="0040381F"/>
    <w:rsid w:val="00403BFB"/>
    <w:rsid w:val="00404174"/>
    <w:rsid w:val="0040784F"/>
    <w:rsid w:val="00407CD3"/>
    <w:rsid w:val="00410CA6"/>
    <w:rsid w:val="004119BA"/>
    <w:rsid w:val="00413D6D"/>
    <w:rsid w:val="004140E1"/>
    <w:rsid w:val="00416BD0"/>
    <w:rsid w:val="00417369"/>
    <w:rsid w:val="00423C07"/>
    <w:rsid w:val="00424A3C"/>
    <w:rsid w:val="0042736D"/>
    <w:rsid w:val="00427D24"/>
    <w:rsid w:val="0043012F"/>
    <w:rsid w:val="00430783"/>
    <w:rsid w:val="0043346C"/>
    <w:rsid w:val="0043708D"/>
    <w:rsid w:val="004370EF"/>
    <w:rsid w:val="004374FB"/>
    <w:rsid w:val="004400ED"/>
    <w:rsid w:val="004404FF"/>
    <w:rsid w:val="00442156"/>
    <w:rsid w:val="004427AF"/>
    <w:rsid w:val="00442E17"/>
    <w:rsid w:val="0044328B"/>
    <w:rsid w:val="00447D7B"/>
    <w:rsid w:val="00450174"/>
    <w:rsid w:val="00450D7A"/>
    <w:rsid w:val="00451CA7"/>
    <w:rsid w:val="004535D9"/>
    <w:rsid w:val="00455402"/>
    <w:rsid w:val="00456256"/>
    <w:rsid w:val="004606AC"/>
    <w:rsid w:val="004615D4"/>
    <w:rsid w:val="00461F87"/>
    <w:rsid w:val="0046201D"/>
    <w:rsid w:val="00462DDC"/>
    <w:rsid w:val="0046333B"/>
    <w:rsid w:val="004645C2"/>
    <w:rsid w:val="00465500"/>
    <w:rsid w:val="004667BA"/>
    <w:rsid w:val="00466954"/>
    <w:rsid w:val="00467800"/>
    <w:rsid w:val="004706B1"/>
    <w:rsid w:val="00470EFD"/>
    <w:rsid w:val="00471520"/>
    <w:rsid w:val="00473AEC"/>
    <w:rsid w:val="00476060"/>
    <w:rsid w:val="004762B9"/>
    <w:rsid w:val="0047652B"/>
    <w:rsid w:val="00476746"/>
    <w:rsid w:val="00477801"/>
    <w:rsid w:val="00481B65"/>
    <w:rsid w:val="00483B92"/>
    <w:rsid w:val="00484045"/>
    <w:rsid w:val="00484BF7"/>
    <w:rsid w:val="00485F67"/>
    <w:rsid w:val="004868F5"/>
    <w:rsid w:val="00486F5D"/>
    <w:rsid w:val="004871EF"/>
    <w:rsid w:val="00490EEF"/>
    <w:rsid w:val="00494EE7"/>
    <w:rsid w:val="004A3A5F"/>
    <w:rsid w:val="004A46C8"/>
    <w:rsid w:val="004A6C69"/>
    <w:rsid w:val="004A73F4"/>
    <w:rsid w:val="004B0ACA"/>
    <w:rsid w:val="004B1411"/>
    <w:rsid w:val="004B3D7E"/>
    <w:rsid w:val="004C04A1"/>
    <w:rsid w:val="004C1651"/>
    <w:rsid w:val="004C2420"/>
    <w:rsid w:val="004C6EBC"/>
    <w:rsid w:val="004C7A28"/>
    <w:rsid w:val="004D1D0E"/>
    <w:rsid w:val="004D3165"/>
    <w:rsid w:val="004D3BE4"/>
    <w:rsid w:val="004D5512"/>
    <w:rsid w:val="004D7532"/>
    <w:rsid w:val="004D7B9E"/>
    <w:rsid w:val="004E0D94"/>
    <w:rsid w:val="004E1560"/>
    <w:rsid w:val="004E2175"/>
    <w:rsid w:val="004E3872"/>
    <w:rsid w:val="004E5C86"/>
    <w:rsid w:val="004E5E7F"/>
    <w:rsid w:val="004E7C0B"/>
    <w:rsid w:val="004F206E"/>
    <w:rsid w:val="004F2765"/>
    <w:rsid w:val="004F2A79"/>
    <w:rsid w:val="004F39B4"/>
    <w:rsid w:val="004F3B7C"/>
    <w:rsid w:val="004F3E59"/>
    <w:rsid w:val="004F4BA7"/>
    <w:rsid w:val="004F4E97"/>
    <w:rsid w:val="004F50F4"/>
    <w:rsid w:val="004F639D"/>
    <w:rsid w:val="004F6455"/>
    <w:rsid w:val="004F65B3"/>
    <w:rsid w:val="004F6D74"/>
    <w:rsid w:val="004F7D5D"/>
    <w:rsid w:val="0050056C"/>
    <w:rsid w:val="00505786"/>
    <w:rsid w:val="00506BD5"/>
    <w:rsid w:val="005105CB"/>
    <w:rsid w:val="00510FF5"/>
    <w:rsid w:val="00511067"/>
    <w:rsid w:val="00513534"/>
    <w:rsid w:val="0051492B"/>
    <w:rsid w:val="00515153"/>
    <w:rsid w:val="005169B8"/>
    <w:rsid w:val="00520BFA"/>
    <w:rsid w:val="00521429"/>
    <w:rsid w:val="005218C8"/>
    <w:rsid w:val="00521CF5"/>
    <w:rsid w:val="00521FD5"/>
    <w:rsid w:val="0052321B"/>
    <w:rsid w:val="005244E9"/>
    <w:rsid w:val="00524BE9"/>
    <w:rsid w:val="00525B71"/>
    <w:rsid w:val="0052691A"/>
    <w:rsid w:val="00527D8F"/>
    <w:rsid w:val="00530F33"/>
    <w:rsid w:val="00531D4B"/>
    <w:rsid w:val="00532242"/>
    <w:rsid w:val="00532252"/>
    <w:rsid w:val="0053448B"/>
    <w:rsid w:val="00534C1A"/>
    <w:rsid w:val="0053604A"/>
    <w:rsid w:val="005365B4"/>
    <w:rsid w:val="00537F0F"/>
    <w:rsid w:val="00540D95"/>
    <w:rsid w:val="00541924"/>
    <w:rsid w:val="00541FD1"/>
    <w:rsid w:val="005426FE"/>
    <w:rsid w:val="0054450D"/>
    <w:rsid w:val="00550E77"/>
    <w:rsid w:val="00554864"/>
    <w:rsid w:val="00555999"/>
    <w:rsid w:val="00555E2A"/>
    <w:rsid w:val="00560383"/>
    <w:rsid w:val="00564109"/>
    <w:rsid w:val="00565CE0"/>
    <w:rsid w:val="005673B5"/>
    <w:rsid w:val="005674E8"/>
    <w:rsid w:val="0057025C"/>
    <w:rsid w:val="0057193A"/>
    <w:rsid w:val="00572FA0"/>
    <w:rsid w:val="005730AC"/>
    <w:rsid w:val="005736F9"/>
    <w:rsid w:val="005755BD"/>
    <w:rsid w:val="00580070"/>
    <w:rsid w:val="00581795"/>
    <w:rsid w:val="00581C8C"/>
    <w:rsid w:val="005837F9"/>
    <w:rsid w:val="00584007"/>
    <w:rsid w:val="00584B9D"/>
    <w:rsid w:val="00587179"/>
    <w:rsid w:val="005913CF"/>
    <w:rsid w:val="00591CEB"/>
    <w:rsid w:val="00592D83"/>
    <w:rsid w:val="00593AA7"/>
    <w:rsid w:val="00594B29"/>
    <w:rsid w:val="005962FB"/>
    <w:rsid w:val="00597F78"/>
    <w:rsid w:val="005A15E5"/>
    <w:rsid w:val="005A1C80"/>
    <w:rsid w:val="005A7BDC"/>
    <w:rsid w:val="005B01C4"/>
    <w:rsid w:val="005B184A"/>
    <w:rsid w:val="005B19FD"/>
    <w:rsid w:val="005B34DA"/>
    <w:rsid w:val="005B3CCD"/>
    <w:rsid w:val="005B4385"/>
    <w:rsid w:val="005B4B20"/>
    <w:rsid w:val="005B50F0"/>
    <w:rsid w:val="005B55FA"/>
    <w:rsid w:val="005C13A1"/>
    <w:rsid w:val="005C374F"/>
    <w:rsid w:val="005C5563"/>
    <w:rsid w:val="005C6742"/>
    <w:rsid w:val="005C7C83"/>
    <w:rsid w:val="005C7F57"/>
    <w:rsid w:val="005D1745"/>
    <w:rsid w:val="005D1F94"/>
    <w:rsid w:val="005D3A5C"/>
    <w:rsid w:val="005D5830"/>
    <w:rsid w:val="005D5940"/>
    <w:rsid w:val="005D5A38"/>
    <w:rsid w:val="005D5CD4"/>
    <w:rsid w:val="005D6A17"/>
    <w:rsid w:val="005D6DBD"/>
    <w:rsid w:val="005E041B"/>
    <w:rsid w:val="005E200B"/>
    <w:rsid w:val="005E2B31"/>
    <w:rsid w:val="005E5203"/>
    <w:rsid w:val="005E684E"/>
    <w:rsid w:val="005E69A9"/>
    <w:rsid w:val="005E780A"/>
    <w:rsid w:val="005F010B"/>
    <w:rsid w:val="005F182E"/>
    <w:rsid w:val="005F4FBF"/>
    <w:rsid w:val="005F64AB"/>
    <w:rsid w:val="005F7CEF"/>
    <w:rsid w:val="0060229F"/>
    <w:rsid w:val="00602E06"/>
    <w:rsid w:val="00603AD6"/>
    <w:rsid w:val="00604F17"/>
    <w:rsid w:val="006074EB"/>
    <w:rsid w:val="0060792D"/>
    <w:rsid w:val="00610626"/>
    <w:rsid w:val="00610B9B"/>
    <w:rsid w:val="0061154F"/>
    <w:rsid w:val="006117A1"/>
    <w:rsid w:val="00614890"/>
    <w:rsid w:val="00615ED0"/>
    <w:rsid w:val="00617EA4"/>
    <w:rsid w:val="00621586"/>
    <w:rsid w:val="00624049"/>
    <w:rsid w:val="00626A28"/>
    <w:rsid w:val="0063108F"/>
    <w:rsid w:val="006311E0"/>
    <w:rsid w:val="00632F11"/>
    <w:rsid w:val="00633FEA"/>
    <w:rsid w:val="00635ABF"/>
    <w:rsid w:val="006401F7"/>
    <w:rsid w:val="00641F88"/>
    <w:rsid w:val="006438A8"/>
    <w:rsid w:val="00643A04"/>
    <w:rsid w:val="0064408D"/>
    <w:rsid w:val="006449CA"/>
    <w:rsid w:val="00645074"/>
    <w:rsid w:val="006456A0"/>
    <w:rsid w:val="00650808"/>
    <w:rsid w:val="00650E42"/>
    <w:rsid w:val="00651173"/>
    <w:rsid w:val="0065432C"/>
    <w:rsid w:val="00656706"/>
    <w:rsid w:val="006606F0"/>
    <w:rsid w:val="00660EEE"/>
    <w:rsid w:val="00664318"/>
    <w:rsid w:val="0066573F"/>
    <w:rsid w:val="006673F5"/>
    <w:rsid w:val="00670E84"/>
    <w:rsid w:val="00674DB7"/>
    <w:rsid w:val="0067591C"/>
    <w:rsid w:val="0068106C"/>
    <w:rsid w:val="00681329"/>
    <w:rsid w:val="00681ECE"/>
    <w:rsid w:val="00683E9E"/>
    <w:rsid w:val="006847A6"/>
    <w:rsid w:val="00684913"/>
    <w:rsid w:val="0068497A"/>
    <w:rsid w:val="0068636E"/>
    <w:rsid w:val="006871F2"/>
    <w:rsid w:val="00691B0A"/>
    <w:rsid w:val="00691F9E"/>
    <w:rsid w:val="006940DE"/>
    <w:rsid w:val="00695F99"/>
    <w:rsid w:val="00696D2A"/>
    <w:rsid w:val="006A5A75"/>
    <w:rsid w:val="006A6121"/>
    <w:rsid w:val="006A6348"/>
    <w:rsid w:val="006A688E"/>
    <w:rsid w:val="006A72E6"/>
    <w:rsid w:val="006B592D"/>
    <w:rsid w:val="006B6935"/>
    <w:rsid w:val="006B6DD8"/>
    <w:rsid w:val="006B6EB6"/>
    <w:rsid w:val="006C2364"/>
    <w:rsid w:val="006C2A31"/>
    <w:rsid w:val="006C38E6"/>
    <w:rsid w:val="006C3AA3"/>
    <w:rsid w:val="006C428A"/>
    <w:rsid w:val="006C50E1"/>
    <w:rsid w:val="006C6111"/>
    <w:rsid w:val="006D5DA9"/>
    <w:rsid w:val="006D6C1A"/>
    <w:rsid w:val="006D768A"/>
    <w:rsid w:val="006D7F10"/>
    <w:rsid w:val="006E10A4"/>
    <w:rsid w:val="006E2573"/>
    <w:rsid w:val="006E5C09"/>
    <w:rsid w:val="006E6F9C"/>
    <w:rsid w:val="006E7FBA"/>
    <w:rsid w:val="006F0473"/>
    <w:rsid w:val="006F0F55"/>
    <w:rsid w:val="006F2DE4"/>
    <w:rsid w:val="006F4577"/>
    <w:rsid w:val="006F467A"/>
    <w:rsid w:val="006F4C75"/>
    <w:rsid w:val="006F66DA"/>
    <w:rsid w:val="006F6A7A"/>
    <w:rsid w:val="006F6B37"/>
    <w:rsid w:val="006F77C7"/>
    <w:rsid w:val="00705074"/>
    <w:rsid w:val="00705D59"/>
    <w:rsid w:val="007065A6"/>
    <w:rsid w:val="007065CF"/>
    <w:rsid w:val="00710899"/>
    <w:rsid w:val="00712070"/>
    <w:rsid w:val="007125A4"/>
    <w:rsid w:val="00713E2E"/>
    <w:rsid w:val="007141DB"/>
    <w:rsid w:val="00716622"/>
    <w:rsid w:val="00720139"/>
    <w:rsid w:val="007238F1"/>
    <w:rsid w:val="00723DE6"/>
    <w:rsid w:val="00724249"/>
    <w:rsid w:val="00724D4F"/>
    <w:rsid w:val="00726540"/>
    <w:rsid w:val="00726A89"/>
    <w:rsid w:val="00726BFA"/>
    <w:rsid w:val="00727E16"/>
    <w:rsid w:val="00731385"/>
    <w:rsid w:val="007322DA"/>
    <w:rsid w:val="007325B9"/>
    <w:rsid w:val="00734321"/>
    <w:rsid w:val="00736099"/>
    <w:rsid w:val="00736291"/>
    <w:rsid w:val="00736B0F"/>
    <w:rsid w:val="007403DA"/>
    <w:rsid w:val="007405D9"/>
    <w:rsid w:val="00740CE0"/>
    <w:rsid w:val="007430DC"/>
    <w:rsid w:val="00744943"/>
    <w:rsid w:val="00753908"/>
    <w:rsid w:val="00753D3D"/>
    <w:rsid w:val="00754739"/>
    <w:rsid w:val="007561C2"/>
    <w:rsid w:val="007579FC"/>
    <w:rsid w:val="007616A8"/>
    <w:rsid w:val="00762C5B"/>
    <w:rsid w:val="00763DC5"/>
    <w:rsid w:val="00771469"/>
    <w:rsid w:val="00772BCD"/>
    <w:rsid w:val="00773BF3"/>
    <w:rsid w:val="00775053"/>
    <w:rsid w:val="00775358"/>
    <w:rsid w:val="007769A8"/>
    <w:rsid w:val="007801B8"/>
    <w:rsid w:val="00780466"/>
    <w:rsid w:val="0078405F"/>
    <w:rsid w:val="0078480F"/>
    <w:rsid w:val="00786C56"/>
    <w:rsid w:val="00790E6A"/>
    <w:rsid w:val="007912C6"/>
    <w:rsid w:val="00794234"/>
    <w:rsid w:val="00794FDC"/>
    <w:rsid w:val="00796727"/>
    <w:rsid w:val="007A0268"/>
    <w:rsid w:val="007A156C"/>
    <w:rsid w:val="007A188D"/>
    <w:rsid w:val="007A31A2"/>
    <w:rsid w:val="007A64A6"/>
    <w:rsid w:val="007A77C3"/>
    <w:rsid w:val="007A7F56"/>
    <w:rsid w:val="007B02A7"/>
    <w:rsid w:val="007C0C38"/>
    <w:rsid w:val="007C1A9A"/>
    <w:rsid w:val="007C1F06"/>
    <w:rsid w:val="007C1FA4"/>
    <w:rsid w:val="007C4752"/>
    <w:rsid w:val="007C6FA7"/>
    <w:rsid w:val="007C7138"/>
    <w:rsid w:val="007C726C"/>
    <w:rsid w:val="007C7E8E"/>
    <w:rsid w:val="007D1C32"/>
    <w:rsid w:val="007D220B"/>
    <w:rsid w:val="007D439C"/>
    <w:rsid w:val="007D49EB"/>
    <w:rsid w:val="007D5E15"/>
    <w:rsid w:val="007E1C18"/>
    <w:rsid w:val="007E4D9A"/>
    <w:rsid w:val="007E54C0"/>
    <w:rsid w:val="007F2B8C"/>
    <w:rsid w:val="007F2BCD"/>
    <w:rsid w:val="007F402B"/>
    <w:rsid w:val="007F4972"/>
    <w:rsid w:val="007F4CF1"/>
    <w:rsid w:val="007F695E"/>
    <w:rsid w:val="007F6F07"/>
    <w:rsid w:val="007F770C"/>
    <w:rsid w:val="00800486"/>
    <w:rsid w:val="00800B39"/>
    <w:rsid w:val="00802347"/>
    <w:rsid w:val="00802CAC"/>
    <w:rsid w:val="008070EF"/>
    <w:rsid w:val="0081363A"/>
    <w:rsid w:val="00814018"/>
    <w:rsid w:val="00814940"/>
    <w:rsid w:val="00816302"/>
    <w:rsid w:val="00817EDB"/>
    <w:rsid w:val="00820D54"/>
    <w:rsid w:val="00821292"/>
    <w:rsid w:val="00822697"/>
    <w:rsid w:val="008234F5"/>
    <w:rsid w:val="00825029"/>
    <w:rsid w:val="00825462"/>
    <w:rsid w:val="00826567"/>
    <w:rsid w:val="00826C30"/>
    <w:rsid w:val="00827948"/>
    <w:rsid w:val="00827BFB"/>
    <w:rsid w:val="00831A04"/>
    <w:rsid w:val="00834D0F"/>
    <w:rsid w:val="00840ED7"/>
    <w:rsid w:val="00842BD1"/>
    <w:rsid w:val="008435FC"/>
    <w:rsid w:val="00845EB8"/>
    <w:rsid w:val="0084627F"/>
    <w:rsid w:val="00847B8C"/>
    <w:rsid w:val="00851EEF"/>
    <w:rsid w:val="0085354B"/>
    <w:rsid w:val="0085432F"/>
    <w:rsid w:val="0085557C"/>
    <w:rsid w:val="0085589B"/>
    <w:rsid w:val="00857E8E"/>
    <w:rsid w:val="00862389"/>
    <w:rsid w:val="008649EE"/>
    <w:rsid w:val="00866CA8"/>
    <w:rsid w:val="00873697"/>
    <w:rsid w:val="00874C03"/>
    <w:rsid w:val="008761F6"/>
    <w:rsid w:val="00876DD1"/>
    <w:rsid w:val="00877364"/>
    <w:rsid w:val="008856CC"/>
    <w:rsid w:val="0088695A"/>
    <w:rsid w:val="00886DA1"/>
    <w:rsid w:val="00887651"/>
    <w:rsid w:val="00890887"/>
    <w:rsid w:val="00890E39"/>
    <w:rsid w:val="00891292"/>
    <w:rsid w:val="00891EBF"/>
    <w:rsid w:val="0089379B"/>
    <w:rsid w:val="00894241"/>
    <w:rsid w:val="00897281"/>
    <w:rsid w:val="00897E2C"/>
    <w:rsid w:val="008A071E"/>
    <w:rsid w:val="008A2326"/>
    <w:rsid w:val="008A5BF3"/>
    <w:rsid w:val="008A5FA9"/>
    <w:rsid w:val="008A6CEC"/>
    <w:rsid w:val="008A70B7"/>
    <w:rsid w:val="008B0BF6"/>
    <w:rsid w:val="008B0D00"/>
    <w:rsid w:val="008B0D22"/>
    <w:rsid w:val="008B0E2E"/>
    <w:rsid w:val="008B30DE"/>
    <w:rsid w:val="008B50B9"/>
    <w:rsid w:val="008B59FF"/>
    <w:rsid w:val="008B6517"/>
    <w:rsid w:val="008B732F"/>
    <w:rsid w:val="008C081A"/>
    <w:rsid w:val="008C343A"/>
    <w:rsid w:val="008C4110"/>
    <w:rsid w:val="008C5157"/>
    <w:rsid w:val="008C64A7"/>
    <w:rsid w:val="008C7F2C"/>
    <w:rsid w:val="008D0426"/>
    <w:rsid w:val="008D674F"/>
    <w:rsid w:val="008D67AF"/>
    <w:rsid w:val="008D7BC0"/>
    <w:rsid w:val="008E0E65"/>
    <w:rsid w:val="008E14A9"/>
    <w:rsid w:val="008E15B2"/>
    <w:rsid w:val="008E5F87"/>
    <w:rsid w:val="008E7656"/>
    <w:rsid w:val="008E777A"/>
    <w:rsid w:val="008F264A"/>
    <w:rsid w:val="008F4796"/>
    <w:rsid w:val="008F53A0"/>
    <w:rsid w:val="008F5646"/>
    <w:rsid w:val="008F5E48"/>
    <w:rsid w:val="008F6C31"/>
    <w:rsid w:val="00900B83"/>
    <w:rsid w:val="00901D5D"/>
    <w:rsid w:val="00901F38"/>
    <w:rsid w:val="00902358"/>
    <w:rsid w:val="00905B45"/>
    <w:rsid w:val="00906235"/>
    <w:rsid w:val="00913BBF"/>
    <w:rsid w:val="00914477"/>
    <w:rsid w:val="00914FC6"/>
    <w:rsid w:val="00915251"/>
    <w:rsid w:val="009163C0"/>
    <w:rsid w:val="00921CF1"/>
    <w:rsid w:val="00924CB3"/>
    <w:rsid w:val="0092544D"/>
    <w:rsid w:val="00925F7D"/>
    <w:rsid w:val="00926655"/>
    <w:rsid w:val="00931A39"/>
    <w:rsid w:val="0093254F"/>
    <w:rsid w:val="00933199"/>
    <w:rsid w:val="00933393"/>
    <w:rsid w:val="00933B86"/>
    <w:rsid w:val="00935B23"/>
    <w:rsid w:val="0093649F"/>
    <w:rsid w:val="00937C9F"/>
    <w:rsid w:val="00940128"/>
    <w:rsid w:val="00944105"/>
    <w:rsid w:val="00944A84"/>
    <w:rsid w:val="00946F11"/>
    <w:rsid w:val="00947215"/>
    <w:rsid w:val="009527FF"/>
    <w:rsid w:val="009547D1"/>
    <w:rsid w:val="00955660"/>
    <w:rsid w:val="009633E0"/>
    <w:rsid w:val="00963DE4"/>
    <w:rsid w:val="00965F78"/>
    <w:rsid w:val="0096759D"/>
    <w:rsid w:val="00967AD9"/>
    <w:rsid w:val="00972120"/>
    <w:rsid w:val="00972EBA"/>
    <w:rsid w:val="009738B9"/>
    <w:rsid w:val="00974ACB"/>
    <w:rsid w:val="00976B93"/>
    <w:rsid w:val="00976EEA"/>
    <w:rsid w:val="00980499"/>
    <w:rsid w:val="00980D3B"/>
    <w:rsid w:val="009852B1"/>
    <w:rsid w:val="009863DF"/>
    <w:rsid w:val="00991E0E"/>
    <w:rsid w:val="009949D0"/>
    <w:rsid w:val="009959BC"/>
    <w:rsid w:val="00995E07"/>
    <w:rsid w:val="009A06BA"/>
    <w:rsid w:val="009A212A"/>
    <w:rsid w:val="009A306C"/>
    <w:rsid w:val="009A351B"/>
    <w:rsid w:val="009A454E"/>
    <w:rsid w:val="009A7B8B"/>
    <w:rsid w:val="009B2D9D"/>
    <w:rsid w:val="009B5337"/>
    <w:rsid w:val="009C05E8"/>
    <w:rsid w:val="009C0868"/>
    <w:rsid w:val="009C1F30"/>
    <w:rsid w:val="009C3C81"/>
    <w:rsid w:val="009C746C"/>
    <w:rsid w:val="009D0715"/>
    <w:rsid w:val="009D2901"/>
    <w:rsid w:val="009D2DBA"/>
    <w:rsid w:val="009D62BE"/>
    <w:rsid w:val="009D749D"/>
    <w:rsid w:val="009E0334"/>
    <w:rsid w:val="009E10EC"/>
    <w:rsid w:val="009E4826"/>
    <w:rsid w:val="009E664B"/>
    <w:rsid w:val="009F0007"/>
    <w:rsid w:val="009F1650"/>
    <w:rsid w:val="009F18FC"/>
    <w:rsid w:val="009F21D0"/>
    <w:rsid w:val="009F252D"/>
    <w:rsid w:val="009F5FB8"/>
    <w:rsid w:val="009F6743"/>
    <w:rsid w:val="009F7881"/>
    <w:rsid w:val="00A00810"/>
    <w:rsid w:val="00A00F8D"/>
    <w:rsid w:val="00A03D1A"/>
    <w:rsid w:val="00A050D1"/>
    <w:rsid w:val="00A05A05"/>
    <w:rsid w:val="00A06101"/>
    <w:rsid w:val="00A076BE"/>
    <w:rsid w:val="00A1553E"/>
    <w:rsid w:val="00A16BD5"/>
    <w:rsid w:val="00A1711B"/>
    <w:rsid w:val="00A21AB0"/>
    <w:rsid w:val="00A2238C"/>
    <w:rsid w:val="00A2544A"/>
    <w:rsid w:val="00A260C8"/>
    <w:rsid w:val="00A272A5"/>
    <w:rsid w:val="00A27EFC"/>
    <w:rsid w:val="00A31A2A"/>
    <w:rsid w:val="00A31DB8"/>
    <w:rsid w:val="00A3428C"/>
    <w:rsid w:val="00A36FE0"/>
    <w:rsid w:val="00A40E17"/>
    <w:rsid w:val="00A41116"/>
    <w:rsid w:val="00A41D7D"/>
    <w:rsid w:val="00A46F54"/>
    <w:rsid w:val="00A47AC7"/>
    <w:rsid w:val="00A50A8F"/>
    <w:rsid w:val="00A50E94"/>
    <w:rsid w:val="00A51480"/>
    <w:rsid w:val="00A51F29"/>
    <w:rsid w:val="00A54184"/>
    <w:rsid w:val="00A55881"/>
    <w:rsid w:val="00A562F7"/>
    <w:rsid w:val="00A5700C"/>
    <w:rsid w:val="00A57063"/>
    <w:rsid w:val="00A624FA"/>
    <w:rsid w:val="00A63AA1"/>
    <w:rsid w:val="00A65AE5"/>
    <w:rsid w:val="00A70A5F"/>
    <w:rsid w:val="00A76B9B"/>
    <w:rsid w:val="00A81731"/>
    <w:rsid w:val="00A82F57"/>
    <w:rsid w:val="00A873A1"/>
    <w:rsid w:val="00A9208D"/>
    <w:rsid w:val="00A92655"/>
    <w:rsid w:val="00A93B09"/>
    <w:rsid w:val="00A94259"/>
    <w:rsid w:val="00A962D0"/>
    <w:rsid w:val="00A976CC"/>
    <w:rsid w:val="00A97E72"/>
    <w:rsid w:val="00AA0E11"/>
    <w:rsid w:val="00AA225B"/>
    <w:rsid w:val="00AA2EC0"/>
    <w:rsid w:val="00AA3A5E"/>
    <w:rsid w:val="00AA4D33"/>
    <w:rsid w:val="00AA5517"/>
    <w:rsid w:val="00AA68C0"/>
    <w:rsid w:val="00AB1B65"/>
    <w:rsid w:val="00AB384A"/>
    <w:rsid w:val="00AB5C73"/>
    <w:rsid w:val="00AB5D95"/>
    <w:rsid w:val="00AB5E5A"/>
    <w:rsid w:val="00AB6134"/>
    <w:rsid w:val="00AB6495"/>
    <w:rsid w:val="00AB7342"/>
    <w:rsid w:val="00AC0C0A"/>
    <w:rsid w:val="00AC1795"/>
    <w:rsid w:val="00AC1DA9"/>
    <w:rsid w:val="00AC25D2"/>
    <w:rsid w:val="00AC4932"/>
    <w:rsid w:val="00AC6378"/>
    <w:rsid w:val="00AD364B"/>
    <w:rsid w:val="00AD3753"/>
    <w:rsid w:val="00AD7E8E"/>
    <w:rsid w:val="00AE08B8"/>
    <w:rsid w:val="00AE0CC8"/>
    <w:rsid w:val="00AE3505"/>
    <w:rsid w:val="00AE447F"/>
    <w:rsid w:val="00AE5481"/>
    <w:rsid w:val="00AE5695"/>
    <w:rsid w:val="00AE6870"/>
    <w:rsid w:val="00AE6C0C"/>
    <w:rsid w:val="00AE7B29"/>
    <w:rsid w:val="00AF0111"/>
    <w:rsid w:val="00AF13BD"/>
    <w:rsid w:val="00AF222E"/>
    <w:rsid w:val="00AF22CD"/>
    <w:rsid w:val="00AF4207"/>
    <w:rsid w:val="00AF4F8B"/>
    <w:rsid w:val="00AF50E0"/>
    <w:rsid w:val="00AF5371"/>
    <w:rsid w:val="00AF633F"/>
    <w:rsid w:val="00AF7EC7"/>
    <w:rsid w:val="00B030B8"/>
    <w:rsid w:val="00B064E0"/>
    <w:rsid w:val="00B100FA"/>
    <w:rsid w:val="00B117C4"/>
    <w:rsid w:val="00B1356F"/>
    <w:rsid w:val="00B143FE"/>
    <w:rsid w:val="00B14642"/>
    <w:rsid w:val="00B17605"/>
    <w:rsid w:val="00B201B6"/>
    <w:rsid w:val="00B20920"/>
    <w:rsid w:val="00B23B15"/>
    <w:rsid w:val="00B24024"/>
    <w:rsid w:val="00B24584"/>
    <w:rsid w:val="00B2527A"/>
    <w:rsid w:val="00B25F7B"/>
    <w:rsid w:val="00B268F1"/>
    <w:rsid w:val="00B27BFC"/>
    <w:rsid w:val="00B27FCB"/>
    <w:rsid w:val="00B311E4"/>
    <w:rsid w:val="00B33267"/>
    <w:rsid w:val="00B332C3"/>
    <w:rsid w:val="00B34292"/>
    <w:rsid w:val="00B342E1"/>
    <w:rsid w:val="00B34A9F"/>
    <w:rsid w:val="00B34C62"/>
    <w:rsid w:val="00B35EAA"/>
    <w:rsid w:val="00B361C2"/>
    <w:rsid w:val="00B36E96"/>
    <w:rsid w:val="00B375A2"/>
    <w:rsid w:val="00B37601"/>
    <w:rsid w:val="00B37658"/>
    <w:rsid w:val="00B42DFA"/>
    <w:rsid w:val="00B432AF"/>
    <w:rsid w:val="00B45242"/>
    <w:rsid w:val="00B47A74"/>
    <w:rsid w:val="00B52C33"/>
    <w:rsid w:val="00B57C05"/>
    <w:rsid w:val="00B60D1B"/>
    <w:rsid w:val="00B61893"/>
    <w:rsid w:val="00B629EB"/>
    <w:rsid w:val="00B639BB"/>
    <w:rsid w:val="00B63B39"/>
    <w:rsid w:val="00B66803"/>
    <w:rsid w:val="00B67227"/>
    <w:rsid w:val="00B67995"/>
    <w:rsid w:val="00B67ADF"/>
    <w:rsid w:val="00B67D02"/>
    <w:rsid w:val="00B73167"/>
    <w:rsid w:val="00B74EEC"/>
    <w:rsid w:val="00B75BE3"/>
    <w:rsid w:val="00B75CEB"/>
    <w:rsid w:val="00B76AC4"/>
    <w:rsid w:val="00B779F2"/>
    <w:rsid w:val="00B77DFE"/>
    <w:rsid w:val="00B80C6D"/>
    <w:rsid w:val="00B827AD"/>
    <w:rsid w:val="00B85361"/>
    <w:rsid w:val="00B85A9F"/>
    <w:rsid w:val="00B87068"/>
    <w:rsid w:val="00B90801"/>
    <w:rsid w:val="00B90DC9"/>
    <w:rsid w:val="00B90F93"/>
    <w:rsid w:val="00B9358A"/>
    <w:rsid w:val="00B9478C"/>
    <w:rsid w:val="00B95050"/>
    <w:rsid w:val="00B95A5D"/>
    <w:rsid w:val="00B965A1"/>
    <w:rsid w:val="00B966C9"/>
    <w:rsid w:val="00B97B6C"/>
    <w:rsid w:val="00BA105F"/>
    <w:rsid w:val="00BA18BD"/>
    <w:rsid w:val="00BA2487"/>
    <w:rsid w:val="00BA2BD9"/>
    <w:rsid w:val="00BA36B0"/>
    <w:rsid w:val="00BA38A7"/>
    <w:rsid w:val="00BA42AF"/>
    <w:rsid w:val="00BA48D0"/>
    <w:rsid w:val="00BA49C1"/>
    <w:rsid w:val="00BA7B26"/>
    <w:rsid w:val="00BB0910"/>
    <w:rsid w:val="00BB111F"/>
    <w:rsid w:val="00BB6D1A"/>
    <w:rsid w:val="00BC0CC5"/>
    <w:rsid w:val="00BC12DE"/>
    <w:rsid w:val="00BC159C"/>
    <w:rsid w:val="00BC7810"/>
    <w:rsid w:val="00BD1BE0"/>
    <w:rsid w:val="00BD1C30"/>
    <w:rsid w:val="00BD2C1F"/>
    <w:rsid w:val="00BD37F9"/>
    <w:rsid w:val="00BD410D"/>
    <w:rsid w:val="00BD6FDE"/>
    <w:rsid w:val="00BD7267"/>
    <w:rsid w:val="00BD7772"/>
    <w:rsid w:val="00BE1247"/>
    <w:rsid w:val="00BE2D16"/>
    <w:rsid w:val="00BE3832"/>
    <w:rsid w:val="00BE4FEB"/>
    <w:rsid w:val="00BF26AF"/>
    <w:rsid w:val="00BF4021"/>
    <w:rsid w:val="00BF4CD2"/>
    <w:rsid w:val="00BF5882"/>
    <w:rsid w:val="00BF5E03"/>
    <w:rsid w:val="00BF62A8"/>
    <w:rsid w:val="00BF6615"/>
    <w:rsid w:val="00C02F21"/>
    <w:rsid w:val="00C10168"/>
    <w:rsid w:val="00C155DA"/>
    <w:rsid w:val="00C15C40"/>
    <w:rsid w:val="00C17CC7"/>
    <w:rsid w:val="00C21217"/>
    <w:rsid w:val="00C22B04"/>
    <w:rsid w:val="00C26C3B"/>
    <w:rsid w:val="00C30243"/>
    <w:rsid w:val="00C3460E"/>
    <w:rsid w:val="00C354BF"/>
    <w:rsid w:val="00C37FC9"/>
    <w:rsid w:val="00C41149"/>
    <w:rsid w:val="00C4131C"/>
    <w:rsid w:val="00C416F6"/>
    <w:rsid w:val="00C41892"/>
    <w:rsid w:val="00C42A39"/>
    <w:rsid w:val="00C4390B"/>
    <w:rsid w:val="00C444A5"/>
    <w:rsid w:val="00C461F6"/>
    <w:rsid w:val="00C463B0"/>
    <w:rsid w:val="00C4707B"/>
    <w:rsid w:val="00C51005"/>
    <w:rsid w:val="00C51567"/>
    <w:rsid w:val="00C51811"/>
    <w:rsid w:val="00C522C6"/>
    <w:rsid w:val="00C546A1"/>
    <w:rsid w:val="00C54CD4"/>
    <w:rsid w:val="00C5652E"/>
    <w:rsid w:val="00C62ACC"/>
    <w:rsid w:val="00C6310F"/>
    <w:rsid w:val="00C63E0B"/>
    <w:rsid w:val="00C6587C"/>
    <w:rsid w:val="00C705CE"/>
    <w:rsid w:val="00C710E3"/>
    <w:rsid w:val="00C71983"/>
    <w:rsid w:val="00C85B1A"/>
    <w:rsid w:val="00C877B9"/>
    <w:rsid w:val="00C915A2"/>
    <w:rsid w:val="00C917EC"/>
    <w:rsid w:val="00C956CF"/>
    <w:rsid w:val="00C963C9"/>
    <w:rsid w:val="00CA0573"/>
    <w:rsid w:val="00CA2589"/>
    <w:rsid w:val="00CA2C80"/>
    <w:rsid w:val="00CA317F"/>
    <w:rsid w:val="00CA59A1"/>
    <w:rsid w:val="00CB1E91"/>
    <w:rsid w:val="00CB725A"/>
    <w:rsid w:val="00CB7FCF"/>
    <w:rsid w:val="00CC0BDE"/>
    <w:rsid w:val="00CC3F54"/>
    <w:rsid w:val="00CC45D8"/>
    <w:rsid w:val="00CC49F4"/>
    <w:rsid w:val="00CC6038"/>
    <w:rsid w:val="00CC624B"/>
    <w:rsid w:val="00CD2BC2"/>
    <w:rsid w:val="00CD340E"/>
    <w:rsid w:val="00CD5D15"/>
    <w:rsid w:val="00CD6F05"/>
    <w:rsid w:val="00CE04CF"/>
    <w:rsid w:val="00CE3458"/>
    <w:rsid w:val="00CE594D"/>
    <w:rsid w:val="00CE68CF"/>
    <w:rsid w:val="00CE71B8"/>
    <w:rsid w:val="00CE71C0"/>
    <w:rsid w:val="00CF0474"/>
    <w:rsid w:val="00CF06AF"/>
    <w:rsid w:val="00CF25A9"/>
    <w:rsid w:val="00CF34DB"/>
    <w:rsid w:val="00CF5472"/>
    <w:rsid w:val="00CF68DC"/>
    <w:rsid w:val="00CF7CE8"/>
    <w:rsid w:val="00D00FC4"/>
    <w:rsid w:val="00D04131"/>
    <w:rsid w:val="00D04A4C"/>
    <w:rsid w:val="00D0567D"/>
    <w:rsid w:val="00D05F5C"/>
    <w:rsid w:val="00D06D68"/>
    <w:rsid w:val="00D1136F"/>
    <w:rsid w:val="00D16D90"/>
    <w:rsid w:val="00D24C4F"/>
    <w:rsid w:val="00D26132"/>
    <w:rsid w:val="00D27422"/>
    <w:rsid w:val="00D2759C"/>
    <w:rsid w:val="00D30B66"/>
    <w:rsid w:val="00D31ABF"/>
    <w:rsid w:val="00D32967"/>
    <w:rsid w:val="00D34986"/>
    <w:rsid w:val="00D36FC5"/>
    <w:rsid w:val="00D4098D"/>
    <w:rsid w:val="00D44B55"/>
    <w:rsid w:val="00D4535E"/>
    <w:rsid w:val="00D45CE9"/>
    <w:rsid w:val="00D50605"/>
    <w:rsid w:val="00D51AA6"/>
    <w:rsid w:val="00D51FA6"/>
    <w:rsid w:val="00D523BB"/>
    <w:rsid w:val="00D65157"/>
    <w:rsid w:val="00D65A2D"/>
    <w:rsid w:val="00D6698C"/>
    <w:rsid w:val="00D66A46"/>
    <w:rsid w:val="00D7185B"/>
    <w:rsid w:val="00D71941"/>
    <w:rsid w:val="00D71ECD"/>
    <w:rsid w:val="00D74E9C"/>
    <w:rsid w:val="00D7579A"/>
    <w:rsid w:val="00D76405"/>
    <w:rsid w:val="00D80F17"/>
    <w:rsid w:val="00D811A8"/>
    <w:rsid w:val="00D84FEF"/>
    <w:rsid w:val="00D854A6"/>
    <w:rsid w:val="00D85B9B"/>
    <w:rsid w:val="00D861BB"/>
    <w:rsid w:val="00D86880"/>
    <w:rsid w:val="00D86DD5"/>
    <w:rsid w:val="00D9165E"/>
    <w:rsid w:val="00D91E04"/>
    <w:rsid w:val="00D9590E"/>
    <w:rsid w:val="00D975E6"/>
    <w:rsid w:val="00DA286B"/>
    <w:rsid w:val="00DA4574"/>
    <w:rsid w:val="00DA714E"/>
    <w:rsid w:val="00DA7EE1"/>
    <w:rsid w:val="00DB1268"/>
    <w:rsid w:val="00DB1452"/>
    <w:rsid w:val="00DB3F8D"/>
    <w:rsid w:val="00DB74F9"/>
    <w:rsid w:val="00DB7760"/>
    <w:rsid w:val="00DC2C62"/>
    <w:rsid w:val="00DC2C78"/>
    <w:rsid w:val="00DC3796"/>
    <w:rsid w:val="00DC443F"/>
    <w:rsid w:val="00DC4463"/>
    <w:rsid w:val="00DC6843"/>
    <w:rsid w:val="00DC7857"/>
    <w:rsid w:val="00DD0BF1"/>
    <w:rsid w:val="00DD1673"/>
    <w:rsid w:val="00DD30AE"/>
    <w:rsid w:val="00DD4BD2"/>
    <w:rsid w:val="00DD57C0"/>
    <w:rsid w:val="00DD5EA5"/>
    <w:rsid w:val="00DD64E3"/>
    <w:rsid w:val="00DD6B3F"/>
    <w:rsid w:val="00DD6E10"/>
    <w:rsid w:val="00DD7101"/>
    <w:rsid w:val="00DD7989"/>
    <w:rsid w:val="00DE0E6D"/>
    <w:rsid w:val="00DE446F"/>
    <w:rsid w:val="00DE5FF1"/>
    <w:rsid w:val="00DE6965"/>
    <w:rsid w:val="00DE6E13"/>
    <w:rsid w:val="00DF17A5"/>
    <w:rsid w:val="00DF1A6E"/>
    <w:rsid w:val="00DF24C7"/>
    <w:rsid w:val="00DF3B45"/>
    <w:rsid w:val="00DF5A64"/>
    <w:rsid w:val="00DF6C27"/>
    <w:rsid w:val="00E0085E"/>
    <w:rsid w:val="00E00C76"/>
    <w:rsid w:val="00E00DD2"/>
    <w:rsid w:val="00E01FE8"/>
    <w:rsid w:val="00E03DA3"/>
    <w:rsid w:val="00E04C29"/>
    <w:rsid w:val="00E05C6B"/>
    <w:rsid w:val="00E06223"/>
    <w:rsid w:val="00E10E38"/>
    <w:rsid w:val="00E10ECE"/>
    <w:rsid w:val="00E1168B"/>
    <w:rsid w:val="00E11790"/>
    <w:rsid w:val="00E11C1B"/>
    <w:rsid w:val="00E12B62"/>
    <w:rsid w:val="00E14670"/>
    <w:rsid w:val="00E14A64"/>
    <w:rsid w:val="00E14A7F"/>
    <w:rsid w:val="00E15015"/>
    <w:rsid w:val="00E153AC"/>
    <w:rsid w:val="00E16DB1"/>
    <w:rsid w:val="00E17147"/>
    <w:rsid w:val="00E1737D"/>
    <w:rsid w:val="00E17750"/>
    <w:rsid w:val="00E23A3C"/>
    <w:rsid w:val="00E24668"/>
    <w:rsid w:val="00E24CD8"/>
    <w:rsid w:val="00E27430"/>
    <w:rsid w:val="00E3035B"/>
    <w:rsid w:val="00E32FCC"/>
    <w:rsid w:val="00E3372F"/>
    <w:rsid w:val="00E36361"/>
    <w:rsid w:val="00E36E7C"/>
    <w:rsid w:val="00E4071B"/>
    <w:rsid w:val="00E41489"/>
    <w:rsid w:val="00E42663"/>
    <w:rsid w:val="00E4280B"/>
    <w:rsid w:val="00E42890"/>
    <w:rsid w:val="00E42C3C"/>
    <w:rsid w:val="00E43141"/>
    <w:rsid w:val="00E43913"/>
    <w:rsid w:val="00E45300"/>
    <w:rsid w:val="00E45906"/>
    <w:rsid w:val="00E465E8"/>
    <w:rsid w:val="00E50424"/>
    <w:rsid w:val="00E52919"/>
    <w:rsid w:val="00E54912"/>
    <w:rsid w:val="00E5583D"/>
    <w:rsid w:val="00E55F88"/>
    <w:rsid w:val="00E56A69"/>
    <w:rsid w:val="00E56B97"/>
    <w:rsid w:val="00E57436"/>
    <w:rsid w:val="00E6101F"/>
    <w:rsid w:val="00E61CEB"/>
    <w:rsid w:val="00E6515C"/>
    <w:rsid w:val="00E65512"/>
    <w:rsid w:val="00E66691"/>
    <w:rsid w:val="00E710F1"/>
    <w:rsid w:val="00E72AB0"/>
    <w:rsid w:val="00E746F0"/>
    <w:rsid w:val="00E74FCE"/>
    <w:rsid w:val="00E756EB"/>
    <w:rsid w:val="00E80572"/>
    <w:rsid w:val="00E8196D"/>
    <w:rsid w:val="00E839A5"/>
    <w:rsid w:val="00E84AA4"/>
    <w:rsid w:val="00E8737B"/>
    <w:rsid w:val="00E90C2A"/>
    <w:rsid w:val="00E90FEA"/>
    <w:rsid w:val="00E91128"/>
    <w:rsid w:val="00E95F59"/>
    <w:rsid w:val="00E96EF2"/>
    <w:rsid w:val="00EA3FC9"/>
    <w:rsid w:val="00EA448D"/>
    <w:rsid w:val="00EA543B"/>
    <w:rsid w:val="00EA581E"/>
    <w:rsid w:val="00EA7A96"/>
    <w:rsid w:val="00EB1A3F"/>
    <w:rsid w:val="00EB2996"/>
    <w:rsid w:val="00EB31BC"/>
    <w:rsid w:val="00EB47E9"/>
    <w:rsid w:val="00EB493E"/>
    <w:rsid w:val="00EB575F"/>
    <w:rsid w:val="00EB5975"/>
    <w:rsid w:val="00EB5E1B"/>
    <w:rsid w:val="00EC0B50"/>
    <w:rsid w:val="00EC149A"/>
    <w:rsid w:val="00EC3352"/>
    <w:rsid w:val="00EC3B62"/>
    <w:rsid w:val="00EC3B9A"/>
    <w:rsid w:val="00EC4E78"/>
    <w:rsid w:val="00EC5CAB"/>
    <w:rsid w:val="00EC6F6F"/>
    <w:rsid w:val="00EC742B"/>
    <w:rsid w:val="00EC7DCA"/>
    <w:rsid w:val="00ED2CA8"/>
    <w:rsid w:val="00ED54C6"/>
    <w:rsid w:val="00ED5FBD"/>
    <w:rsid w:val="00ED6237"/>
    <w:rsid w:val="00EE01DA"/>
    <w:rsid w:val="00EE4E9D"/>
    <w:rsid w:val="00EE541C"/>
    <w:rsid w:val="00EE7311"/>
    <w:rsid w:val="00EE7406"/>
    <w:rsid w:val="00EE78B9"/>
    <w:rsid w:val="00EF213B"/>
    <w:rsid w:val="00EF25A9"/>
    <w:rsid w:val="00EF2B48"/>
    <w:rsid w:val="00EF2F57"/>
    <w:rsid w:val="00EF65CC"/>
    <w:rsid w:val="00F0306A"/>
    <w:rsid w:val="00F037B9"/>
    <w:rsid w:val="00F03AFA"/>
    <w:rsid w:val="00F0469D"/>
    <w:rsid w:val="00F057E9"/>
    <w:rsid w:val="00F05961"/>
    <w:rsid w:val="00F06286"/>
    <w:rsid w:val="00F07755"/>
    <w:rsid w:val="00F10427"/>
    <w:rsid w:val="00F11A6F"/>
    <w:rsid w:val="00F11A81"/>
    <w:rsid w:val="00F126BE"/>
    <w:rsid w:val="00F13222"/>
    <w:rsid w:val="00F13C04"/>
    <w:rsid w:val="00F13F85"/>
    <w:rsid w:val="00F1454F"/>
    <w:rsid w:val="00F14B40"/>
    <w:rsid w:val="00F175B5"/>
    <w:rsid w:val="00F1765E"/>
    <w:rsid w:val="00F22E61"/>
    <w:rsid w:val="00F24DFE"/>
    <w:rsid w:val="00F25BE1"/>
    <w:rsid w:val="00F26205"/>
    <w:rsid w:val="00F26D41"/>
    <w:rsid w:val="00F334A5"/>
    <w:rsid w:val="00F34005"/>
    <w:rsid w:val="00F35618"/>
    <w:rsid w:val="00F359EA"/>
    <w:rsid w:val="00F35DBA"/>
    <w:rsid w:val="00F42E35"/>
    <w:rsid w:val="00F43A83"/>
    <w:rsid w:val="00F43D07"/>
    <w:rsid w:val="00F44AB9"/>
    <w:rsid w:val="00F46835"/>
    <w:rsid w:val="00F46F03"/>
    <w:rsid w:val="00F51AD6"/>
    <w:rsid w:val="00F51F2A"/>
    <w:rsid w:val="00F5300C"/>
    <w:rsid w:val="00F56988"/>
    <w:rsid w:val="00F56BB9"/>
    <w:rsid w:val="00F6135B"/>
    <w:rsid w:val="00F62945"/>
    <w:rsid w:val="00F63B99"/>
    <w:rsid w:val="00F6489E"/>
    <w:rsid w:val="00F6649F"/>
    <w:rsid w:val="00F7077A"/>
    <w:rsid w:val="00F72043"/>
    <w:rsid w:val="00F72722"/>
    <w:rsid w:val="00F73F1D"/>
    <w:rsid w:val="00F76BB1"/>
    <w:rsid w:val="00F77C68"/>
    <w:rsid w:val="00F8163B"/>
    <w:rsid w:val="00F830C1"/>
    <w:rsid w:val="00F830E4"/>
    <w:rsid w:val="00F86911"/>
    <w:rsid w:val="00F90178"/>
    <w:rsid w:val="00F91A06"/>
    <w:rsid w:val="00F93975"/>
    <w:rsid w:val="00F946C8"/>
    <w:rsid w:val="00FA026B"/>
    <w:rsid w:val="00FA02A8"/>
    <w:rsid w:val="00FA02CC"/>
    <w:rsid w:val="00FA0730"/>
    <w:rsid w:val="00FA2184"/>
    <w:rsid w:val="00FA4E42"/>
    <w:rsid w:val="00FA7889"/>
    <w:rsid w:val="00FB0B93"/>
    <w:rsid w:val="00FB3D58"/>
    <w:rsid w:val="00FB54AE"/>
    <w:rsid w:val="00FB5C95"/>
    <w:rsid w:val="00FB61FB"/>
    <w:rsid w:val="00FC10E5"/>
    <w:rsid w:val="00FC1B67"/>
    <w:rsid w:val="00FC272A"/>
    <w:rsid w:val="00FC4F8C"/>
    <w:rsid w:val="00FC78B8"/>
    <w:rsid w:val="00FD012F"/>
    <w:rsid w:val="00FD3226"/>
    <w:rsid w:val="00FD3F17"/>
    <w:rsid w:val="00FD3FEF"/>
    <w:rsid w:val="00FD7285"/>
    <w:rsid w:val="00FE09F0"/>
    <w:rsid w:val="00FE11F0"/>
    <w:rsid w:val="00FE1B1F"/>
    <w:rsid w:val="00FE2608"/>
    <w:rsid w:val="00FE2F7C"/>
    <w:rsid w:val="00FF4B64"/>
    <w:rsid w:val="00FF526E"/>
    <w:rsid w:val="00FF5E14"/>
    <w:rsid w:val="00FF7E55"/>
    <w:rsid w:val="0B1324D2"/>
    <w:rsid w:val="31872C64"/>
    <w:rsid w:val="728F3FDB"/>
    <w:rsid w:val="75052654"/>
    <w:rsid w:val="7BAB3CF1"/>
  </w:rsids>
  <m:mathPr>
    <m:mathFont m:val="Cambria Math"/>
    <m:brkBin m:val="before"/>
    <m:brkBinSub m:val="--"/>
    <m:smallFrac m:val="0"/>
    <m:dispDef/>
    <m:lMargin m:val="0"/>
    <m:rMargin m:val="0"/>
    <m:defJc m:val="centerGroup"/>
    <m:wrapIndent m:val="1440"/>
    <m:intLim m:val="subSup"/>
    <m:naryLim m:val="undOvr"/>
  </m:mathPr>
  <w:doNotAutoCompressPictures/>
  <w:themeFontLang w:val="de-D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14:defaultImageDpi w14:val="32767"/>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uiPriority="9" w:semiHidden="0" w:name="heading 3"/>
    <w:lsdException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name="toc 5"/>
    <w:lsdException w:qFormat="1" w:uiPriority="39" w:name="toc 6"/>
    <w:lsdException w:qFormat="1" w:uiPriority="39" w:name="toc 7"/>
    <w:lsdException w:qFormat="1" w:uiPriority="39" w:name="toc 8"/>
    <w:lsdException w:qFormat="1" w:uiPriority="39" w:name="toc 9"/>
    <w:lsdException w:uiPriority="99" w:name="Normal Indent"/>
    <w:lsdException w:uiPriority="99" w:name="footnote text"/>
    <w:lsdException w:qFormat="1"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unhideWhenUsed="0" w:uiPriority="22" w:semiHidden="0" w:name="Strong"/>
    <w:lsdException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nhideWhenUsed="0" w:uiPriority="99" w:semiHidden="0" w:name="Table Subtle 2"/>
    <w:lsdException w:uiPriority="99" w:name="Table Web 1"/>
    <w:lsdException w:uiPriority="99" w:name="Table Web 2"/>
    <w:lsdException w:unhideWhenUsed="0" w:uiPriority="99" w:semiHidden="0"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tabs>
        <w:tab w:val="left" w:pos="3572"/>
      </w:tabs>
      <w:spacing w:line="330" w:lineRule="atLeast"/>
    </w:pPr>
    <w:rPr>
      <w:rFonts w:eastAsia="宋体" w:cs="Times New Roman (Textkörper CS)" w:asciiTheme="minorHAnsi" w:hAnsiTheme="minorHAnsi"/>
      <w:color w:val="000000"/>
      <w:sz w:val="22"/>
      <w:szCs w:val="24"/>
      <w:lang w:val="en-US" w:eastAsia="en-US" w:bidi="ar-SA"/>
    </w:rPr>
  </w:style>
  <w:style w:type="paragraph" w:styleId="2">
    <w:name w:val="heading 1"/>
    <w:basedOn w:val="1"/>
    <w:next w:val="1"/>
    <w:link w:val="47"/>
    <w:qFormat/>
    <w:uiPriority w:val="9"/>
    <w:pPr>
      <w:keepNext/>
      <w:keepLines/>
      <w:numPr>
        <w:ilvl w:val="0"/>
        <w:numId w:val="1"/>
      </w:numPr>
      <w:tabs>
        <w:tab w:val="clear" w:pos="3572"/>
      </w:tabs>
      <w:spacing w:after="260" w:line="340" w:lineRule="atLeast"/>
      <w:outlineLvl w:val="0"/>
    </w:pPr>
    <w:rPr>
      <w:rFonts w:asciiTheme="majorHAnsi" w:hAnsiTheme="majorHAnsi" w:eastAsiaTheme="majorEastAsia" w:cstheme="majorBidi"/>
      <w:b/>
      <w:color w:val="00468E" w:themeColor="accent1"/>
      <w:sz w:val="24"/>
      <w:szCs w:val="32"/>
      <w14:textFill>
        <w14:solidFill>
          <w14:schemeClr w14:val="accent1"/>
        </w14:solidFill>
      </w14:textFill>
    </w:rPr>
  </w:style>
  <w:style w:type="paragraph" w:styleId="3">
    <w:name w:val="heading 2"/>
    <w:basedOn w:val="2"/>
    <w:next w:val="4"/>
    <w:link w:val="48"/>
    <w:unhideWhenUsed/>
    <w:qFormat/>
    <w:uiPriority w:val="9"/>
    <w:pPr>
      <w:numPr>
        <w:ilvl w:val="1"/>
      </w:numPr>
      <w:spacing w:line="260" w:lineRule="atLeast"/>
      <w:ind w:left="1021" w:hanging="1021"/>
      <w:outlineLvl w:val="1"/>
    </w:pPr>
    <w:rPr>
      <w:sz w:val="20"/>
      <w:szCs w:val="26"/>
    </w:rPr>
  </w:style>
  <w:style w:type="paragraph" w:styleId="5">
    <w:name w:val="heading 3"/>
    <w:basedOn w:val="1"/>
    <w:next w:val="1"/>
    <w:link w:val="51"/>
    <w:unhideWhenUsed/>
    <w:uiPriority w:val="9"/>
    <w:pPr>
      <w:keepNext/>
      <w:keepLines/>
      <w:numPr>
        <w:ilvl w:val="2"/>
        <w:numId w:val="1"/>
      </w:numPr>
      <w:spacing w:after="260"/>
      <w:ind w:left="1021" w:hanging="1021"/>
      <w:outlineLvl w:val="2"/>
    </w:pPr>
    <w:rPr>
      <w:rFonts w:asciiTheme="majorHAnsi" w:hAnsiTheme="majorHAnsi" w:eastAsiaTheme="majorEastAsia" w:cstheme="majorBidi"/>
      <w:b/>
      <w:color w:val="00468E" w:themeColor="accent1"/>
      <w14:textFill>
        <w14:solidFill>
          <w14:schemeClr w14:val="accent1"/>
        </w14:solidFill>
      </w14:textFill>
    </w:rPr>
  </w:style>
  <w:style w:type="paragraph" w:styleId="6">
    <w:name w:val="heading 4"/>
    <w:basedOn w:val="1"/>
    <w:next w:val="1"/>
    <w:link w:val="52"/>
    <w:unhideWhenUsed/>
    <w:uiPriority w:val="9"/>
    <w:pPr>
      <w:keepNext/>
      <w:keepLines/>
      <w:numPr>
        <w:ilvl w:val="3"/>
        <w:numId w:val="1"/>
      </w:numPr>
      <w:spacing w:after="260"/>
      <w:ind w:left="1021" w:hanging="1021"/>
      <w:outlineLvl w:val="3"/>
    </w:pPr>
    <w:rPr>
      <w:rFonts w:asciiTheme="majorHAnsi" w:hAnsiTheme="majorHAnsi" w:eastAsiaTheme="majorEastAsia" w:cstheme="majorBidi"/>
      <w:b/>
      <w:iCs/>
      <w:color w:val="00468E" w:themeColor="accent1"/>
      <w14:textFill>
        <w14:solidFill>
          <w14:schemeClr w14:val="accent1"/>
        </w14:solidFill>
      </w14:textFill>
    </w:rPr>
  </w:style>
  <w:style w:type="paragraph" w:styleId="7">
    <w:name w:val="heading 5"/>
    <w:basedOn w:val="1"/>
    <w:next w:val="1"/>
    <w:link w:val="53"/>
    <w:semiHidden/>
    <w:unhideWhenUsed/>
    <w:qFormat/>
    <w:uiPriority w:val="9"/>
    <w:pPr>
      <w:keepNext/>
      <w:keepLines/>
      <w:numPr>
        <w:ilvl w:val="4"/>
        <w:numId w:val="1"/>
      </w:numPr>
      <w:spacing w:before="40"/>
      <w:outlineLvl w:val="4"/>
    </w:pPr>
    <w:rPr>
      <w:rFonts w:asciiTheme="majorHAnsi" w:hAnsiTheme="majorHAnsi" w:eastAsiaTheme="majorEastAsia" w:cstheme="majorBidi"/>
      <w:color w:val="00346B" w:themeColor="accent1" w:themeShade="BF"/>
    </w:rPr>
  </w:style>
  <w:style w:type="paragraph" w:styleId="8">
    <w:name w:val="heading 6"/>
    <w:basedOn w:val="1"/>
    <w:next w:val="1"/>
    <w:link w:val="54"/>
    <w:semiHidden/>
    <w:unhideWhenUsed/>
    <w:qFormat/>
    <w:uiPriority w:val="9"/>
    <w:pPr>
      <w:keepNext/>
      <w:keepLines/>
      <w:numPr>
        <w:ilvl w:val="5"/>
        <w:numId w:val="1"/>
      </w:numPr>
      <w:spacing w:before="40"/>
      <w:outlineLvl w:val="5"/>
    </w:pPr>
    <w:rPr>
      <w:rFonts w:asciiTheme="majorHAnsi" w:hAnsiTheme="majorHAnsi" w:eastAsiaTheme="majorEastAsia" w:cstheme="majorBidi"/>
      <w:color w:val="002347" w:themeColor="accent1" w:themeShade="80"/>
    </w:rPr>
  </w:style>
  <w:style w:type="paragraph" w:styleId="9">
    <w:name w:val="heading 7"/>
    <w:basedOn w:val="1"/>
    <w:next w:val="1"/>
    <w:link w:val="55"/>
    <w:semiHidden/>
    <w:unhideWhenUsed/>
    <w:qFormat/>
    <w:uiPriority w:val="9"/>
    <w:pPr>
      <w:keepNext/>
      <w:keepLines/>
      <w:numPr>
        <w:ilvl w:val="6"/>
        <w:numId w:val="1"/>
      </w:numPr>
      <w:spacing w:before="40"/>
      <w:outlineLvl w:val="6"/>
    </w:pPr>
    <w:rPr>
      <w:rFonts w:asciiTheme="majorHAnsi" w:hAnsiTheme="majorHAnsi" w:eastAsiaTheme="majorEastAsia" w:cstheme="majorBidi"/>
      <w:i/>
      <w:iCs/>
      <w:color w:val="002347" w:themeColor="accent1" w:themeShade="80"/>
    </w:rPr>
  </w:style>
  <w:style w:type="paragraph" w:styleId="10">
    <w:name w:val="heading 8"/>
    <w:basedOn w:val="1"/>
    <w:next w:val="1"/>
    <w:link w:val="56"/>
    <w:semiHidden/>
    <w:unhideWhenUsed/>
    <w:qFormat/>
    <w:uiPriority w:val="9"/>
    <w:pPr>
      <w:keepNext/>
      <w:keepLines/>
      <w:numPr>
        <w:ilvl w:val="7"/>
        <w:numId w:val="1"/>
      </w:numPr>
      <w:spacing w:before="40"/>
      <w:outlineLvl w:val="7"/>
    </w:pPr>
    <w:rPr>
      <w:rFonts w:asciiTheme="majorHAnsi" w:hAnsiTheme="majorHAnsi" w:eastAsiaTheme="majorEastAsia" w:cstheme="majorBidi"/>
      <w:color w:val="677786" w:themeColor="text1" w:themeTint="D9"/>
      <w:sz w:val="21"/>
      <w:szCs w:val="21"/>
      <w14:textFill>
        <w14:solidFill>
          <w14:schemeClr w14:val="tx1">
            <w14:lumMod w14:val="85000"/>
            <w14:lumOff w14:val="15000"/>
          </w14:schemeClr>
        </w14:solidFill>
      </w14:textFill>
    </w:rPr>
  </w:style>
  <w:style w:type="paragraph" w:styleId="11">
    <w:name w:val="heading 9"/>
    <w:basedOn w:val="1"/>
    <w:next w:val="1"/>
    <w:link w:val="57"/>
    <w:semiHidden/>
    <w:unhideWhenUsed/>
    <w:qFormat/>
    <w:uiPriority w:val="9"/>
    <w:pPr>
      <w:keepNext/>
      <w:keepLines/>
      <w:numPr>
        <w:ilvl w:val="8"/>
        <w:numId w:val="1"/>
      </w:numPr>
      <w:spacing w:before="40"/>
      <w:outlineLvl w:val="8"/>
    </w:pPr>
    <w:rPr>
      <w:rFonts w:asciiTheme="majorHAnsi" w:hAnsiTheme="majorHAnsi" w:eastAsiaTheme="majorEastAsia" w:cstheme="majorBidi"/>
      <w:i/>
      <w:iCs/>
      <w:color w:val="677786" w:themeColor="text1" w:themeTint="D9"/>
      <w:sz w:val="21"/>
      <w:szCs w:val="21"/>
      <w14:textFill>
        <w14:solidFill>
          <w14:schemeClr w14:val="tx1">
            <w14:lumMod w14:val="85000"/>
            <w14:lumOff w14:val="15000"/>
          </w14:schemeClr>
        </w14:solidFill>
      </w14:textFill>
    </w:rPr>
  </w:style>
  <w:style w:type="character" w:default="1" w:styleId="28">
    <w:name w:val="Default Paragraph Font"/>
    <w:semiHidden/>
    <w:unhideWhenUsed/>
    <w:qFormat/>
    <w:uiPriority w:val="1"/>
  </w:style>
  <w:style w:type="table" w:default="1" w:styleId="26">
    <w:name w:val="Normal Table"/>
    <w:semiHidden/>
    <w:unhideWhenUsed/>
    <w:uiPriority w:val="99"/>
    <w:tblPr>
      <w:tblCellMar>
        <w:top w:w="0" w:type="dxa"/>
        <w:left w:w="108" w:type="dxa"/>
        <w:bottom w:w="0" w:type="dxa"/>
        <w:right w:w="108" w:type="dxa"/>
      </w:tblCellMar>
    </w:tblPr>
  </w:style>
  <w:style w:type="paragraph" w:customStyle="1" w:styleId="4">
    <w:name w:val="Fließtext"/>
    <w:basedOn w:val="1"/>
    <w:qFormat/>
    <w:uiPriority w:val="0"/>
  </w:style>
  <w:style w:type="paragraph" w:styleId="12">
    <w:name w:val="toc 7"/>
    <w:basedOn w:val="1"/>
    <w:next w:val="1"/>
    <w:semiHidden/>
    <w:unhideWhenUsed/>
    <w:qFormat/>
    <w:uiPriority w:val="39"/>
    <w:pPr>
      <w:tabs>
        <w:tab w:val="clear" w:pos="3572"/>
      </w:tabs>
    </w:pPr>
    <w:rPr>
      <w:rFonts w:cstheme="minorHAnsi"/>
      <w:szCs w:val="22"/>
    </w:rPr>
  </w:style>
  <w:style w:type="paragraph" w:styleId="13">
    <w:name w:val="annotation text"/>
    <w:basedOn w:val="1"/>
    <w:link w:val="69"/>
    <w:semiHidden/>
    <w:unhideWhenUsed/>
    <w:qFormat/>
    <w:uiPriority w:val="99"/>
    <w:pPr>
      <w:spacing w:line="240" w:lineRule="auto"/>
    </w:pPr>
    <w:rPr>
      <w:sz w:val="20"/>
      <w:szCs w:val="20"/>
    </w:rPr>
  </w:style>
  <w:style w:type="paragraph" w:styleId="14">
    <w:name w:val="toc 5"/>
    <w:basedOn w:val="1"/>
    <w:next w:val="1"/>
    <w:semiHidden/>
    <w:unhideWhenUsed/>
    <w:qFormat/>
    <w:uiPriority w:val="39"/>
    <w:pPr>
      <w:tabs>
        <w:tab w:val="clear" w:pos="3572"/>
      </w:tabs>
    </w:pPr>
    <w:rPr>
      <w:rFonts w:cstheme="minorHAnsi"/>
      <w:szCs w:val="22"/>
    </w:rPr>
  </w:style>
  <w:style w:type="paragraph" w:styleId="15">
    <w:name w:val="toc 3"/>
    <w:basedOn w:val="1"/>
    <w:next w:val="1"/>
    <w:unhideWhenUsed/>
    <w:qFormat/>
    <w:uiPriority w:val="39"/>
    <w:pPr>
      <w:tabs>
        <w:tab w:val="right" w:leader="underscore" w:pos="9185"/>
        <w:tab w:val="clear" w:pos="3572"/>
      </w:tabs>
      <w:ind w:left="1021" w:hanging="1021"/>
    </w:pPr>
    <w:rPr>
      <w:rFonts w:cs="Arial (Textkörper)"/>
      <w:b/>
      <w:color w:val="00468E" w:themeColor="accent1"/>
      <w:szCs w:val="22"/>
      <w14:textFill>
        <w14:solidFill>
          <w14:schemeClr w14:val="accent1"/>
        </w14:solidFill>
      </w14:textFill>
    </w:rPr>
  </w:style>
  <w:style w:type="paragraph" w:styleId="16">
    <w:name w:val="toc 8"/>
    <w:basedOn w:val="1"/>
    <w:next w:val="1"/>
    <w:semiHidden/>
    <w:unhideWhenUsed/>
    <w:qFormat/>
    <w:uiPriority w:val="39"/>
    <w:pPr>
      <w:tabs>
        <w:tab w:val="clear" w:pos="3572"/>
      </w:tabs>
    </w:pPr>
    <w:rPr>
      <w:rFonts w:cstheme="minorHAnsi"/>
      <w:szCs w:val="22"/>
    </w:rPr>
  </w:style>
  <w:style w:type="paragraph" w:styleId="17">
    <w:name w:val="Balloon Text"/>
    <w:basedOn w:val="1"/>
    <w:link w:val="37"/>
    <w:semiHidden/>
    <w:unhideWhenUsed/>
    <w:uiPriority w:val="99"/>
    <w:pPr>
      <w:spacing w:line="240" w:lineRule="auto"/>
    </w:pPr>
    <w:rPr>
      <w:rFonts w:ascii="Times New Roman" w:hAnsi="Times New Roman" w:cs="Times New Roman"/>
      <w:sz w:val="18"/>
      <w:szCs w:val="18"/>
    </w:rPr>
  </w:style>
  <w:style w:type="paragraph" w:styleId="18">
    <w:name w:val="footer"/>
    <w:basedOn w:val="1"/>
    <w:link w:val="33"/>
    <w:unhideWhenUsed/>
    <w:uiPriority w:val="99"/>
    <w:pPr>
      <w:tabs>
        <w:tab w:val="left" w:pos="728"/>
        <w:tab w:val="center" w:pos="4536"/>
        <w:tab w:val="right" w:pos="9072"/>
        <w:tab w:val="clear" w:pos="3572"/>
      </w:tabs>
      <w:spacing w:line="170" w:lineRule="atLeast"/>
    </w:pPr>
    <w:rPr>
      <w:b/>
      <w:bCs/>
      <w:sz w:val="14"/>
      <w:lang w:eastAsia="de-DE"/>
    </w:rPr>
  </w:style>
  <w:style w:type="paragraph" w:styleId="19">
    <w:name w:val="header"/>
    <w:basedOn w:val="18"/>
    <w:link w:val="32"/>
    <w:unhideWhenUsed/>
    <w:qFormat/>
    <w:uiPriority w:val="99"/>
    <w:pPr>
      <w:tabs>
        <w:tab w:val="clear" w:pos="4536"/>
      </w:tabs>
    </w:pPr>
  </w:style>
  <w:style w:type="paragraph" w:styleId="20">
    <w:name w:val="toc 1"/>
    <w:basedOn w:val="1"/>
    <w:next w:val="1"/>
    <w:unhideWhenUsed/>
    <w:qFormat/>
    <w:uiPriority w:val="39"/>
    <w:pPr>
      <w:tabs>
        <w:tab w:val="right" w:leader="underscore" w:pos="9185"/>
        <w:tab w:val="clear" w:pos="3572"/>
      </w:tabs>
      <w:spacing w:before="260" w:after="260"/>
      <w:ind w:left="1021" w:hanging="1021"/>
    </w:pPr>
    <w:rPr>
      <w:rFonts w:cs="Arial (Textkörper)"/>
      <w:b/>
      <w:bCs/>
      <w:color w:val="00468E" w:themeColor="accent1"/>
      <w:sz w:val="24"/>
      <w:szCs w:val="22"/>
      <w14:textFill>
        <w14:solidFill>
          <w14:schemeClr w14:val="accent1"/>
        </w14:solidFill>
      </w14:textFill>
    </w:rPr>
  </w:style>
  <w:style w:type="paragraph" w:styleId="21">
    <w:name w:val="toc 4"/>
    <w:basedOn w:val="1"/>
    <w:next w:val="1"/>
    <w:unhideWhenUsed/>
    <w:qFormat/>
    <w:uiPriority w:val="39"/>
    <w:pPr>
      <w:tabs>
        <w:tab w:val="clear" w:pos="3572"/>
      </w:tabs>
    </w:pPr>
    <w:rPr>
      <w:rFonts w:cs="Arial (Textkörper)"/>
      <w:b/>
      <w:color w:val="00468E" w:themeColor="accent1"/>
      <w:szCs w:val="22"/>
      <w14:textFill>
        <w14:solidFill>
          <w14:schemeClr w14:val="accent1"/>
        </w14:solidFill>
      </w14:textFill>
    </w:rPr>
  </w:style>
  <w:style w:type="paragraph" w:styleId="22">
    <w:name w:val="toc 6"/>
    <w:basedOn w:val="1"/>
    <w:next w:val="1"/>
    <w:semiHidden/>
    <w:unhideWhenUsed/>
    <w:qFormat/>
    <w:uiPriority w:val="39"/>
    <w:pPr>
      <w:tabs>
        <w:tab w:val="clear" w:pos="3572"/>
      </w:tabs>
    </w:pPr>
    <w:rPr>
      <w:rFonts w:cstheme="minorHAnsi"/>
      <w:szCs w:val="22"/>
    </w:rPr>
  </w:style>
  <w:style w:type="paragraph" w:styleId="23">
    <w:name w:val="toc 2"/>
    <w:basedOn w:val="1"/>
    <w:next w:val="1"/>
    <w:unhideWhenUsed/>
    <w:qFormat/>
    <w:uiPriority w:val="39"/>
    <w:pPr>
      <w:tabs>
        <w:tab w:val="right" w:leader="underscore" w:pos="9185"/>
        <w:tab w:val="clear" w:pos="3572"/>
      </w:tabs>
      <w:ind w:left="1021" w:hanging="1021"/>
    </w:pPr>
    <w:rPr>
      <w:rFonts w:cs="Arial (Textkörper)"/>
      <w:b/>
      <w:bCs/>
      <w:color w:val="00468E" w:themeColor="accent1"/>
      <w:szCs w:val="22"/>
      <w14:textFill>
        <w14:solidFill>
          <w14:schemeClr w14:val="accent1"/>
        </w14:solidFill>
      </w14:textFill>
    </w:rPr>
  </w:style>
  <w:style w:type="paragraph" w:styleId="24">
    <w:name w:val="toc 9"/>
    <w:basedOn w:val="1"/>
    <w:next w:val="1"/>
    <w:semiHidden/>
    <w:unhideWhenUsed/>
    <w:qFormat/>
    <w:uiPriority w:val="39"/>
    <w:pPr>
      <w:tabs>
        <w:tab w:val="clear" w:pos="3572"/>
      </w:tabs>
    </w:pPr>
    <w:rPr>
      <w:rFonts w:cstheme="minorHAnsi"/>
      <w:szCs w:val="22"/>
    </w:rPr>
  </w:style>
  <w:style w:type="paragraph" w:styleId="25">
    <w:name w:val="annotation subject"/>
    <w:basedOn w:val="13"/>
    <w:next w:val="13"/>
    <w:link w:val="70"/>
    <w:semiHidden/>
    <w:unhideWhenUsed/>
    <w:qFormat/>
    <w:uiPriority w:val="99"/>
    <w:rPr>
      <w:b/>
      <w:bCs/>
    </w:rPr>
  </w:style>
  <w:style w:type="table" w:styleId="27">
    <w:name w:val="Table Grid"/>
    <w:basedOn w:val="26"/>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semiHidden/>
    <w:unhideWhenUsed/>
    <w:qFormat/>
    <w:uiPriority w:val="99"/>
    <w:rPr>
      <w:color w:val="00468E" w:themeColor="followedHyperlink"/>
      <w:u w:val="single"/>
      <w14:textFill>
        <w14:solidFill>
          <w14:schemeClr w14:val="folHlink"/>
        </w14:solidFill>
      </w14:textFill>
    </w:rPr>
  </w:style>
  <w:style w:type="character" w:styleId="30">
    <w:name w:val="Hyperlink"/>
    <w:basedOn w:val="28"/>
    <w:unhideWhenUsed/>
    <w:qFormat/>
    <w:uiPriority w:val="99"/>
    <w:rPr>
      <w:color w:val="000000" w:themeColor="hyperlink"/>
      <w:u w:val="single"/>
      <w14:textFill>
        <w14:solidFill>
          <w14:schemeClr w14:val="hlink"/>
        </w14:solidFill>
      </w14:textFill>
    </w:rPr>
  </w:style>
  <w:style w:type="character" w:styleId="31">
    <w:name w:val="annotation reference"/>
    <w:basedOn w:val="28"/>
    <w:semiHidden/>
    <w:unhideWhenUsed/>
    <w:qFormat/>
    <w:uiPriority w:val="99"/>
    <w:rPr>
      <w:sz w:val="16"/>
      <w:szCs w:val="16"/>
    </w:rPr>
  </w:style>
  <w:style w:type="character" w:customStyle="1" w:styleId="32">
    <w:name w:val="Kopfzeile Zchn"/>
    <w:basedOn w:val="28"/>
    <w:link w:val="19"/>
    <w:uiPriority w:val="99"/>
    <w:rPr>
      <w:rFonts w:cs="Times New Roman (Textkörper CS)"/>
      <w:b/>
      <w:bCs/>
      <w:color w:val="000000"/>
      <w:sz w:val="14"/>
      <w:lang w:eastAsia="de-DE"/>
    </w:rPr>
  </w:style>
  <w:style w:type="character" w:customStyle="1" w:styleId="33">
    <w:name w:val="Fußzeile Zchn"/>
    <w:basedOn w:val="28"/>
    <w:link w:val="18"/>
    <w:uiPriority w:val="99"/>
    <w:rPr>
      <w:rFonts w:cs="Times New Roman (Textkörper CS)"/>
      <w:b/>
      <w:bCs/>
      <w:color w:val="000000"/>
      <w:sz w:val="14"/>
      <w:lang w:eastAsia="de-DE"/>
    </w:rPr>
  </w:style>
  <w:style w:type="character" w:customStyle="1" w:styleId="34">
    <w:name w:val="Fettung"/>
    <w:basedOn w:val="28"/>
    <w:qFormat/>
    <w:uiPriority w:val="1"/>
    <w:rPr>
      <w:b/>
      <w:spacing w:val="-2"/>
      <w:w w:val="101"/>
    </w:rPr>
  </w:style>
  <w:style w:type="paragraph" w:customStyle="1" w:styleId="35">
    <w:name w:val="Briefdaten_Angaben"/>
    <w:basedOn w:val="1"/>
    <w:uiPriority w:val="0"/>
    <w:rPr>
      <w:spacing w:val="4"/>
      <w:sz w:val="14"/>
      <w:szCs w:val="14"/>
    </w:rPr>
  </w:style>
  <w:style w:type="paragraph" w:customStyle="1" w:styleId="36">
    <w:name w:val="[Einf. Abs.]"/>
    <w:basedOn w:val="1"/>
    <w:uiPriority w:val="99"/>
    <w:pPr>
      <w:autoSpaceDE w:val="0"/>
      <w:autoSpaceDN w:val="0"/>
      <w:adjustRightInd w:val="0"/>
      <w:spacing w:line="288" w:lineRule="auto"/>
      <w:textAlignment w:val="center"/>
    </w:pPr>
    <w:rPr>
      <w:rFonts w:cs="Minion Pro"/>
    </w:rPr>
  </w:style>
  <w:style w:type="character" w:customStyle="1" w:styleId="37">
    <w:name w:val="Sprechblasentext Zchn"/>
    <w:basedOn w:val="28"/>
    <w:link w:val="17"/>
    <w:semiHidden/>
    <w:qFormat/>
    <w:uiPriority w:val="99"/>
    <w:rPr>
      <w:rFonts w:ascii="Times New Roman" w:hAnsi="Times New Roman" w:cs="Times New Roman"/>
      <w:color w:val="000000"/>
      <w:sz w:val="18"/>
      <w:szCs w:val="18"/>
    </w:rPr>
  </w:style>
  <w:style w:type="paragraph" w:customStyle="1" w:styleId="38">
    <w:name w:val="Text_Tabelle"/>
    <w:basedOn w:val="1"/>
    <w:qFormat/>
    <w:uiPriority w:val="0"/>
    <w:pPr>
      <w:spacing w:line="240" w:lineRule="auto"/>
    </w:pPr>
    <w:rPr>
      <w:w w:val="101"/>
    </w:rPr>
  </w:style>
  <w:style w:type="paragraph" w:customStyle="1" w:styleId="39">
    <w:name w:val="Tabellenvorgaben"/>
    <w:basedOn w:val="1"/>
    <w:qFormat/>
    <w:uiPriority w:val="0"/>
    <w:pPr>
      <w:spacing w:line="240" w:lineRule="auto"/>
    </w:pPr>
    <w:rPr>
      <w:spacing w:val="2"/>
      <w:w w:val="101"/>
      <w:sz w:val="16"/>
      <w:szCs w:val="16"/>
    </w:rPr>
  </w:style>
  <w:style w:type="paragraph" w:customStyle="1" w:styleId="40">
    <w:name w:val="Bild"/>
    <w:basedOn w:val="1"/>
    <w:qFormat/>
    <w:uiPriority w:val="0"/>
    <w:pPr>
      <w:framePr w:wrap="around" w:vAnchor="page" w:hAnchor="page" w:x="625" w:y="2212"/>
      <w:suppressOverlap/>
      <w:spacing w:line="240" w:lineRule="auto"/>
    </w:pPr>
  </w:style>
  <w:style w:type="paragraph" w:customStyle="1" w:styleId="41">
    <w:name w:val="Titel-Headline"/>
    <w:basedOn w:val="1"/>
    <w:qFormat/>
    <w:uiPriority w:val="0"/>
    <w:pPr>
      <w:spacing w:after="1340" w:line="720" w:lineRule="atLeast"/>
    </w:pPr>
    <w:rPr>
      <w:b/>
      <w:color w:val="00468E" w:themeColor="accent1"/>
      <w:sz w:val="60"/>
      <w14:textFill>
        <w14:solidFill>
          <w14:schemeClr w14:val="accent1"/>
        </w14:solidFill>
      </w14:textFill>
    </w:rPr>
  </w:style>
  <w:style w:type="paragraph" w:customStyle="1" w:styleId="42">
    <w:name w:val="Titel-Kontakt"/>
    <w:basedOn w:val="1"/>
    <w:qFormat/>
    <w:uiPriority w:val="0"/>
    <w:pPr>
      <w:spacing w:line="220" w:lineRule="atLeast"/>
    </w:pPr>
    <w:rPr>
      <w:sz w:val="16"/>
      <w:szCs w:val="16"/>
    </w:rPr>
  </w:style>
  <w:style w:type="character" w:customStyle="1" w:styleId="43">
    <w:name w:val="Titel-Kontakt_Versal"/>
    <w:qFormat/>
    <w:uiPriority w:val="1"/>
    <w:rPr>
      <w:b/>
      <w:bCs/>
      <w:caps/>
      <w:sz w:val="16"/>
      <w:szCs w:val="16"/>
    </w:rPr>
  </w:style>
  <w:style w:type="paragraph" w:customStyle="1" w:styleId="44">
    <w:name w:val="Titel-Subline"/>
    <w:basedOn w:val="1"/>
    <w:qFormat/>
    <w:uiPriority w:val="0"/>
    <w:pPr>
      <w:spacing w:after="560" w:line="400" w:lineRule="atLeast"/>
    </w:pPr>
    <w:rPr>
      <w:b/>
      <w:color w:val="00468E" w:themeColor="accent1"/>
      <w:sz w:val="34"/>
      <w:szCs w:val="30"/>
      <w14:textFill>
        <w14:solidFill>
          <w14:schemeClr w14:val="accent1"/>
        </w14:solidFill>
      </w14:textFill>
    </w:rPr>
  </w:style>
  <w:style w:type="paragraph" w:customStyle="1" w:styleId="45">
    <w:name w:val="Änderungsdienst-Text"/>
    <w:basedOn w:val="1"/>
    <w:qFormat/>
    <w:uiPriority w:val="0"/>
    <w:rPr>
      <w:szCs w:val="20"/>
    </w:rPr>
  </w:style>
  <w:style w:type="paragraph" w:customStyle="1" w:styleId="46">
    <w:name w:val="Datenschutz"/>
    <w:basedOn w:val="45"/>
    <w:qFormat/>
    <w:uiPriority w:val="0"/>
    <w:pPr>
      <w:spacing w:line="220" w:lineRule="atLeast"/>
    </w:pPr>
    <w:rPr>
      <w:sz w:val="16"/>
    </w:rPr>
  </w:style>
  <w:style w:type="character" w:customStyle="1" w:styleId="47">
    <w:name w:val="Überschrift 1 Zchn"/>
    <w:basedOn w:val="28"/>
    <w:link w:val="2"/>
    <w:qFormat/>
    <w:uiPriority w:val="9"/>
    <w:rPr>
      <w:rFonts w:asciiTheme="majorHAnsi" w:hAnsiTheme="majorHAnsi" w:eastAsiaTheme="majorEastAsia" w:cstheme="majorBidi"/>
      <w:b/>
      <w:color w:val="00468E" w:themeColor="accent1"/>
      <w:szCs w:val="32"/>
      <w14:textFill>
        <w14:solidFill>
          <w14:schemeClr w14:val="accent1"/>
        </w14:solidFill>
      </w14:textFill>
    </w:rPr>
  </w:style>
  <w:style w:type="character" w:customStyle="1" w:styleId="48">
    <w:name w:val="Überschrift 2 Zchn"/>
    <w:basedOn w:val="28"/>
    <w:link w:val="3"/>
    <w:qFormat/>
    <w:uiPriority w:val="9"/>
    <w:rPr>
      <w:rFonts w:asciiTheme="majorHAnsi" w:hAnsiTheme="majorHAnsi" w:eastAsiaTheme="majorEastAsia" w:cstheme="majorBidi"/>
      <w:b/>
      <w:color w:val="00346B" w:themeColor="accent1" w:themeShade="BF"/>
      <w:sz w:val="20"/>
      <w:szCs w:val="26"/>
    </w:rPr>
  </w:style>
  <w:style w:type="paragraph" w:styleId="49">
    <w:name w:val="List Paragraph"/>
    <w:basedOn w:val="1"/>
    <w:qFormat/>
    <w:uiPriority w:val="34"/>
    <w:pPr>
      <w:ind w:left="720"/>
      <w:contextualSpacing/>
    </w:pPr>
  </w:style>
  <w:style w:type="paragraph" w:customStyle="1" w:styleId="50">
    <w:name w:val="Aufzählungen_1"/>
    <w:basedOn w:val="4"/>
    <w:qFormat/>
    <w:uiPriority w:val="0"/>
    <w:pPr>
      <w:numPr>
        <w:ilvl w:val="0"/>
        <w:numId w:val="2"/>
      </w:numPr>
      <w:spacing w:line="240" w:lineRule="atLeast"/>
    </w:pPr>
    <w:rPr>
      <w:sz w:val="18"/>
      <w:szCs w:val="18"/>
    </w:rPr>
  </w:style>
  <w:style w:type="character" w:customStyle="1" w:styleId="51">
    <w:name w:val="Überschrift 3 Zchn"/>
    <w:basedOn w:val="28"/>
    <w:link w:val="5"/>
    <w:qFormat/>
    <w:uiPriority w:val="9"/>
    <w:rPr>
      <w:rFonts w:asciiTheme="majorHAnsi" w:hAnsiTheme="majorHAnsi" w:eastAsiaTheme="majorEastAsia" w:cstheme="majorBidi"/>
      <w:b/>
      <w:color w:val="00468E" w:themeColor="accent1"/>
      <w:sz w:val="20"/>
      <w14:textFill>
        <w14:solidFill>
          <w14:schemeClr w14:val="accent1"/>
        </w14:solidFill>
      </w14:textFill>
    </w:rPr>
  </w:style>
  <w:style w:type="character" w:customStyle="1" w:styleId="52">
    <w:name w:val="Überschrift 4 Zchn"/>
    <w:basedOn w:val="28"/>
    <w:link w:val="6"/>
    <w:qFormat/>
    <w:uiPriority w:val="9"/>
    <w:rPr>
      <w:rFonts w:asciiTheme="majorHAnsi" w:hAnsiTheme="majorHAnsi" w:eastAsiaTheme="majorEastAsia" w:cstheme="majorBidi"/>
      <w:b/>
      <w:iCs/>
      <w:color w:val="00468E" w:themeColor="accent1"/>
      <w:sz w:val="20"/>
      <w14:textFill>
        <w14:solidFill>
          <w14:schemeClr w14:val="accent1"/>
        </w14:solidFill>
      </w14:textFill>
    </w:rPr>
  </w:style>
  <w:style w:type="character" w:customStyle="1" w:styleId="53">
    <w:name w:val="Überschrift 5 Zchn"/>
    <w:basedOn w:val="28"/>
    <w:link w:val="7"/>
    <w:semiHidden/>
    <w:qFormat/>
    <w:uiPriority w:val="9"/>
    <w:rPr>
      <w:rFonts w:asciiTheme="majorHAnsi" w:hAnsiTheme="majorHAnsi" w:eastAsiaTheme="majorEastAsia" w:cstheme="majorBidi"/>
      <w:color w:val="00346B" w:themeColor="accent1" w:themeShade="BF"/>
      <w:sz w:val="20"/>
    </w:rPr>
  </w:style>
  <w:style w:type="character" w:customStyle="1" w:styleId="54">
    <w:name w:val="Überschrift 6 Zchn"/>
    <w:basedOn w:val="28"/>
    <w:link w:val="8"/>
    <w:semiHidden/>
    <w:qFormat/>
    <w:uiPriority w:val="9"/>
    <w:rPr>
      <w:rFonts w:asciiTheme="majorHAnsi" w:hAnsiTheme="majorHAnsi" w:eastAsiaTheme="majorEastAsia" w:cstheme="majorBidi"/>
      <w:color w:val="002347" w:themeColor="accent1" w:themeShade="80"/>
      <w:sz w:val="20"/>
    </w:rPr>
  </w:style>
  <w:style w:type="character" w:customStyle="1" w:styleId="55">
    <w:name w:val="Überschrift 7 Zchn"/>
    <w:basedOn w:val="28"/>
    <w:link w:val="9"/>
    <w:semiHidden/>
    <w:qFormat/>
    <w:uiPriority w:val="9"/>
    <w:rPr>
      <w:rFonts w:asciiTheme="majorHAnsi" w:hAnsiTheme="majorHAnsi" w:eastAsiaTheme="majorEastAsia" w:cstheme="majorBidi"/>
      <w:i/>
      <w:iCs/>
      <w:color w:val="002347" w:themeColor="accent1" w:themeShade="80"/>
      <w:sz w:val="20"/>
    </w:rPr>
  </w:style>
  <w:style w:type="character" w:customStyle="1" w:styleId="56">
    <w:name w:val="Überschrift 8 Zchn"/>
    <w:basedOn w:val="28"/>
    <w:link w:val="10"/>
    <w:semiHidden/>
    <w:qFormat/>
    <w:uiPriority w:val="9"/>
    <w:rPr>
      <w:rFonts w:asciiTheme="majorHAnsi" w:hAnsiTheme="majorHAnsi" w:eastAsiaTheme="majorEastAsia" w:cstheme="majorBidi"/>
      <w:color w:val="677786" w:themeColor="text1" w:themeTint="D9"/>
      <w:sz w:val="21"/>
      <w:szCs w:val="21"/>
      <w14:textFill>
        <w14:solidFill>
          <w14:schemeClr w14:val="tx1">
            <w14:lumMod w14:val="85000"/>
            <w14:lumOff w14:val="15000"/>
          </w14:schemeClr>
        </w14:solidFill>
      </w14:textFill>
    </w:rPr>
  </w:style>
  <w:style w:type="character" w:customStyle="1" w:styleId="57">
    <w:name w:val="Überschrift 9 Zchn"/>
    <w:basedOn w:val="28"/>
    <w:link w:val="11"/>
    <w:semiHidden/>
    <w:qFormat/>
    <w:uiPriority w:val="9"/>
    <w:rPr>
      <w:rFonts w:asciiTheme="majorHAnsi" w:hAnsiTheme="majorHAnsi" w:eastAsiaTheme="majorEastAsia" w:cstheme="majorBidi"/>
      <w:i/>
      <w:iCs/>
      <w:color w:val="677786" w:themeColor="text1" w:themeTint="D9"/>
      <w:sz w:val="21"/>
      <w:szCs w:val="21"/>
      <w14:textFill>
        <w14:solidFill>
          <w14:schemeClr w14:val="tx1">
            <w14:lumMod w14:val="85000"/>
            <w14:lumOff w14:val="15000"/>
          </w14:schemeClr>
        </w14:solidFill>
      </w14:textFill>
    </w:rPr>
  </w:style>
  <w:style w:type="paragraph" w:customStyle="1" w:styleId="58">
    <w:name w:val="Aufzählung_2"/>
    <w:basedOn w:val="4"/>
    <w:qFormat/>
    <w:uiPriority w:val="0"/>
    <w:pPr>
      <w:numPr>
        <w:ilvl w:val="0"/>
        <w:numId w:val="3"/>
      </w:numPr>
      <w:ind w:left="1474" w:hanging="227"/>
    </w:pPr>
  </w:style>
  <w:style w:type="paragraph" w:customStyle="1" w:styleId="59">
    <w:name w:val="Aufzählung_Zahl"/>
    <w:basedOn w:val="4"/>
    <w:qFormat/>
    <w:uiPriority w:val="0"/>
    <w:pPr>
      <w:numPr>
        <w:ilvl w:val="0"/>
        <w:numId w:val="4"/>
      </w:numPr>
      <w:ind w:left="1248"/>
    </w:pPr>
  </w:style>
  <w:style w:type="paragraph" w:customStyle="1" w:styleId="60">
    <w:name w:val="Kontaktdaten_Titel"/>
    <w:basedOn w:val="1"/>
    <w:qFormat/>
    <w:uiPriority w:val="0"/>
    <w:pPr>
      <w:spacing w:line="220" w:lineRule="atLeast"/>
    </w:pPr>
    <w:rPr>
      <w:sz w:val="16"/>
    </w:rPr>
  </w:style>
  <w:style w:type="paragraph" w:customStyle="1" w:styleId="61">
    <w:name w:val="Abbildung"/>
    <w:basedOn w:val="4"/>
    <w:next w:val="4"/>
    <w:qFormat/>
    <w:uiPriority w:val="0"/>
    <w:pPr>
      <w:spacing w:before="200" w:after="500" w:line="240" w:lineRule="auto"/>
    </w:pPr>
    <w:rPr>
      <w:sz w:val="17"/>
    </w:rPr>
  </w:style>
  <w:style w:type="paragraph" w:customStyle="1" w:styleId="62">
    <w:name w:val="TOC Heading"/>
    <w:basedOn w:val="2"/>
    <w:next w:val="1"/>
    <w:unhideWhenUsed/>
    <w:qFormat/>
    <w:uiPriority w:val="39"/>
    <w:pPr>
      <w:numPr>
        <w:ilvl w:val="0"/>
        <w:numId w:val="0"/>
      </w:numPr>
      <w:spacing w:before="480" w:after="0" w:line="276" w:lineRule="auto"/>
      <w:outlineLvl w:val="9"/>
    </w:pPr>
    <w:rPr>
      <w:bCs/>
      <w:sz w:val="28"/>
      <w:szCs w:val="28"/>
      <w:lang w:eastAsia="de-DE"/>
    </w:rPr>
  </w:style>
  <w:style w:type="paragraph" w:customStyle="1" w:styleId="63">
    <w:name w:val="Details"/>
    <w:basedOn w:val="1"/>
    <w:qFormat/>
    <w:uiPriority w:val="0"/>
    <w:pPr>
      <w:spacing w:line="240" w:lineRule="atLeast"/>
    </w:pPr>
    <w:rPr>
      <w:b/>
      <w:bCs/>
      <w:color w:val="525F6B" w:themeColor="text1"/>
      <w:sz w:val="18"/>
      <w:szCs w:val="18"/>
      <w14:textFill>
        <w14:solidFill>
          <w14:schemeClr w14:val="tx1"/>
        </w14:solidFill>
      </w14:textFill>
    </w:rPr>
  </w:style>
  <w:style w:type="paragraph" w:customStyle="1" w:styleId="64">
    <w:name w:val="Kontaktdaten"/>
    <w:basedOn w:val="1"/>
    <w:link w:val="65"/>
    <w:qFormat/>
    <w:uiPriority w:val="0"/>
    <w:pPr>
      <w:tabs>
        <w:tab w:val="center" w:pos="4536"/>
        <w:tab w:val="right" w:pos="9072"/>
      </w:tabs>
      <w:spacing w:line="170" w:lineRule="atLeast"/>
    </w:pPr>
    <w:rPr>
      <w:color w:val="3E3D40"/>
      <w:spacing w:val="2"/>
      <w:sz w:val="14"/>
    </w:rPr>
  </w:style>
  <w:style w:type="character" w:customStyle="1" w:styleId="65">
    <w:name w:val="Kontaktdaten Zchn"/>
    <w:basedOn w:val="28"/>
    <w:link w:val="64"/>
    <w:qFormat/>
    <w:uiPriority w:val="0"/>
    <w:rPr>
      <w:rFonts w:cs="Times New Roman (Textkörper CS)"/>
      <w:color w:val="3E3D40"/>
      <w:spacing w:val="2"/>
      <w:sz w:val="14"/>
    </w:rPr>
  </w:style>
  <w:style w:type="paragraph" w:customStyle="1" w:styleId="66">
    <w:name w:val="Linie"/>
    <w:basedOn w:val="44"/>
    <w:qFormat/>
    <w:uiPriority w:val="0"/>
    <w:pPr>
      <w:spacing w:after="60" w:line="240" w:lineRule="auto"/>
    </w:pPr>
    <w:rPr>
      <w:color w:val="000000"/>
    </w:rPr>
  </w:style>
  <w:style w:type="paragraph" w:customStyle="1" w:styleId="67">
    <w:name w:val="Dachzeile"/>
    <w:basedOn w:val="44"/>
    <w:qFormat/>
    <w:uiPriority w:val="0"/>
    <w:pPr>
      <w:spacing w:after="200" w:line="260" w:lineRule="atLeast"/>
    </w:pPr>
    <w:rPr>
      <w:color w:val="000000"/>
      <w:sz w:val="20"/>
    </w:rPr>
  </w:style>
  <w:style w:type="paragraph" w:customStyle="1" w:styleId="68">
    <w:name w:val="Info_Kontaktseite"/>
    <w:basedOn w:val="4"/>
    <w:qFormat/>
    <w:uiPriority w:val="0"/>
    <w:pPr>
      <w:pageBreakBefore/>
      <w:spacing w:line="240" w:lineRule="atLeast"/>
    </w:pPr>
    <w:rPr>
      <w:sz w:val="18"/>
    </w:rPr>
  </w:style>
  <w:style w:type="character" w:customStyle="1" w:styleId="69">
    <w:name w:val="Kommentartext Zchn"/>
    <w:basedOn w:val="28"/>
    <w:link w:val="13"/>
    <w:semiHidden/>
    <w:qFormat/>
    <w:uiPriority w:val="99"/>
    <w:rPr>
      <w:rFonts w:cs="Times New Roman (Textkörper CS)"/>
      <w:color w:val="000000"/>
      <w:sz w:val="20"/>
      <w:szCs w:val="20"/>
    </w:rPr>
  </w:style>
  <w:style w:type="character" w:customStyle="1" w:styleId="70">
    <w:name w:val="Kommentarthema Zchn"/>
    <w:basedOn w:val="69"/>
    <w:link w:val="25"/>
    <w:semiHidden/>
    <w:qFormat/>
    <w:uiPriority w:val="99"/>
    <w:rPr>
      <w:rFonts w:cs="Times New Roman (Textkörper CS)"/>
      <w:b/>
      <w:bCs/>
      <w:color w:val="000000"/>
      <w:sz w:val="20"/>
      <w:szCs w:val="20"/>
    </w:rPr>
  </w:style>
  <w:style w:type="paragraph" w:customStyle="1" w:styleId="71">
    <w:name w:val="Revision"/>
    <w:hidden/>
    <w:semiHidden/>
    <w:qFormat/>
    <w:uiPriority w:val="99"/>
    <w:rPr>
      <w:rFonts w:eastAsia="宋体" w:cs="Times New Roman (Textkörper CS)" w:asciiTheme="minorHAnsi" w:hAnsiTheme="minorHAnsi"/>
      <w:color w:val="000000"/>
      <w:sz w:val="22"/>
      <w:szCs w:val="24"/>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2.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4.jpeg"/><Relationship Id="rId10" Type="http://schemas.openxmlformats.org/officeDocument/2006/relationships/image" Target="media/image3.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jpeg"/><Relationship Id="rId1" Type="http://schemas.openxmlformats.org/officeDocument/2006/relationships/image" Target="media/image2.jpe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noAutofit/>
      </a:bodyPr>
      <a:lstStyle/>
    </a:tx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5CC664D-470C-4151-A7E0-6ADF5946B8B9}">
  <ds:schemaRefs/>
</ds:datastoreItem>
</file>

<file path=docProps/app.xml><?xml version="1.0" encoding="utf-8"?>
<Properties xmlns="http://schemas.openxmlformats.org/officeDocument/2006/extended-properties" xmlns:vt="http://schemas.openxmlformats.org/officeDocument/2006/docPropsVTypes">
  <Template>Normal.dotm</Template>
  <Company>p.a.t. GmbH</Company>
  <Pages>5</Pages>
  <Words>327</Words>
  <Characters>2062</Characters>
  <Lines>17</Lines>
  <Paragraphs>4</Paragraphs>
  <TotalTime>1</TotalTime>
  <ScaleCrop>false</ScaleCrop>
  <LinksUpToDate>false</LinksUpToDate>
  <CharactersWithSpaces>2385</CharactersWithSpaces>
  <Application>WPS Office_11.1.0.10356_F1E327BC-269C-435d-A152-05C5408002CA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2021-04-06T07:09:00Z</dcterms:created>
  <dc:creator>Sandra Schön</dc:creator>
  <cp:lastModifiedBy>Ning</cp:lastModifiedBy>
  <cp:lastPrinted>2020-10-01T13:13:00Z</cp:lastPrinted>
  <dcterms:modified xsi:type="dcterms:W3CDTF">2021-04-07T01:44:44Z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ICV">
    <vt:lpwstr>1781C3FECAC940CABB7589C429B10F9B</vt:lpwstr>
  </property>
</Properties>
</file>