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9E69E" w14:textId="77777777" w:rsidR="00282680" w:rsidRPr="00521CF5" w:rsidRDefault="00901D5D" w:rsidP="00064547">
      <w:pPr>
        <w:pStyle w:val="Titel-Headline"/>
      </w:pPr>
      <w:r w:rsidRPr="00064547">
        <w:t>Pressemitteilung</w:t>
      </w:r>
    </w:p>
    <w:bookmarkStart w:id="0" w:name="Untertitel"/>
    <w:p w14:paraId="5FE12E56" w14:textId="77777777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>
            <w:pict>
              <v:line w14:anchorId="131AFBEC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1E3D425" w14:textId="302B4047" w:rsidR="00A624FA" w:rsidRPr="00335617" w:rsidRDefault="00291347" w:rsidP="00064547">
      <w:pPr>
        <w:pStyle w:val="Titel-Subline"/>
      </w:pPr>
      <w:r>
        <w:t xml:space="preserve">Dürr zählt zu Baden-Württembergs Umwelttechnik-Innovationsführern </w:t>
      </w:r>
    </w:p>
    <w:p w14:paraId="213C051D" w14:textId="49C5BCE8" w:rsidR="00AF4F8B" w:rsidRDefault="00291347" w:rsidP="00FA2184">
      <w:pPr>
        <w:pStyle w:val="Flietext"/>
        <w:rPr>
          <w:b/>
          <w:bCs/>
        </w:rPr>
      </w:pPr>
      <w:r>
        <w:rPr>
          <w:rStyle w:val="Fettung"/>
        </w:rPr>
        <w:t>Bietigheim-Bissingen</w:t>
      </w:r>
      <w:r w:rsidR="00B361C2" w:rsidRPr="00FC272A">
        <w:rPr>
          <w:rStyle w:val="Fettung"/>
        </w:rPr>
        <w:t xml:space="preserve">, </w:t>
      </w:r>
      <w:r w:rsidR="006B38CA">
        <w:rPr>
          <w:rStyle w:val="Fettung"/>
        </w:rPr>
        <w:t>17</w:t>
      </w:r>
      <w:r w:rsidR="00B361C2" w:rsidRPr="00FC272A">
        <w:rPr>
          <w:rStyle w:val="Fettung"/>
        </w:rPr>
        <w:t>.</w:t>
      </w:r>
      <w:r w:rsidR="006B38CA">
        <w:rPr>
          <w:rStyle w:val="Fettung"/>
        </w:rPr>
        <w:t>11</w:t>
      </w:r>
      <w:r w:rsidR="00B361C2" w:rsidRPr="00FC272A">
        <w:rPr>
          <w:rStyle w:val="Fettung"/>
        </w:rPr>
        <w:t>.</w:t>
      </w:r>
      <w:r>
        <w:rPr>
          <w:rStyle w:val="Fettung"/>
        </w:rPr>
        <w:t>2021</w:t>
      </w:r>
      <w:r w:rsidR="00B361C2" w:rsidRPr="00FC272A">
        <w:rPr>
          <w:rStyle w:val="Fettung"/>
        </w:rPr>
        <w:t xml:space="preserve"> – </w:t>
      </w:r>
      <w:r w:rsidR="000338DD">
        <w:rPr>
          <w:rStyle w:val="Fettung"/>
        </w:rPr>
        <w:t xml:space="preserve">Die Division Clean Technology Systems von </w:t>
      </w:r>
      <w:r>
        <w:rPr>
          <w:b/>
          <w:bCs/>
        </w:rPr>
        <w:t xml:space="preserve">Dürr hat erfolgreich am Umwelttechnikpreis Baden-Württemberg teilgenommen und </w:t>
      </w:r>
      <w:r w:rsidR="00E74588">
        <w:rPr>
          <w:b/>
          <w:bCs/>
        </w:rPr>
        <w:t xml:space="preserve">es </w:t>
      </w:r>
      <w:r>
        <w:rPr>
          <w:b/>
          <w:bCs/>
        </w:rPr>
        <w:t xml:space="preserve">mit </w:t>
      </w:r>
      <w:r w:rsidR="00E74588">
        <w:rPr>
          <w:b/>
          <w:bCs/>
        </w:rPr>
        <w:t>der</w:t>
      </w:r>
      <w:r>
        <w:rPr>
          <w:b/>
          <w:bCs/>
        </w:rPr>
        <w:t xml:space="preserve"> </w:t>
      </w:r>
      <w:r w:rsidR="007D45F6">
        <w:rPr>
          <w:b/>
          <w:bCs/>
        </w:rPr>
        <w:t xml:space="preserve">Lösemittelrückgewinnung </w:t>
      </w:r>
      <w:proofErr w:type="spellStart"/>
      <w:r>
        <w:rPr>
          <w:b/>
          <w:bCs/>
        </w:rPr>
        <w:t>Sorpt.X</w:t>
      </w:r>
      <w:proofErr w:type="spellEnd"/>
      <w:r>
        <w:rPr>
          <w:b/>
          <w:bCs/>
        </w:rPr>
        <w:t xml:space="preserve"> LC sowie </w:t>
      </w:r>
      <w:r w:rsidR="00E74588">
        <w:rPr>
          <w:b/>
          <w:bCs/>
        </w:rPr>
        <w:t>der DXQ-Software für Anlagen der Umwelttechnik auf die Shortlist geschafft</w:t>
      </w:r>
      <w:r>
        <w:rPr>
          <w:b/>
          <w:bCs/>
        </w:rPr>
        <w:t xml:space="preserve">. Bei </w:t>
      </w:r>
      <w:proofErr w:type="spellStart"/>
      <w:r>
        <w:rPr>
          <w:b/>
          <w:bCs/>
        </w:rPr>
        <w:t>Sorpt.X</w:t>
      </w:r>
      <w:proofErr w:type="spellEnd"/>
      <w:r>
        <w:rPr>
          <w:b/>
          <w:bCs/>
        </w:rPr>
        <w:t xml:space="preserve"> LC handelt es sich um eine neue</w:t>
      </w:r>
      <w:r w:rsidR="00EE4FD8">
        <w:rPr>
          <w:b/>
          <w:bCs/>
        </w:rPr>
        <w:t xml:space="preserve"> ressourcenschonende</w:t>
      </w:r>
      <w:r>
        <w:rPr>
          <w:b/>
          <w:bCs/>
        </w:rPr>
        <w:t xml:space="preserve"> </w:t>
      </w:r>
      <w:r w:rsidR="000338DD">
        <w:rPr>
          <w:b/>
          <w:bCs/>
        </w:rPr>
        <w:t xml:space="preserve">Technologie zur </w:t>
      </w:r>
      <w:r>
        <w:rPr>
          <w:b/>
          <w:bCs/>
        </w:rPr>
        <w:t>Lösemittelrückgewinnung</w:t>
      </w:r>
      <w:r w:rsidR="000338DD">
        <w:rPr>
          <w:b/>
          <w:bCs/>
        </w:rPr>
        <w:t xml:space="preserve"> in der Batteriefertigung</w:t>
      </w:r>
      <w:r>
        <w:rPr>
          <w:b/>
          <w:bCs/>
        </w:rPr>
        <w:t xml:space="preserve">, </w:t>
      </w:r>
      <w:r w:rsidR="00DD1AA6">
        <w:rPr>
          <w:b/>
          <w:bCs/>
        </w:rPr>
        <w:t xml:space="preserve">während </w:t>
      </w:r>
      <w:r w:rsidR="00FE4979">
        <w:rPr>
          <w:b/>
          <w:bCs/>
        </w:rPr>
        <w:t xml:space="preserve">die Software aus der DXQ-Familie intelligente Analysen </w:t>
      </w:r>
      <w:r w:rsidR="00DD1AA6">
        <w:rPr>
          <w:b/>
          <w:bCs/>
        </w:rPr>
        <w:t>von</w:t>
      </w:r>
      <w:r w:rsidR="00FE4979">
        <w:rPr>
          <w:b/>
          <w:bCs/>
        </w:rPr>
        <w:t xml:space="preserve"> Prozessdaten ermöglicht</w:t>
      </w:r>
      <w:r w:rsidR="00A53FB6">
        <w:rPr>
          <w:b/>
          <w:bCs/>
        </w:rPr>
        <w:t xml:space="preserve">, auf deren Basis große </w:t>
      </w:r>
      <w:bookmarkStart w:id="1" w:name="_Hlk86304469"/>
      <w:r w:rsidRPr="00FE4979">
        <w:rPr>
          <w:b/>
          <w:bCs/>
        </w:rPr>
        <w:t>Mengen an CO</w:t>
      </w:r>
      <w:r w:rsidRPr="00FE4979">
        <w:rPr>
          <w:b/>
          <w:bCs/>
          <w:vertAlign w:val="subscript"/>
        </w:rPr>
        <w:t>2</w:t>
      </w:r>
      <w:r w:rsidRPr="00FE4979">
        <w:rPr>
          <w:b/>
          <w:bCs/>
        </w:rPr>
        <w:t xml:space="preserve"> einspart</w:t>
      </w:r>
      <w:r w:rsidR="00A53FB6">
        <w:rPr>
          <w:b/>
          <w:bCs/>
        </w:rPr>
        <w:t xml:space="preserve"> werden</w:t>
      </w:r>
      <w:r w:rsidRPr="00FE4979">
        <w:rPr>
          <w:b/>
          <w:bCs/>
        </w:rPr>
        <w:t>.</w:t>
      </w:r>
      <w:bookmarkEnd w:id="1"/>
    </w:p>
    <w:p w14:paraId="42459EA9" w14:textId="77777777" w:rsidR="00291347" w:rsidRPr="00291347" w:rsidRDefault="00291347" w:rsidP="00FA2184">
      <w:pPr>
        <w:pStyle w:val="Flietext"/>
      </w:pPr>
    </w:p>
    <w:p w14:paraId="5EB1CFD0" w14:textId="2724694B" w:rsidR="00291347" w:rsidRPr="00291347" w:rsidRDefault="00291347" w:rsidP="00291347">
      <w:pPr>
        <w:pStyle w:val="symFlietext"/>
        <w:spacing w:line="276" w:lineRule="auto"/>
        <w:rPr>
          <w:noProof w:val="0"/>
          <w:sz w:val="22"/>
          <w:szCs w:val="22"/>
        </w:rPr>
      </w:pPr>
      <w:r w:rsidRPr="00291347">
        <w:rPr>
          <w:noProof w:val="0"/>
          <w:sz w:val="22"/>
          <w:szCs w:val="22"/>
        </w:rPr>
        <w:t xml:space="preserve">Mit dem Umwelttechnikpreis zeichnet das Ministerium für Umwelt, Klima und Energiewirtschaft Baden-Württemberg </w:t>
      </w:r>
      <w:r w:rsidR="00012501">
        <w:rPr>
          <w:noProof w:val="0"/>
          <w:sz w:val="22"/>
          <w:szCs w:val="22"/>
        </w:rPr>
        <w:t>herausragende</w:t>
      </w:r>
      <w:r w:rsidRPr="00291347">
        <w:rPr>
          <w:noProof w:val="0"/>
          <w:sz w:val="22"/>
          <w:szCs w:val="22"/>
        </w:rPr>
        <w:t xml:space="preserve"> Innovationen in der Umwelttechnik, in insgesamt vier Kategorien, aus. Dürr </w:t>
      </w:r>
      <w:r w:rsidR="00012501">
        <w:rPr>
          <w:noProof w:val="0"/>
          <w:sz w:val="22"/>
          <w:szCs w:val="22"/>
        </w:rPr>
        <w:t>überzeugte</w:t>
      </w:r>
      <w:r w:rsidR="00012501" w:rsidRPr="00291347">
        <w:rPr>
          <w:noProof w:val="0"/>
          <w:sz w:val="22"/>
          <w:szCs w:val="22"/>
        </w:rPr>
        <w:t xml:space="preserve"> </w:t>
      </w:r>
      <w:r w:rsidRPr="00291347">
        <w:rPr>
          <w:noProof w:val="0"/>
          <w:sz w:val="22"/>
          <w:szCs w:val="22"/>
        </w:rPr>
        <w:t>dabei</w:t>
      </w:r>
      <w:r w:rsidR="00E74588">
        <w:rPr>
          <w:noProof w:val="0"/>
          <w:sz w:val="22"/>
          <w:szCs w:val="22"/>
        </w:rPr>
        <w:t xml:space="preserve"> </w:t>
      </w:r>
      <w:r w:rsidR="00E74588" w:rsidRPr="00291347">
        <w:rPr>
          <w:noProof w:val="0"/>
          <w:sz w:val="22"/>
          <w:szCs w:val="22"/>
        </w:rPr>
        <w:t xml:space="preserve">mit </w:t>
      </w:r>
      <w:proofErr w:type="spellStart"/>
      <w:r w:rsidR="00E74588" w:rsidRPr="00291347">
        <w:rPr>
          <w:noProof w:val="0"/>
          <w:sz w:val="22"/>
          <w:szCs w:val="22"/>
        </w:rPr>
        <w:t>Sorpt</w:t>
      </w:r>
      <w:r w:rsidR="00E74588" w:rsidRPr="006E1A92">
        <w:rPr>
          <w:b/>
          <w:noProof w:val="0"/>
          <w:sz w:val="22"/>
          <w:szCs w:val="22"/>
        </w:rPr>
        <w:t>.X</w:t>
      </w:r>
      <w:proofErr w:type="spellEnd"/>
      <w:r w:rsidR="00E74588" w:rsidRPr="00291347">
        <w:rPr>
          <w:noProof w:val="0"/>
          <w:sz w:val="22"/>
          <w:szCs w:val="22"/>
        </w:rPr>
        <w:t xml:space="preserve"> LC</w:t>
      </w:r>
      <w:r w:rsidRPr="00291347">
        <w:rPr>
          <w:noProof w:val="0"/>
          <w:sz w:val="22"/>
          <w:szCs w:val="22"/>
        </w:rPr>
        <w:t xml:space="preserve"> in der Kategorie Materialeffizienz</w:t>
      </w:r>
      <w:r w:rsidR="00EE4FD8">
        <w:rPr>
          <w:noProof w:val="0"/>
          <w:sz w:val="22"/>
          <w:szCs w:val="22"/>
        </w:rPr>
        <w:t xml:space="preserve"> und</w:t>
      </w:r>
      <w:r w:rsidR="00E74588">
        <w:rPr>
          <w:noProof w:val="0"/>
          <w:sz w:val="22"/>
          <w:szCs w:val="22"/>
        </w:rPr>
        <w:t xml:space="preserve"> </w:t>
      </w:r>
      <w:r w:rsidR="00E74588" w:rsidRPr="00291347">
        <w:rPr>
          <w:noProof w:val="0"/>
          <w:sz w:val="22"/>
          <w:szCs w:val="22"/>
        </w:rPr>
        <w:t>mit DXQ</w:t>
      </w:r>
      <w:r w:rsidR="00E74588">
        <w:rPr>
          <w:noProof w:val="0"/>
          <w:sz w:val="22"/>
          <w:szCs w:val="22"/>
        </w:rPr>
        <w:t xml:space="preserve"> für Abluftreinigungsanlagen</w:t>
      </w:r>
      <w:r w:rsidRPr="00291347">
        <w:rPr>
          <w:noProof w:val="0"/>
          <w:sz w:val="22"/>
          <w:szCs w:val="22"/>
        </w:rPr>
        <w:t xml:space="preserve"> in der Kategorie Mess-</w:t>
      </w:r>
      <w:r w:rsidR="00DD4C51">
        <w:rPr>
          <w:noProof w:val="0"/>
          <w:sz w:val="22"/>
          <w:szCs w:val="22"/>
        </w:rPr>
        <w:t>,</w:t>
      </w:r>
      <w:r w:rsidRPr="00291347">
        <w:rPr>
          <w:noProof w:val="0"/>
          <w:sz w:val="22"/>
          <w:szCs w:val="22"/>
        </w:rPr>
        <w:t xml:space="preserve"> Steuer- und Regeltechnik, Industrie 4.0. </w:t>
      </w:r>
    </w:p>
    <w:p w14:paraId="169CF823" w14:textId="2BCFD1D6" w:rsidR="0026127D" w:rsidRPr="00291347" w:rsidRDefault="0026127D" w:rsidP="0026127D">
      <w:pPr>
        <w:pStyle w:val="Flietext"/>
      </w:pPr>
    </w:p>
    <w:p w14:paraId="0E7F5219" w14:textId="0BA75E4C" w:rsidR="00291347" w:rsidRPr="00027854" w:rsidRDefault="00291347" w:rsidP="00CA6D4B">
      <w:pPr>
        <w:pStyle w:val="symFlietext"/>
        <w:spacing w:line="276" w:lineRule="auto"/>
        <w:rPr>
          <w:noProof w:val="0"/>
          <w:sz w:val="22"/>
          <w:szCs w:val="22"/>
        </w:rPr>
      </w:pPr>
      <w:r w:rsidRPr="00027854">
        <w:rPr>
          <w:noProof w:val="0"/>
          <w:sz w:val="22"/>
          <w:szCs w:val="22"/>
        </w:rPr>
        <w:t xml:space="preserve">„Dass sogar zwei unserer Produkte nominiert wurden, macht uns sehr stolz“, erklärt Dr. </w:t>
      </w:r>
      <w:r w:rsidR="000338DD">
        <w:rPr>
          <w:noProof w:val="0"/>
          <w:sz w:val="22"/>
          <w:szCs w:val="22"/>
        </w:rPr>
        <w:t xml:space="preserve">Sebastian </w:t>
      </w:r>
      <w:r w:rsidRPr="00027854">
        <w:rPr>
          <w:noProof w:val="0"/>
          <w:sz w:val="22"/>
          <w:szCs w:val="22"/>
        </w:rPr>
        <w:t xml:space="preserve">Baumann, </w:t>
      </w:r>
      <w:r w:rsidR="00047673" w:rsidRPr="00047673">
        <w:rPr>
          <w:noProof w:val="0"/>
          <w:sz w:val="22"/>
          <w:szCs w:val="22"/>
        </w:rPr>
        <w:t>CFO</w:t>
      </w:r>
      <w:r w:rsidR="00047673" w:rsidRPr="00047673" w:rsidDel="00047673">
        <w:rPr>
          <w:noProof w:val="0"/>
          <w:sz w:val="22"/>
          <w:szCs w:val="22"/>
        </w:rPr>
        <w:t xml:space="preserve"> </w:t>
      </w:r>
      <w:r w:rsidR="000338DD">
        <w:rPr>
          <w:noProof w:val="0"/>
          <w:sz w:val="22"/>
          <w:szCs w:val="22"/>
        </w:rPr>
        <w:t xml:space="preserve">der </w:t>
      </w:r>
      <w:r w:rsidR="00012501">
        <w:rPr>
          <w:noProof w:val="0"/>
          <w:sz w:val="22"/>
          <w:szCs w:val="22"/>
        </w:rPr>
        <w:t xml:space="preserve">Division </w:t>
      </w:r>
      <w:r w:rsidR="000338DD">
        <w:rPr>
          <w:noProof w:val="0"/>
          <w:sz w:val="22"/>
          <w:szCs w:val="22"/>
        </w:rPr>
        <w:t xml:space="preserve">Clean Technology Systems </w:t>
      </w:r>
      <w:r w:rsidRPr="00027854">
        <w:rPr>
          <w:noProof w:val="0"/>
          <w:sz w:val="22"/>
          <w:szCs w:val="22"/>
        </w:rPr>
        <w:t xml:space="preserve">bei Dürr. „Wir sehen das als große Bestätigung für unsere </w:t>
      </w:r>
      <w:r w:rsidR="00A53FB6">
        <w:rPr>
          <w:noProof w:val="0"/>
          <w:sz w:val="22"/>
          <w:szCs w:val="22"/>
        </w:rPr>
        <w:t>Linie</w:t>
      </w:r>
      <w:r w:rsidR="00A53FB6" w:rsidRPr="00027854">
        <w:rPr>
          <w:noProof w:val="0"/>
          <w:sz w:val="22"/>
          <w:szCs w:val="22"/>
        </w:rPr>
        <w:t xml:space="preserve"> </w:t>
      </w:r>
      <w:r w:rsidRPr="00027854">
        <w:rPr>
          <w:noProof w:val="0"/>
          <w:sz w:val="22"/>
          <w:szCs w:val="22"/>
        </w:rPr>
        <w:t>und gleichzeitig als Motivation</w:t>
      </w:r>
      <w:r w:rsidR="00012501">
        <w:rPr>
          <w:noProof w:val="0"/>
          <w:sz w:val="22"/>
          <w:szCs w:val="22"/>
        </w:rPr>
        <w:t>,</w:t>
      </w:r>
      <w:r w:rsidRPr="00027854">
        <w:rPr>
          <w:noProof w:val="0"/>
          <w:sz w:val="22"/>
          <w:szCs w:val="22"/>
        </w:rPr>
        <w:t xml:space="preserve"> auch weiterhin auf innovative</w:t>
      </w:r>
      <w:r w:rsidR="00027854">
        <w:rPr>
          <w:noProof w:val="0"/>
          <w:sz w:val="22"/>
          <w:szCs w:val="22"/>
        </w:rPr>
        <w:t xml:space="preserve">, </w:t>
      </w:r>
      <w:r w:rsidRPr="00027854">
        <w:rPr>
          <w:noProof w:val="0"/>
          <w:sz w:val="22"/>
          <w:szCs w:val="22"/>
        </w:rPr>
        <w:t>umweltschonende Produkte zu setzen.“</w:t>
      </w:r>
    </w:p>
    <w:p w14:paraId="457D5163" w14:textId="77777777" w:rsidR="00291347" w:rsidRPr="00291347" w:rsidRDefault="00291347" w:rsidP="00291347">
      <w:pPr>
        <w:pStyle w:val="symFlietext"/>
        <w:rPr>
          <w:i/>
          <w:iCs/>
          <w:noProof w:val="0"/>
          <w:color w:val="1F497D"/>
          <w:sz w:val="22"/>
          <w:szCs w:val="22"/>
        </w:rPr>
      </w:pPr>
    </w:p>
    <w:p w14:paraId="73A827AA" w14:textId="6067B32A" w:rsidR="00291347" w:rsidRPr="00291347" w:rsidRDefault="00291347" w:rsidP="00291347">
      <w:pPr>
        <w:rPr>
          <w:rFonts w:ascii="Arial" w:hAnsi="Arial" w:cs="Arial"/>
          <w:szCs w:val="22"/>
        </w:rPr>
      </w:pPr>
      <w:r w:rsidRPr="00291347">
        <w:rPr>
          <w:rFonts w:ascii="Arial" w:hAnsi="Arial" w:cs="Arial"/>
          <w:szCs w:val="22"/>
        </w:rPr>
        <w:t xml:space="preserve">Bei der Herstellung von Lithium-Ionen-Batterien, </w:t>
      </w:r>
      <w:r w:rsidR="00CA6D4B">
        <w:rPr>
          <w:rFonts w:ascii="Arial" w:hAnsi="Arial" w:cs="Arial"/>
          <w:szCs w:val="22"/>
        </w:rPr>
        <w:t>der</w:t>
      </w:r>
      <w:r w:rsidRPr="00291347">
        <w:rPr>
          <w:rFonts w:ascii="Arial" w:hAnsi="Arial" w:cs="Arial"/>
          <w:szCs w:val="22"/>
        </w:rPr>
        <w:t xml:space="preserve"> Schlüsseltechnologie </w:t>
      </w:r>
      <w:r w:rsidR="00CA6D4B">
        <w:rPr>
          <w:rFonts w:ascii="Arial" w:hAnsi="Arial" w:cs="Arial"/>
          <w:szCs w:val="22"/>
        </w:rPr>
        <w:t>für</w:t>
      </w:r>
      <w:r w:rsidRPr="00291347">
        <w:rPr>
          <w:rFonts w:ascii="Arial" w:hAnsi="Arial" w:cs="Arial"/>
          <w:szCs w:val="22"/>
        </w:rPr>
        <w:t xml:space="preserve"> Elektromobilität, werden in der Beschichtungsanlage verschiedene Lösemittel </w:t>
      </w:r>
      <w:r w:rsidRPr="00291347">
        <w:rPr>
          <w:rFonts w:ascii="Arial" w:hAnsi="Arial" w:cs="Arial"/>
          <w:szCs w:val="22"/>
        </w:rPr>
        <w:lastRenderedPageBreak/>
        <w:t xml:space="preserve">eingesetzt. Durch die neuartige Technologie von Dürr können diese Lösemittel aus dem Abluftstrom entfernt und </w:t>
      </w:r>
      <w:r w:rsidR="000338DD">
        <w:rPr>
          <w:rFonts w:ascii="Arial" w:hAnsi="Arial" w:cs="Arial"/>
          <w:szCs w:val="22"/>
        </w:rPr>
        <w:t>zu</w:t>
      </w:r>
      <w:r w:rsidRPr="00291347">
        <w:rPr>
          <w:rFonts w:ascii="Arial" w:hAnsi="Arial" w:cs="Arial"/>
          <w:szCs w:val="22"/>
        </w:rPr>
        <w:t>rückgewonnen werden. Das System besteht aus einem mehrstufigen Kondensator mit integrierter Wärmeverschiebung, der</w:t>
      </w:r>
      <w:r w:rsidR="00A53FB6">
        <w:rPr>
          <w:rFonts w:ascii="Arial" w:hAnsi="Arial" w:cs="Arial"/>
          <w:szCs w:val="22"/>
        </w:rPr>
        <w:t xml:space="preserve"> 99 % </w:t>
      </w:r>
      <w:r w:rsidRPr="00291347">
        <w:rPr>
          <w:rFonts w:ascii="Arial" w:hAnsi="Arial" w:cs="Arial"/>
          <w:szCs w:val="22"/>
        </w:rPr>
        <w:t xml:space="preserve">des Lösemittels durch Kondensation zurückgewinnt. </w:t>
      </w:r>
      <w:r w:rsidR="00331ECE">
        <w:rPr>
          <w:rFonts w:ascii="Arial" w:hAnsi="Arial" w:cs="Arial"/>
          <w:szCs w:val="22"/>
        </w:rPr>
        <w:t>Ansonsten</w:t>
      </w:r>
      <w:r w:rsidRPr="00291347">
        <w:rPr>
          <w:rFonts w:ascii="Arial" w:hAnsi="Arial" w:cs="Arial"/>
          <w:szCs w:val="22"/>
        </w:rPr>
        <w:t xml:space="preserve"> müsste die anfallende Abluft thermisch nachverbrannt werden, was zusätzliche CO</w:t>
      </w:r>
      <w:r w:rsidRPr="00EE4FD8">
        <w:rPr>
          <w:rFonts w:ascii="Arial" w:hAnsi="Arial" w:cs="Arial"/>
          <w:szCs w:val="22"/>
          <w:vertAlign w:val="subscript"/>
        </w:rPr>
        <w:t>2</w:t>
      </w:r>
      <w:r w:rsidR="000338DD">
        <w:rPr>
          <w:rFonts w:ascii="Arial" w:hAnsi="Arial" w:cs="Arial"/>
          <w:szCs w:val="22"/>
        </w:rPr>
        <w:t>-</w:t>
      </w:r>
      <w:r w:rsidRPr="00291347">
        <w:rPr>
          <w:rFonts w:ascii="Arial" w:hAnsi="Arial" w:cs="Arial"/>
          <w:szCs w:val="22"/>
        </w:rPr>
        <w:t xml:space="preserve">Emissionen bedeuten würde. </w:t>
      </w:r>
      <w:proofErr w:type="spellStart"/>
      <w:r w:rsidRPr="00291347">
        <w:rPr>
          <w:rFonts w:ascii="Arial" w:hAnsi="Arial" w:cs="Arial"/>
          <w:szCs w:val="22"/>
        </w:rPr>
        <w:t>Sorpt</w:t>
      </w:r>
      <w:r w:rsidRPr="00EE4FD8">
        <w:rPr>
          <w:rFonts w:ascii="Arial" w:hAnsi="Arial" w:cs="Arial"/>
          <w:b/>
          <w:szCs w:val="22"/>
        </w:rPr>
        <w:t>.X</w:t>
      </w:r>
      <w:proofErr w:type="spellEnd"/>
      <w:r w:rsidRPr="00291347">
        <w:rPr>
          <w:rFonts w:ascii="Arial" w:hAnsi="Arial" w:cs="Arial"/>
          <w:szCs w:val="22"/>
        </w:rPr>
        <w:t xml:space="preserve"> LC trägt damit zu Einsparungen in der Neuanschaffung des Lösemittels bei, was nicht nur äußerst ressourcenschonend ist, sondern zudem Kosten in der Produktion </w:t>
      </w:r>
      <w:r w:rsidR="000338DD">
        <w:rPr>
          <w:rFonts w:ascii="Arial" w:hAnsi="Arial" w:cs="Arial"/>
          <w:szCs w:val="22"/>
        </w:rPr>
        <w:t>reduziert</w:t>
      </w:r>
      <w:r w:rsidRPr="00291347">
        <w:rPr>
          <w:rFonts w:ascii="Arial" w:hAnsi="Arial" w:cs="Arial"/>
          <w:szCs w:val="22"/>
        </w:rPr>
        <w:t xml:space="preserve">. </w:t>
      </w:r>
    </w:p>
    <w:p w14:paraId="77C5EBCE" w14:textId="77777777" w:rsidR="00291347" w:rsidRPr="00291347" w:rsidRDefault="00291347" w:rsidP="00291347">
      <w:pPr>
        <w:rPr>
          <w:rFonts w:ascii="Arial" w:hAnsi="Arial" w:cs="Arial"/>
          <w:szCs w:val="22"/>
        </w:rPr>
      </w:pPr>
    </w:p>
    <w:p w14:paraId="3BE1F45E" w14:textId="1C6CBC44" w:rsidR="00610687" w:rsidRPr="002004CF" w:rsidRDefault="00E74588" w:rsidP="002004CF">
      <w:r w:rsidRPr="002004CF">
        <w:t>D</w:t>
      </w:r>
      <w:r w:rsidR="00DD4C51" w:rsidRPr="002004CF">
        <w:t>ie Softwarekomponente aus dem D</w:t>
      </w:r>
      <w:r w:rsidRPr="002004CF">
        <w:t>XQ</w:t>
      </w:r>
      <w:r w:rsidR="00DD4C51" w:rsidRPr="002004CF">
        <w:t>-Produktpo</w:t>
      </w:r>
      <w:r w:rsidR="00E916B0" w:rsidRPr="002004CF">
        <w:t>r</w:t>
      </w:r>
      <w:r w:rsidR="00DD4C51" w:rsidRPr="002004CF">
        <w:t>tfolio</w:t>
      </w:r>
      <w:r w:rsidR="00610687" w:rsidRPr="002004CF">
        <w:t xml:space="preserve"> für Anlagen der Umwelttechnik </w:t>
      </w:r>
      <w:r w:rsidR="000338DD" w:rsidRPr="002004CF">
        <w:t xml:space="preserve">wie Abluftreinigungsanlagen oder Anlagen zur dezentralen Stromerzeugung </w:t>
      </w:r>
      <w:r w:rsidR="00610687" w:rsidRPr="002004CF">
        <w:t>umfasst ein IoT-Ready</w:t>
      </w:r>
      <w:r w:rsidR="00DD4C51" w:rsidRPr="002004CF">
        <w:t>-</w:t>
      </w:r>
      <w:r w:rsidR="00610687" w:rsidRPr="002004CF">
        <w:t>Paket für Bestands- und Neuanlage</w:t>
      </w:r>
      <w:r w:rsidR="000338DD" w:rsidRPr="002004CF">
        <w:t>n</w:t>
      </w:r>
      <w:r w:rsidR="00610687" w:rsidRPr="002004CF">
        <w:t>, softwareges</w:t>
      </w:r>
      <w:r w:rsidR="000338DD" w:rsidRPr="002004CF">
        <w:t>t</w:t>
      </w:r>
      <w:r w:rsidR="00610687" w:rsidRPr="002004CF">
        <w:t xml:space="preserve">ützte Applikationen und intelligente Modelle. Verschiedene digitale Lösungen werden gebündelt angeboten und in drei Ausbaustufen zur Verfügung gestellt. Ziel ist es, Betreiber </w:t>
      </w:r>
      <w:r w:rsidRPr="002004CF">
        <w:t>beim täglichen Anlagenbetrieb</w:t>
      </w:r>
      <w:r w:rsidR="00610687" w:rsidRPr="002004CF">
        <w:t xml:space="preserve"> zu unterstützen</w:t>
      </w:r>
      <w:r w:rsidR="00D93D50">
        <w:t>.</w:t>
      </w:r>
      <w:r w:rsidR="00610687" w:rsidRPr="002004CF">
        <w:t xml:space="preserve"> </w:t>
      </w:r>
      <w:r w:rsidR="00D93D50">
        <w:t>Störungen können besser vermieden oder im Notfall schneller behoben werden. Das erhöht die Verfügbarkeit der Anlagen.</w:t>
      </w:r>
      <w:r w:rsidR="00027854" w:rsidRPr="002004CF">
        <w:t xml:space="preserve"> </w:t>
      </w:r>
      <w:r w:rsidR="00D93D50">
        <w:t>Alte Anlagen können mit der DXQ-Software nachgerüstet werden, sodass auch bei ihnen Datenanalysen und Fernzugriffe möglich werden. Dadurch kommt es seltener zu</w:t>
      </w:r>
      <w:r w:rsidR="00D93D50" w:rsidRPr="002004CF">
        <w:t xml:space="preserve"> Stillständen in der Produktion</w:t>
      </w:r>
      <w:r w:rsidR="00D93D50">
        <w:t xml:space="preserve">. </w:t>
      </w:r>
      <w:r w:rsidR="00610687" w:rsidRPr="002004CF">
        <w:t xml:space="preserve">Somit werden </w:t>
      </w:r>
      <w:r w:rsidR="000338DD" w:rsidRPr="002004CF">
        <w:t xml:space="preserve">diese </w:t>
      </w:r>
      <w:r w:rsidR="00610687" w:rsidRPr="002004CF">
        <w:t xml:space="preserve">Anlagen noch </w:t>
      </w:r>
      <w:r w:rsidR="002004CF">
        <w:t>nachhaltiger</w:t>
      </w:r>
      <w:r w:rsidR="00610687" w:rsidRPr="002004CF">
        <w:t xml:space="preserve">. </w:t>
      </w:r>
    </w:p>
    <w:p w14:paraId="4AAAF2C6" w14:textId="5F2B4750" w:rsidR="00610687" w:rsidRPr="002004CF" w:rsidRDefault="00610687" w:rsidP="002004CF"/>
    <w:p w14:paraId="1A5BA56D" w14:textId="381F0324" w:rsidR="00610687" w:rsidRPr="002004CF" w:rsidRDefault="00027854" w:rsidP="002004CF">
      <w:r w:rsidRPr="002004CF">
        <w:t>„Ich bin beeindruckt von der Entschlossenheit und Konsequenz, mit der Unternehmen mit ressourceneffizienten Prozessen und Produkten einen Beitrag zur Nachhaltigkeit und zum Umweltschutz leisten“</w:t>
      </w:r>
      <w:r w:rsidR="00D93D50">
        <w:t>,</w:t>
      </w:r>
      <w:r w:rsidRPr="002004CF">
        <w:t xml:space="preserve"> so Umweltministerin Thekla Walker. </w:t>
      </w:r>
      <w:r w:rsidR="00254402" w:rsidRPr="002004CF">
        <w:t xml:space="preserve">Die Nominierung zweier Produkte sieht </w:t>
      </w:r>
      <w:r w:rsidR="00CA6D4B" w:rsidRPr="002004CF">
        <w:t>Dürr</w:t>
      </w:r>
      <w:r w:rsidR="00254402" w:rsidRPr="002004CF">
        <w:t xml:space="preserve"> als Anerkennung für die Arbeit</w:t>
      </w:r>
      <w:r w:rsidR="00F42FA2" w:rsidRPr="002004CF">
        <w:t>,</w:t>
      </w:r>
      <w:r w:rsidR="00254402" w:rsidRPr="002004CF">
        <w:t xml:space="preserve"> die schon seit vielen Jahren in </w:t>
      </w:r>
      <w:r w:rsidR="00D93D50">
        <w:t>der</w:t>
      </w:r>
      <w:r w:rsidR="00D93D50" w:rsidRPr="002004CF">
        <w:t xml:space="preserve"> </w:t>
      </w:r>
      <w:r w:rsidR="00254402" w:rsidRPr="002004CF">
        <w:t xml:space="preserve">Umwelttechnik </w:t>
      </w:r>
      <w:r w:rsidR="00D93D50">
        <w:t>geleistet</w:t>
      </w:r>
      <w:r w:rsidR="00D93D50" w:rsidRPr="002004CF">
        <w:t xml:space="preserve"> </w:t>
      </w:r>
      <w:r w:rsidR="00254402" w:rsidRPr="002004CF">
        <w:t xml:space="preserve">wird. </w:t>
      </w:r>
    </w:p>
    <w:p w14:paraId="20BA16B3" w14:textId="275B8308" w:rsidR="00610687" w:rsidRDefault="00610687" w:rsidP="00610687">
      <w:pPr>
        <w:spacing w:line="276" w:lineRule="auto"/>
        <w:rPr>
          <w:rFonts w:ascii="Arial" w:hAnsi="Arial" w:cs="Arial"/>
          <w:szCs w:val="22"/>
        </w:rPr>
      </w:pPr>
    </w:p>
    <w:p w14:paraId="7CBE9FB2" w14:textId="5C878C79" w:rsidR="002004CF" w:rsidRDefault="002004CF" w:rsidP="00610687">
      <w:pPr>
        <w:spacing w:line="276" w:lineRule="auto"/>
        <w:rPr>
          <w:rFonts w:ascii="Arial" w:hAnsi="Arial" w:cs="Arial"/>
          <w:szCs w:val="22"/>
        </w:rPr>
      </w:pPr>
    </w:p>
    <w:p w14:paraId="5724EAAD" w14:textId="55A26991" w:rsidR="002004CF" w:rsidRDefault="002004CF" w:rsidP="00610687">
      <w:pPr>
        <w:spacing w:line="276" w:lineRule="auto"/>
        <w:rPr>
          <w:rFonts w:ascii="Arial" w:hAnsi="Arial" w:cs="Arial"/>
          <w:szCs w:val="22"/>
        </w:rPr>
      </w:pPr>
    </w:p>
    <w:p w14:paraId="52B8B8EA" w14:textId="7E04AD36" w:rsidR="002004CF" w:rsidRDefault="002004CF" w:rsidP="00610687">
      <w:pPr>
        <w:spacing w:line="276" w:lineRule="auto"/>
        <w:rPr>
          <w:rFonts w:ascii="Arial" w:hAnsi="Arial" w:cs="Arial"/>
          <w:szCs w:val="22"/>
        </w:rPr>
      </w:pPr>
    </w:p>
    <w:p w14:paraId="1475FBD6" w14:textId="28E13B51" w:rsidR="002004CF" w:rsidRDefault="002004CF" w:rsidP="00610687">
      <w:pPr>
        <w:spacing w:line="276" w:lineRule="auto"/>
        <w:rPr>
          <w:rFonts w:ascii="Arial" w:hAnsi="Arial" w:cs="Arial"/>
          <w:szCs w:val="22"/>
        </w:rPr>
      </w:pPr>
    </w:p>
    <w:p w14:paraId="63AD4EBE" w14:textId="736A954D" w:rsidR="002004CF" w:rsidRDefault="002004CF" w:rsidP="00610687">
      <w:pPr>
        <w:spacing w:line="276" w:lineRule="auto"/>
        <w:rPr>
          <w:rFonts w:ascii="Arial" w:hAnsi="Arial" w:cs="Arial"/>
          <w:szCs w:val="22"/>
        </w:rPr>
      </w:pPr>
    </w:p>
    <w:p w14:paraId="5AEEA268" w14:textId="77777777" w:rsidR="002004CF" w:rsidRDefault="002004CF" w:rsidP="00610687">
      <w:pPr>
        <w:spacing w:line="276" w:lineRule="auto"/>
        <w:rPr>
          <w:rFonts w:ascii="Arial" w:hAnsi="Arial" w:cs="Arial"/>
          <w:szCs w:val="22"/>
        </w:rPr>
      </w:pPr>
    </w:p>
    <w:p w14:paraId="623C416E" w14:textId="19B47FCD" w:rsidR="00610687" w:rsidRDefault="00610687" w:rsidP="00610687">
      <w:pPr>
        <w:spacing w:line="276" w:lineRule="auto"/>
        <w:rPr>
          <w:rFonts w:ascii="Arial" w:hAnsi="Arial" w:cs="Arial"/>
          <w:szCs w:val="22"/>
        </w:rPr>
      </w:pPr>
    </w:p>
    <w:p w14:paraId="3C97A128" w14:textId="00519688" w:rsidR="00610687" w:rsidRDefault="002004CF" w:rsidP="00610687">
      <w:pPr>
        <w:spacing w:line="276" w:lineRule="auto"/>
        <w:rPr>
          <w:b/>
          <w:szCs w:val="22"/>
        </w:rPr>
      </w:pPr>
      <w:r w:rsidRPr="002004CF">
        <w:rPr>
          <w:b/>
          <w:szCs w:val="22"/>
        </w:rPr>
        <w:lastRenderedPageBreak/>
        <w:t>Bilder</w:t>
      </w:r>
    </w:p>
    <w:p w14:paraId="7518AEE6" w14:textId="77777777" w:rsidR="00545A78" w:rsidRPr="002004CF" w:rsidRDefault="00545A78" w:rsidP="00545A78">
      <w:pPr>
        <w:spacing w:line="276" w:lineRule="auto"/>
        <w:rPr>
          <w:sz w:val="18"/>
          <w:szCs w:val="18"/>
        </w:rPr>
      </w:pPr>
      <w:r>
        <w:rPr>
          <w:noProof/>
        </w:rPr>
        <w:drawing>
          <wp:inline distT="0" distB="0" distL="0" distR="0" wp14:anchorId="02E5B1D9" wp14:editId="57F15476">
            <wp:extent cx="4928235" cy="3286125"/>
            <wp:effectExtent l="0" t="0" r="571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AB45A" w14:textId="33763EFF" w:rsidR="00545A78" w:rsidRDefault="00545A78" w:rsidP="00545A78">
      <w:pPr>
        <w:spacing w:line="276" w:lineRule="auto"/>
        <w:rPr>
          <w:sz w:val="18"/>
          <w:szCs w:val="18"/>
        </w:rPr>
      </w:pPr>
      <w:r w:rsidRPr="002004CF">
        <w:rPr>
          <w:b/>
          <w:sz w:val="18"/>
          <w:szCs w:val="18"/>
        </w:rPr>
        <w:t xml:space="preserve">Bild </w:t>
      </w:r>
      <w:r>
        <w:rPr>
          <w:b/>
          <w:sz w:val="18"/>
          <w:szCs w:val="18"/>
        </w:rPr>
        <w:t>1</w:t>
      </w:r>
      <w:r w:rsidRPr="002004CF">
        <w:rPr>
          <w:b/>
          <w:sz w:val="18"/>
          <w:szCs w:val="18"/>
        </w:rPr>
        <w:t>:</w:t>
      </w:r>
      <w:r w:rsidRPr="002004CF">
        <w:rPr>
          <w:sz w:val="18"/>
          <w:szCs w:val="18"/>
        </w:rPr>
        <w:t xml:space="preserve"> </w:t>
      </w:r>
      <w:r>
        <w:rPr>
          <w:sz w:val="18"/>
          <w:szCs w:val="18"/>
        </w:rPr>
        <w:t>Dr. Christian Eichhorn, Houver Chabo, Lars Ebinger und Dr. Sebastian Baumann (CFO Dürr Systems AG Clean Technology Systems) (von links)</w:t>
      </w:r>
      <w:r w:rsidR="00C92A8D">
        <w:rPr>
          <w:sz w:val="18"/>
          <w:szCs w:val="18"/>
        </w:rPr>
        <w:t xml:space="preserve"> © Martin Stollberg</w:t>
      </w:r>
    </w:p>
    <w:p w14:paraId="55088FBC" w14:textId="77777777" w:rsidR="00545A78" w:rsidRPr="002004CF" w:rsidRDefault="00545A78" w:rsidP="00610687">
      <w:pPr>
        <w:spacing w:line="276" w:lineRule="auto"/>
        <w:rPr>
          <w:b/>
          <w:szCs w:val="22"/>
        </w:rPr>
      </w:pPr>
    </w:p>
    <w:p w14:paraId="43BCE06D" w14:textId="0A6871B6" w:rsidR="002004CF" w:rsidRDefault="002004CF" w:rsidP="00610687">
      <w:pPr>
        <w:spacing w:line="276" w:lineRule="auto"/>
        <w:rPr>
          <w:szCs w:val="22"/>
        </w:rPr>
      </w:pPr>
      <w:r>
        <w:rPr>
          <w:noProof/>
        </w:rPr>
        <w:drawing>
          <wp:inline distT="0" distB="0" distL="0" distR="0" wp14:anchorId="5CA5F688" wp14:editId="3F3D694E">
            <wp:extent cx="4928235" cy="2772410"/>
            <wp:effectExtent l="0" t="0" r="5715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F1294" w14:textId="5D3A76C8" w:rsidR="002004CF" w:rsidRPr="002004CF" w:rsidRDefault="002004CF" w:rsidP="00610687">
      <w:pPr>
        <w:spacing w:line="276" w:lineRule="auto"/>
        <w:rPr>
          <w:sz w:val="18"/>
          <w:szCs w:val="18"/>
        </w:rPr>
      </w:pPr>
      <w:r w:rsidRPr="002004CF">
        <w:rPr>
          <w:b/>
          <w:sz w:val="18"/>
          <w:szCs w:val="18"/>
        </w:rPr>
        <w:t xml:space="preserve">Bild </w:t>
      </w:r>
      <w:r w:rsidR="00545A78">
        <w:rPr>
          <w:b/>
          <w:sz w:val="18"/>
          <w:szCs w:val="18"/>
        </w:rPr>
        <w:t>2</w:t>
      </w:r>
      <w:r w:rsidRPr="002004CF">
        <w:rPr>
          <w:b/>
          <w:sz w:val="18"/>
          <w:szCs w:val="18"/>
        </w:rPr>
        <w:t>:</w:t>
      </w:r>
      <w:r w:rsidRPr="002004CF">
        <w:rPr>
          <w:sz w:val="18"/>
          <w:szCs w:val="18"/>
        </w:rPr>
        <w:t xml:space="preserve"> Elektrodenbeschichtung von Dürr mit Lösemittelrückgewinnung </w:t>
      </w:r>
      <w:proofErr w:type="spellStart"/>
      <w:r w:rsidRPr="002004CF">
        <w:rPr>
          <w:sz w:val="18"/>
          <w:szCs w:val="18"/>
        </w:rPr>
        <w:t>Sorpt</w:t>
      </w:r>
      <w:r w:rsidRPr="002004CF">
        <w:rPr>
          <w:b/>
          <w:sz w:val="18"/>
          <w:szCs w:val="18"/>
        </w:rPr>
        <w:t>.X</w:t>
      </w:r>
      <w:proofErr w:type="spellEnd"/>
      <w:r w:rsidRPr="002004CF">
        <w:rPr>
          <w:sz w:val="18"/>
          <w:szCs w:val="18"/>
        </w:rPr>
        <w:t xml:space="preserve"> LC (oben)</w:t>
      </w:r>
    </w:p>
    <w:p w14:paraId="7390AFE4" w14:textId="20FC8CB7" w:rsidR="002004CF" w:rsidRDefault="002004CF" w:rsidP="00610687">
      <w:pPr>
        <w:spacing w:line="276" w:lineRule="auto"/>
        <w:rPr>
          <w:szCs w:val="22"/>
        </w:rPr>
      </w:pPr>
    </w:p>
    <w:p w14:paraId="13AF1669" w14:textId="643F5B0E" w:rsidR="002004CF" w:rsidRDefault="002004CF" w:rsidP="00610687">
      <w:pPr>
        <w:spacing w:line="276" w:lineRule="auto"/>
        <w:rPr>
          <w:szCs w:val="22"/>
        </w:rPr>
      </w:pPr>
      <w:r>
        <w:rPr>
          <w:noProof/>
        </w:rPr>
        <w:lastRenderedPageBreak/>
        <w:drawing>
          <wp:inline distT="0" distB="0" distL="0" distR="0" wp14:anchorId="5556E5D9" wp14:editId="454F5FA3">
            <wp:extent cx="2518942" cy="3790315"/>
            <wp:effectExtent l="0" t="0" r="0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169" cy="3792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50837" w14:textId="736DC568" w:rsidR="002004CF" w:rsidRDefault="002004CF" w:rsidP="00610687">
      <w:pPr>
        <w:spacing w:line="276" w:lineRule="auto"/>
        <w:rPr>
          <w:sz w:val="18"/>
          <w:szCs w:val="18"/>
        </w:rPr>
      </w:pPr>
      <w:r w:rsidRPr="002004CF">
        <w:rPr>
          <w:b/>
          <w:sz w:val="18"/>
          <w:szCs w:val="18"/>
        </w:rPr>
        <w:t xml:space="preserve">Bild </w:t>
      </w:r>
      <w:r w:rsidR="00545A78">
        <w:rPr>
          <w:b/>
          <w:sz w:val="18"/>
          <w:szCs w:val="18"/>
        </w:rPr>
        <w:t>3</w:t>
      </w:r>
      <w:r w:rsidRPr="002004CF">
        <w:rPr>
          <w:b/>
          <w:sz w:val="18"/>
          <w:szCs w:val="18"/>
        </w:rPr>
        <w:t>:</w:t>
      </w:r>
      <w:r w:rsidRPr="002004CF">
        <w:rPr>
          <w:sz w:val="18"/>
          <w:szCs w:val="18"/>
        </w:rPr>
        <w:t xml:space="preserve"> Störungsfreier Betrieb von Umwelttechnikanlagen dank digitaler Servicelösungen </w:t>
      </w:r>
    </w:p>
    <w:p w14:paraId="3AAE7A09" w14:textId="20156FB1" w:rsidR="002004CF" w:rsidRDefault="002004CF" w:rsidP="00610687">
      <w:pPr>
        <w:spacing w:line="276" w:lineRule="auto"/>
        <w:rPr>
          <w:szCs w:val="22"/>
        </w:rPr>
      </w:pPr>
    </w:p>
    <w:p w14:paraId="716A9564" w14:textId="77777777" w:rsidR="002004CF" w:rsidRPr="00610687" w:rsidRDefault="002004CF" w:rsidP="00610687">
      <w:pPr>
        <w:spacing w:line="276" w:lineRule="auto"/>
        <w:rPr>
          <w:szCs w:val="22"/>
        </w:rPr>
      </w:pPr>
    </w:p>
    <w:p w14:paraId="78BA65B8" w14:textId="77777777" w:rsidR="006B38CA" w:rsidRDefault="006B38CA" w:rsidP="002004CF">
      <w:pPr>
        <w:pStyle w:val="InfoKontaktseite"/>
        <w:pageBreakBefore w:val="0"/>
      </w:pPr>
    </w:p>
    <w:p w14:paraId="0C27D8FC" w14:textId="77777777" w:rsidR="006B38CA" w:rsidRDefault="006B38CA" w:rsidP="002004CF">
      <w:pPr>
        <w:pStyle w:val="InfoKontaktseite"/>
        <w:pageBreakBefore w:val="0"/>
      </w:pPr>
    </w:p>
    <w:p w14:paraId="70414CF8" w14:textId="77777777" w:rsidR="006B38CA" w:rsidRDefault="006B38CA" w:rsidP="002004CF">
      <w:pPr>
        <w:pStyle w:val="InfoKontaktseite"/>
        <w:pageBreakBefore w:val="0"/>
      </w:pPr>
    </w:p>
    <w:p w14:paraId="00842548" w14:textId="77777777" w:rsidR="006B38CA" w:rsidRDefault="006B38CA" w:rsidP="002004CF">
      <w:pPr>
        <w:pStyle w:val="InfoKontaktseite"/>
        <w:pageBreakBefore w:val="0"/>
      </w:pPr>
    </w:p>
    <w:p w14:paraId="7066D8A4" w14:textId="77777777" w:rsidR="006B38CA" w:rsidRDefault="006B38CA" w:rsidP="002004CF">
      <w:pPr>
        <w:pStyle w:val="InfoKontaktseite"/>
        <w:pageBreakBefore w:val="0"/>
      </w:pPr>
    </w:p>
    <w:p w14:paraId="4E436046" w14:textId="77777777" w:rsidR="006B38CA" w:rsidRDefault="006B38CA" w:rsidP="002004CF">
      <w:pPr>
        <w:pStyle w:val="InfoKontaktseite"/>
        <w:pageBreakBefore w:val="0"/>
      </w:pPr>
    </w:p>
    <w:p w14:paraId="6E7CAF9E" w14:textId="77777777" w:rsidR="006B38CA" w:rsidRDefault="006B38CA" w:rsidP="002004CF">
      <w:pPr>
        <w:pStyle w:val="InfoKontaktseite"/>
        <w:pageBreakBefore w:val="0"/>
      </w:pPr>
    </w:p>
    <w:p w14:paraId="71534886" w14:textId="77777777" w:rsidR="006B38CA" w:rsidRDefault="006B38CA" w:rsidP="002004CF">
      <w:pPr>
        <w:pStyle w:val="InfoKontaktseite"/>
        <w:pageBreakBefore w:val="0"/>
      </w:pPr>
    </w:p>
    <w:p w14:paraId="3F6C8650" w14:textId="77777777" w:rsidR="006B38CA" w:rsidRDefault="006B38CA" w:rsidP="002004CF">
      <w:pPr>
        <w:pStyle w:val="InfoKontaktseite"/>
        <w:pageBreakBefore w:val="0"/>
      </w:pPr>
    </w:p>
    <w:p w14:paraId="1115FFB7" w14:textId="77777777" w:rsidR="006B38CA" w:rsidRDefault="006B38CA" w:rsidP="002004CF">
      <w:pPr>
        <w:pStyle w:val="InfoKontaktseite"/>
        <w:pageBreakBefore w:val="0"/>
      </w:pPr>
    </w:p>
    <w:p w14:paraId="1934AA6B" w14:textId="77777777" w:rsidR="006B38CA" w:rsidRDefault="006B38CA" w:rsidP="002004CF">
      <w:pPr>
        <w:pStyle w:val="InfoKontaktseite"/>
        <w:pageBreakBefore w:val="0"/>
      </w:pPr>
    </w:p>
    <w:p w14:paraId="0D94B74B" w14:textId="77777777" w:rsidR="006B38CA" w:rsidRDefault="006B38CA" w:rsidP="002004CF">
      <w:pPr>
        <w:pStyle w:val="InfoKontaktseite"/>
        <w:pageBreakBefore w:val="0"/>
      </w:pPr>
    </w:p>
    <w:p w14:paraId="368A3A09" w14:textId="77777777" w:rsidR="006B38CA" w:rsidRDefault="006B38CA" w:rsidP="002004CF">
      <w:pPr>
        <w:pStyle w:val="InfoKontaktseite"/>
        <w:pageBreakBefore w:val="0"/>
      </w:pPr>
    </w:p>
    <w:p w14:paraId="4543292F" w14:textId="77777777" w:rsidR="006B38CA" w:rsidRDefault="006B38CA" w:rsidP="002004CF">
      <w:pPr>
        <w:pStyle w:val="InfoKontaktseite"/>
        <w:pageBreakBefore w:val="0"/>
      </w:pPr>
    </w:p>
    <w:p w14:paraId="160B0EE8" w14:textId="77777777" w:rsidR="006B38CA" w:rsidRDefault="006B38CA" w:rsidP="002004CF">
      <w:pPr>
        <w:pStyle w:val="InfoKontaktseite"/>
        <w:pageBreakBefore w:val="0"/>
      </w:pPr>
    </w:p>
    <w:p w14:paraId="2E158B57" w14:textId="77777777" w:rsidR="006B38CA" w:rsidRDefault="006B38CA" w:rsidP="002004CF">
      <w:pPr>
        <w:pStyle w:val="InfoKontaktseite"/>
        <w:pageBreakBefore w:val="0"/>
      </w:pPr>
    </w:p>
    <w:p w14:paraId="0B609BE5" w14:textId="77777777" w:rsidR="006B38CA" w:rsidRDefault="006B38CA" w:rsidP="002004CF">
      <w:pPr>
        <w:pStyle w:val="InfoKontaktseite"/>
        <w:pageBreakBefore w:val="0"/>
      </w:pPr>
    </w:p>
    <w:p w14:paraId="2FCE3917" w14:textId="77777777" w:rsidR="006B38CA" w:rsidRDefault="006B38CA" w:rsidP="002004CF">
      <w:pPr>
        <w:pStyle w:val="InfoKontaktseite"/>
        <w:pageBreakBefore w:val="0"/>
      </w:pPr>
    </w:p>
    <w:p w14:paraId="66EAE6F2" w14:textId="183E79AA" w:rsidR="002004CF" w:rsidRDefault="002004CF" w:rsidP="002004CF">
      <w:pPr>
        <w:pStyle w:val="InfoKontaktseite"/>
        <w:pageBreakBefore w:val="0"/>
      </w:pPr>
      <w:r w:rsidRPr="007227F7">
        <w:lastRenderedPageBreak/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7227F7">
        <w:t>Pharma</w:t>
      </w:r>
      <w:proofErr w:type="spellEnd"/>
      <w:r w:rsidRPr="007227F7">
        <w:t>, Medizintechnik und Holzbearbeitung. Im Jahr 2020 erzielte er einen Umsatz von 3,32 Mrd. €. Das Unternehmen beschäftigt über 17.</w:t>
      </w:r>
      <w:r w:rsidR="00331ECE">
        <w:t>5</w:t>
      </w:r>
      <w:r w:rsidRPr="007227F7">
        <w:t>00 Mitarbeiter und verfügt über 12</w:t>
      </w:r>
      <w:r w:rsidR="006B38CA">
        <w:t>0</w:t>
      </w:r>
      <w:r w:rsidRPr="007227F7">
        <w:t xml:space="preserve"> Standorte in 33 Ländern. Seit Februar 2021 ist auch der mehrheitlich übernommene Automatisierungsspezialist Teamtechnik Teil des Konzerns. Der Dürr-Konzern agiert mit den drei Marken Dürr, Schenck und HOMAG sowie mit fünf </w:t>
      </w:r>
      <w:proofErr w:type="spellStart"/>
      <w:r w:rsidRPr="007227F7">
        <w:t>Divisions</w:t>
      </w:r>
      <w:proofErr w:type="spellEnd"/>
      <w:r w:rsidRPr="007227F7">
        <w:t xml:space="preserve"> am Markt:</w:t>
      </w:r>
    </w:p>
    <w:p w14:paraId="5CAACEC8" w14:textId="77777777" w:rsidR="002004CF" w:rsidRPr="00DB137C" w:rsidRDefault="002004CF" w:rsidP="002004CF">
      <w:pPr>
        <w:pStyle w:val="Flietext"/>
      </w:pPr>
    </w:p>
    <w:p w14:paraId="1FCBB05D" w14:textId="77777777" w:rsidR="002004CF" w:rsidRPr="007227F7" w:rsidRDefault="002004CF" w:rsidP="002004CF">
      <w:pPr>
        <w:pStyle w:val="Aufzhlungen1"/>
      </w:pPr>
      <w:r w:rsidRPr="007227F7">
        <w:rPr>
          <w:b/>
        </w:rPr>
        <w:t xml:space="preserve">Paint and Final Assembly Systems: </w:t>
      </w:r>
      <w:r w:rsidRPr="007227F7">
        <w:t xml:space="preserve">Lackierereien sowie Endmontage-, Prüf- und </w:t>
      </w:r>
      <w:proofErr w:type="spellStart"/>
      <w:r w:rsidRPr="007227F7">
        <w:t>Befülltechnik</w:t>
      </w:r>
      <w:proofErr w:type="spellEnd"/>
      <w:r w:rsidRPr="007227F7">
        <w:t xml:space="preserve"> für die Automobilindustrie, Montage- und Prüfsysteme für Medizinprodukte</w:t>
      </w:r>
    </w:p>
    <w:p w14:paraId="6439B43A" w14:textId="77777777" w:rsidR="002004CF" w:rsidRPr="007227F7" w:rsidRDefault="002004CF" w:rsidP="002004CF">
      <w:pPr>
        <w:pStyle w:val="Aufzhlungen1"/>
      </w:pPr>
      <w:proofErr w:type="spellStart"/>
      <w:r w:rsidRPr="007227F7">
        <w:rPr>
          <w:b/>
        </w:rPr>
        <w:t>Application</w:t>
      </w:r>
      <w:proofErr w:type="spellEnd"/>
      <w:r w:rsidRPr="007227F7">
        <w:rPr>
          <w:b/>
        </w:rPr>
        <w:t xml:space="preserve"> Technology: </w:t>
      </w:r>
      <w:r w:rsidRPr="007227F7">
        <w:t xml:space="preserve">Robotertechnologien für den automatischen Auftrag von Lack sowie Dicht- und Klebstoffen </w:t>
      </w:r>
    </w:p>
    <w:p w14:paraId="14C40A1C" w14:textId="77777777" w:rsidR="002004CF" w:rsidRPr="007227F7" w:rsidRDefault="002004CF" w:rsidP="002004CF">
      <w:pPr>
        <w:pStyle w:val="Aufzhlungen1"/>
      </w:pPr>
      <w:r w:rsidRPr="007227F7">
        <w:rPr>
          <w:b/>
        </w:rPr>
        <w:t xml:space="preserve">Clean Technology Systems: </w:t>
      </w:r>
      <w:r w:rsidRPr="007227F7">
        <w:t>Abluftreinigungsanlagen, Schallschutzsysteme und Beschichtungsanlagen für Batterieelektroden</w:t>
      </w:r>
    </w:p>
    <w:p w14:paraId="3FC4A35F" w14:textId="77777777" w:rsidR="002004CF" w:rsidRPr="007227F7" w:rsidRDefault="002004CF" w:rsidP="002004CF">
      <w:pPr>
        <w:pStyle w:val="Aufzhlungen1"/>
        <w:rPr>
          <w:lang w:val="en-US"/>
        </w:rPr>
      </w:pPr>
      <w:r w:rsidRPr="007227F7">
        <w:rPr>
          <w:b/>
          <w:lang w:val="en-US"/>
        </w:rPr>
        <w:t xml:space="preserve">Measuring and Process Systems: </w:t>
      </w:r>
      <w:proofErr w:type="spellStart"/>
      <w:r w:rsidRPr="007227F7">
        <w:rPr>
          <w:lang w:val="en-US"/>
        </w:rPr>
        <w:t>Auswuchtanlagen</w:t>
      </w:r>
      <w:proofErr w:type="spellEnd"/>
      <w:r w:rsidRPr="007227F7">
        <w:rPr>
          <w:lang w:val="en-US"/>
        </w:rPr>
        <w:t xml:space="preserve"> und </w:t>
      </w:r>
      <w:proofErr w:type="spellStart"/>
      <w:r w:rsidRPr="007227F7">
        <w:rPr>
          <w:lang w:val="en-US"/>
        </w:rPr>
        <w:t>Diagnosetechnik</w:t>
      </w:r>
      <w:proofErr w:type="spellEnd"/>
      <w:r w:rsidRPr="007227F7">
        <w:rPr>
          <w:lang w:val="en-US"/>
        </w:rPr>
        <w:t xml:space="preserve"> </w:t>
      </w:r>
    </w:p>
    <w:p w14:paraId="75BC4D1F" w14:textId="77777777" w:rsidR="002004CF" w:rsidRPr="007227F7" w:rsidRDefault="002004CF" w:rsidP="002004CF">
      <w:pPr>
        <w:pStyle w:val="Aufzhlungen1"/>
      </w:pPr>
      <w:proofErr w:type="spellStart"/>
      <w:r w:rsidRPr="007227F7">
        <w:rPr>
          <w:b/>
        </w:rPr>
        <w:t>Woodworking</w:t>
      </w:r>
      <w:proofErr w:type="spellEnd"/>
      <w:r w:rsidRPr="007227F7">
        <w:rPr>
          <w:b/>
        </w:rPr>
        <w:t xml:space="preserve"> Machinery and Systems: </w:t>
      </w:r>
      <w:r w:rsidRPr="007227F7">
        <w:t>Maschinen und Anlagen für die holzbearbeitende Industrie</w:t>
      </w:r>
    </w:p>
    <w:p w14:paraId="50D4A396" w14:textId="77777777" w:rsidR="00291347" w:rsidRPr="00291347" w:rsidRDefault="00291347" w:rsidP="00291347">
      <w:pPr>
        <w:rPr>
          <w:rFonts w:ascii="Arial" w:hAnsi="Arial" w:cs="Arial"/>
          <w:szCs w:val="22"/>
        </w:rPr>
      </w:pPr>
    </w:p>
    <w:p w14:paraId="154A3F2B" w14:textId="77777777" w:rsidR="006B38CA" w:rsidRPr="004119BA" w:rsidRDefault="006B38CA" w:rsidP="006B38CA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5C66180E" w14:textId="77777777" w:rsidR="006B38CA" w:rsidRPr="000E1320" w:rsidRDefault="006B38CA" w:rsidP="006B38CA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53B5BD35" w14:textId="77777777" w:rsidR="006B38CA" w:rsidRPr="00EE0FDC" w:rsidRDefault="006B38CA" w:rsidP="006B38C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>
        <w:rPr>
          <w:rFonts w:ascii="Arial" w:hAnsi="Arial" w:cs="Arial"/>
        </w:rPr>
        <w:t>Philipp Dunkel</w:t>
      </w:r>
    </w:p>
    <w:p w14:paraId="7E287836" w14:textId="77777777" w:rsidR="006B38CA" w:rsidRPr="002752AF" w:rsidRDefault="006B38CA" w:rsidP="006B38C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2752AF">
        <w:rPr>
          <w:rFonts w:ascii="Arial" w:hAnsi="Arial" w:cs="Arial"/>
          <w:lang w:val="en-US"/>
        </w:rPr>
        <w:t>Marketing</w:t>
      </w:r>
    </w:p>
    <w:p w14:paraId="7198A746" w14:textId="77777777" w:rsidR="006B38CA" w:rsidRPr="002752AF" w:rsidRDefault="006B38CA" w:rsidP="006B38C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2752AF">
        <w:rPr>
          <w:rFonts w:ascii="Arial" w:hAnsi="Arial" w:cs="Arial"/>
          <w:lang w:val="en-US"/>
        </w:rPr>
        <w:t xml:space="preserve">Tel.: +49 </w:t>
      </w:r>
      <w:r w:rsidRPr="007C4E82">
        <w:rPr>
          <w:rFonts w:ascii="Arial" w:hAnsi="Arial" w:cs="Arial"/>
          <w:lang w:val="en-US"/>
        </w:rPr>
        <w:t>7142 78-5675</w:t>
      </w:r>
    </w:p>
    <w:p w14:paraId="08562BC8" w14:textId="77777777" w:rsidR="006B38CA" w:rsidRPr="00164428" w:rsidRDefault="006B38CA" w:rsidP="006B38C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164428">
        <w:rPr>
          <w:rFonts w:ascii="Arial" w:hAnsi="Arial" w:cs="Arial"/>
          <w:lang w:val="en-US"/>
        </w:rPr>
        <w:t>E-Mail: philipp.dunkel@durr.com</w:t>
      </w:r>
    </w:p>
    <w:p w14:paraId="6CDA5B2A" w14:textId="77777777" w:rsidR="006B38CA" w:rsidRPr="00D71941" w:rsidRDefault="006B38CA" w:rsidP="006B38CA">
      <w:pPr>
        <w:spacing w:line="276" w:lineRule="auto"/>
        <w:rPr>
          <w:lang w:val="en-US"/>
        </w:rPr>
      </w:pPr>
      <w:hyperlink r:id="rId11" w:history="1">
        <w:r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p w14:paraId="146F1EEA" w14:textId="3E31B2AA" w:rsidR="00A962D0" w:rsidRPr="00B17605" w:rsidRDefault="00A962D0" w:rsidP="00637F9A">
      <w:pPr>
        <w:spacing w:line="280" w:lineRule="atLeast"/>
      </w:pPr>
    </w:p>
    <w:sectPr w:rsidR="00A962D0" w:rsidRPr="00B17605" w:rsidSect="00B143FE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C71A0" w14:textId="77777777" w:rsidR="00310825" w:rsidRDefault="00310825" w:rsidP="00D9165E">
      <w:r>
        <w:separator/>
      </w:r>
    </w:p>
  </w:endnote>
  <w:endnote w:type="continuationSeparator" w:id="0">
    <w:p w14:paraId="4FD1DA3E" w14:textId="77777777" w:rsidR="00310825" w:rsidRDefault="00310825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A6E5A" w14:textId="3F9ED48B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6B38CA">
      <w:fldChar w:fldCharType="begin"/>
    </w:r>
    <w:r w:rsidR="006B38CA">
      <w:instrText xml:space="preserve"> NUMPAGES  \* MERGEFORMAT </w:instrText>
    </w:r>
    <w:r w:rsidR="006B38CA">
      <w:fldChar w:fldCharType="separate"/>
    </w:r>
    <w:r w:rsidR="006B38CA">
      <w:instrText>5</w:instrText>
    </w:r>
    <w:r w:rsidR="006B38CA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6B38CA">
      <w:instrText>5</w:instrText>
    </w:r>
    <w:r w:rsidRPr="005218C8">
      <w:fldChar w:fldCharType="end"/>
    </w:r>
    <w:r w:rsidRPr="005218C8">
      <w:instrText>/</w:instrText>
    </w:r>
    <w:r w:rsidR="006B38CA">
      <w:fldChar w:fldCharType="begin"/>
    </w:r>
    <w:r w:rsidR="006B38CA">
      <w:instrText xml:space="preserve"> NUMPAGES  \* MERGEFORMAT </w:instrText>
    </w:r>
    <w:r w:rsidR="006B38CA">
      <w:fldChar w:fldCharType="separate"/>
    </w:r>
    <w:r w:rsidR="006B38CA">
      <w:instrText>5</w:instrText>
    </w:r>
    <w:r w:rsidR="006B38CA">
      <w:fldChar w:fldCharType="end"/>
    </w:r>
    <w:r w:rsidRPr="005218C8">
      <w:instrText>" "</w:instrText>
    </w:r>
    <w:r w:rsidRPr="005218C8">
      <w:fldChar w:fldCharType="separate"/>
    </w:r>
    <w:r w:rsidR="006B38CA">
      <w:t>5</w:t>
    </w:r>
    <w:r w:rsidR="006B38CA" w:rsidRPr="005218C8">
      <w:t>/</w:t>
    </w:r>
    <w:r w:rsidR="006B38CA">
      <w:t>5</w:t>
    </w:r>
    <w:r w:rsidRPr="005218C8">
      <w:fldChar w:fldCharType="end"/>
    </w:r>
    <w:r w:rsidRPr="005218C8">
      <w:tab/>
      <w:t xml:space="preserve">Pressemitteilung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2977D" w14:textId="01DD08F7" w:rsidR="00B143FE" w:rsidRPr="005218C8" w:rsidRDefault="00B143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6B38CA">
      <w:fldChar w:fldCharType="begin"/>
    </w:r>
    <w:r w:rsidR="006B38CA">
      <w:instrText xml:space="preserve"> NUMPAGES  \* MERGEFORMAT </w:instrText>
    </w:r>
    <w:r w:rsidR="006B38CA">
      <w:fldChar w:fldCharType="separate"/>
    </w:r>
    <w:r w:rsidR="006B38CA">
      <w:instrText>5</w:instrText>
    </w:r>
    <w:r w:rsidR="006B38CA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6B38CA">
      <w:instrText>1</w:instrText>
    </w:r>
    <w:r w:rsidRPr="005218C8">
      <w:fldChar w:fldCharType="end"/>
    </w:r>
    <w:r w:rsidRPr="005218C8">
      <w:instrText>/</w:instrText>
    </w:r>
    <w:r w:rsidR="006B38CA">
      <w:fldChar w:fldCharType="begin"/>
    </w:r>
    <w:r w:rsidR="006B38CA">
      <w:instrText xml:space="preserve"> NUMPAGES  \* MERGEFORMAT </w:instrText>
    </w:r>
    <w:r w:rsidR="006B38CA">
      <w:fldChar w:fldCharType="separate"/>
    </w:r>
    <w:r w:rsidR="006B38CA">
      <w:instrText>5</w:instrText>
    </w:r>
    <w:r w:rsidR="006B38CA">
      <w:fldChar w:fldCharType="end"/>
    </w:r>
    <w:r w:rsidRPr="005218C8">
      <w:instrText>" "</w:instrText>
    </w:r>
    <w:r w:rsidRPr="005218C8">
      <w:fldChar w:fldCharType="separate"/>
    </w:r>
    <w:r w:rsidR="006B38CA">
      <w:t>1</w:t>
    </w:r>
    <w:r w:rsidR="006B38CA" w:rsidRPr="005218C8">
      <w:t>/</w:t>
    </w:r>
    <w:r w:rsidR="006B38CA">
      <w:t>5</w:t>
    </w:r>
    <w:r w:rsidRPr="005218C8">
      <w:fldChar w:fldCharType="end"/>
    </w:r>
    <w:r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ABB81" w14:textId="77777777" w:rsidR="00310825" w:rsidRDefault="00310825" w:rsidP="00D9165E">
      <w:r>
        <w:separator/>
      </w:r>
    </w:p>
  </w:footnote>
  <w:footnote w:type="continuationSeparator" w:id="0">
    <w:p w14:paraId="251CD055" w14:textId="77777777" w:rsidR="00310825" w:rsidRDefault="00310825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E6D2B" w14:textId="46803A5B" w:rsidR="00B143FE" w:rsidRPr="00F73F1D" w:rsidRDefault="00A5700C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C23A88D" w:rsidR="00B143FE" w:rsidRPr="0026127D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B143FE" w:rsidRPr="0026127D" w:rsidRDefault="00B143FE" w:rsidP="00B143FE">
                          <w:pPr>
                            <w:pStyle w:val="Kontaktdaten"/>
                          </w:pPr>
                        </w:p>
                        <w:p w14:paraId="4A747A10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B143FE" w:rsidRDefault="00B143FE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B143FE" w:rsidRPr="0026127D" w:rsidRDefault="00B143FE" w:rsidP="00B143FE">
                          <w:pPr>
                            <w:pStyle w:val="Kontaktdaten"/>
                          </w:pPr>
                        </w:p>
                        <w:p w14:paraId="4A3B1117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C23A88D" w:rsidR="00B143FE" w:rsidRPr="0026127D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B143FE" w:rsidRPr="0026127D" w:rsidRDefault="00B143FE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B143FE" w:rsidRPr="0026127D" w:rsidRDefault="00B143FE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B143FE" w:rsidRPr="0026127D" w:rsidRDefault="00B143FE" w:rsidP="00B143FE">
                    <w:pPr>
                      <w:pStyle w:val="Kontaktdaten"/>
                    </w:pPr>
                  </w:p>
                  <w:p w14:paraId="4A747A10" w14:textId="77777777" w:rsidR="00B143FE" w:rsidRPr="0026127D" w:rsidRDefault="00B143FE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B143FE" w:rsidRDefault="00B143FE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B143FE" w:rsidRPr="0026127D" w:rsidRDefault="00B143FE" w:rsidP="00B143FE">
                    <w:pPr>
                      <w:pStyle w:val="Kontaktdaten"/>
                    </w:pPr>
                  </w:p>
                  <w:p w14:paraId="4A3B1117" w14:textId="77777777" w:rsidR="00B143FE" w:rsidRPr="0026127D" w:rsidRDefault="00B143FE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5D745" w14:textId="77777777" w:rsidR="00B143FE" w:rsidRPr="005837F9" w:rsidRDefault="00B143FE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433EA1CD" w:rsidR="00B143FE" w:rsidRPr="0026127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451432D7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B143FE" w:rsidRDefault="00B143FE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6E924C90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433EA1CD" w:rsidR="00B143FE" w:rsidRPr="0026127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B143FE" w:rsidRDefault="00B143FE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6E924C90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16"/>
  </w:num>
  <w:num w:numId="8">
    <w:abstractNumId w:val="6"/>
  </w:num>
  <w:num w:numId="9">
    <w:abstractNumId w:val="15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42E4"/>
    <w:rsid w:val="00004D92"/>
    <w:rsid w:val="00005AF4"/>
    <w:rsid w:val="0001039C"/>
    <w:rsid w:val="00012501"/>
    <w:rsid w:val="000137F9"/>
    <w:rsid w:val="00013B23"/>
    <w:rsid w:val="00015F92"/>
    <w:rsid w:val="0002273A"/>
    <w:rsid w:val="00026B8C"/>
    <w:rsid w:val="00027854"/>
    <w:rsid w:val="00030020"/>
    <w:rsid w:val="00030C1A"/>
    <w:rsid w:val="000338DD"/>
    <w:rsid w:val="0003543C"/>
    <w:rsid w:val="00036336"/>
    <w:rsid w:val="00037BB3"/>
    <w:rsid w:val="00037FF7"/>
    <w:rsid w:val="00040FEA"/>
    <w:rsid w:val="0004140A"/>
    <w:rsid w:val="000436AB"/>
    <w:rsid w:val="00047673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0426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4AC6"/>
    <w:rsid w:val="00197009"/>
    <w:rsid w:val="001A297C"/>
    <w:rsid w:val="001A5B15"/>
    <w:rsid w:val="001A65EE"/>
    <w:rsid w:val="001C0A26"/>
    <w:rsid w:val="001C0A39"/>
    <w:rsid w:val="001C5EB3"/>
    <w:rsid w:val="001D0887"/>
    <w:rsid w:val="001D0F2E"/>
    <w:rsid w:val="001D697E"/>
    <w:rsid w:val="001D776F"/>
    <w:rsid w:val="001F3730"/>
    <w:rsid w:val="001F6276"/>
    <w:rsid w:val="001F7E95"/>
    <w:rsid w:val="002004CF"/>
    <w:rsid w:val="0020322F"/>
    <w:rsid w:val="00205B62"/>
    <w:rsid w:val="0020631B"/>
    <w:rsid w:val="00206375"/>
    <w:rsid w:val="002118EB"/>
    <w:rsid w:val="00216BD0"/>
    <w:rsid w:val="00216FC6"/>
    <w:rsid w:val="002176DB"/>
    <w:rsid w:val="002259F0"/>
    <w:rsid w:val="00226865"/>
    <w:rsid w:val="00231A54"/>
    <w:rsid w:val="0023563A"/>
    <w:rsid w:val="00243F9B"/>
    <w:rsid w:val="00252189"/>
    <w:rsid w:val="00254402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91347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2125"/>
    <w:rsid w:val="002F6BF1"/>
    <w:rsid w:val="002F7140"/>
    <w:rsid w:val="0030067C"/>
    <w:rsid w:val="00302DB1"/>
    <w:rsid w:val="003035A6"/>
    <w:rsid w:val="00310825"/>
    <w:rsid w:val="00330683"/>
    <w:rsid w:val="00331ECE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1795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3A8"/>
    <w:rsid w:val="004A3A5F"/>
    <w:rsid w:val="004B3D7E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45A78"/>
    <w:rsid w:val="00554864"/>
    <w:rsid w:val="00555999"/>
    <w:rsid w:val="00555E2A"/>
    <w:rsid w:val="0056410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2E06"/>
    <w:rsid w:val="006074EB"/>
    <w:rsid w:val="0060792D"/>
    <w:rsid w:val="00610687"/>
    <w:rsid w:val="006117A1"/>
    <w:rsid w:val="00614890"/>
    <w:rsid w:val="00615ED0"/>
    <w:rsid w:val="00617EA4"/>
    <w:rsid w:val="00626A28"/>
    <w:rsid w:val="006311E0"/>
    <w:rsid w:val="00632F11"/>
    <w:rsid w:val="00635ABF"/>
    <w:rsid w:val="00637F9A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38CA"/>
    <w:rsid w:val="006B592D"/>
    <w:rsid w:val="006B6DD8"/>
    <w:rsid w:val="006C2364"/>
    <w:rsid w:val="006C2A31"/>
    <w:rsid w:val="006C38E6"/>
    <w:rsid w:val="006C3AA3"/>
    <w:rsid w:val="006C50E1"/>
    <w:rsid w:val="006C6111"/>
    <w:rsid w:val="006D536F"/>
    <w:rsid w:val="006D6C1A"/>
    <w:rsid w:val="006D7F10"/>
    <w:rsid w:val="006E0A49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1F"/>
    <w:rsid w:val="00705074"/>
    <w:rsid w:val="007065A6"/>
    <w:rsid w:val="0071013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022B"/>
    <w:rsid w:val="00744943"/>
    <w:rsid w:val="00753908"/>
    <w:rsid w:val="00754739"/>
    <w:rsid w:val="007579FC"/>
    <w:rsid w:val="00762C5B"/>
    <w:rsid w:val="00762DC2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5F6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3FB6"/>
    <w:rsid w:val="00A562F7"/>
    <w:rsid w:val="00A5700C"/>
    <w:rsid w:val="00A57063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DCE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705CE"/>
    <w:rsid w:val="00C710E3"/>
    <w:rsid w:val="00C85B1A"/>
    <w:rsid w:val="00C877B9"/>
    <w:rsid w:val="00C915A2"/>
    <w:rsid w:val="00C92A8D"/>
    <w:rsid w:val="00C956CF"/>
    <w:rsid w:val="00C963C9"/>
    <w:rsid w:val="00CA2C80"/>
    <w:rsid w:val="00CA59A1"/>
    <w:rsid w:val="00CA6D4B"/>
    <w:rsid w:val="00CB1E91"/>
    <w:rsid w:val="00CB725A"/>
    <w:rsid w:val="00CC49F4"/>
    <w:rsid w:val="00CD2BC2"/>
    <w:rsid w:val="00CD5D15"/>
    <w:rsid w:val="00CD6F05"/>
    <w:rsid w:val="00CE04CF"/>
    <w:rsid w:val="00CE44BD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93D50"/>
    <w:rsid w:val="00DB1452"/>
    <w:rsid w:val="00DB74F9"/>
    <w:rsid w:val="00DC2C62"/>
    <w:rsid w:val="00DC443F"/>
    <w:rsid w:val="00DC7857"/>
    <w:rsid w:val="00DD0BF1"/>
    <w:rsid w:val="00DD1673"/>
    <w:rsid w:val="00DD1AA6"/>
    <w:rsid w:val="00DD30AE"/>
    <w:rsid w:val="00DD4C51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588"/>
    <w:rsid w:val="00E746F0"/>
    <w:rsid w:val="00E74FCE"/>
    <w:rsid w:val="00E756EB"/>
    <w:rsid w:val="00E778FD"/>
    <w:rsid w:val="00E80572"/>
    <w:rsid w:val="00E8196D"/>
    <w:rsid w:val="00E84AA4"/>
    <w:rsid w:val="00E8737B"/>
    <w:rsid w:val="00E90C2A"/>
    <w:rsid w:val="00E90FEA"/>
    <w:rsid w:val="00E91128"/>
    <w:rsid w:val="00E916B0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4FD8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6205"/>
    <w:rsid w:val="00F26D41"/>
    <w:rsid w:val="00F35618"/>
    <w:rsid w:val="00F359EA"/>
    <w:rsid w:val="00F35DBA"/>
    <w:rsid w:val="00F42E35"/>
    <w:rsid w:val="00F42FA2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A06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E4979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6CB7213"/>
  <w14:defaultImageDpi w14:val="32767"/>
  <w15:docId w15:val="{A51EC12D-27D9-48FE-92CE-877312AA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symFlietext">
    <w:name w:val="sym_Fließtext"/>
    <w:rsid w:val="00291347"/>
    <w:pPr>
      <w:spacing w:line="260" w:lineRule="exact"/>
    </w:pPr>
    <w:rPr>
      <w:rFonts w:ascii="Arial" w:eastAsia="Arial Unicode MS" w:hAnsi="Arial" w:cs="Arial"/>
      <w:noProof/>
      <w:sz w:val="19"/>
      <w:szCs w:val="19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913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134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1347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13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1347"/>
    <w:rPr>
      <w:rFonts w:cs="Times New Roman (Textkörper CS)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ur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B0A2F5-8F90-4779-B6BF-682D34CA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705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Dunkel, Philipp</cp:lastModifiedBy>
  <cp:revision>11</cp:revision>
  <cp:lastPrinted>2019-05-29T11:27:00Z</cp:lastPrinted>
  <dcterms:created xsi:type="dcterms:W3CDTF">2021-10-29T12:59:00Z</dcterms:created>
  <dcterms:modified xsi:type="dcterms:W3CDTF">2021-11-17T14:28:00Z</dcterms:modified>
</cp:coreProperties>
</file>