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05788" w14:textId="77777777" w:rsidR="009372A8" w:rsidRDefault="009372A8" w:rsidP="009372A8">
      <w:pPr>
        <w:pStyle w:val="Titel-Subline"/>
        <w:spacing w:after="200" w:line="360" w:lineRule="auto"/>
        <w:rPr>
          <w:color w:val="auto"/>
          <w:sz w:val="20"/>
          <w:szCs w:val="20"/>
        </w:rPr>
      </w:pPr>
      <w:r>
        <w:rPr>
          <w:color w:val="auto"/>
          <w:sz w:val="20"/>
          <w:szCs w:val="20"/>
        </w:rPr>
        <w:t xml:space="preserve">Next Level: Die neue Welt der Endmontage </w:t>
      </w:r>
    </w:p>
    <w:p w14:paraId="08DB01C8" w14:textId="77777777" w:rsidR="009372A8" w:rsidRDefault="009372A8" w:rsidP="009372A8">
      <w:pPr>
        <w:pStyle w:val="Titel-Subline"/>
        <w:rPr>
          <w:color w:val="auto"/>
          <w:sz w:val="20"/>
          <w:szCs w:val="20"/>
        </w:rPr>
      </w:pPr>
      <w:r>
        <w:t xml:space="preserve">Erster NEXT.assembly Innovation Summit: Dürr präsentiert Neuentwicklungen für die Endmontage der Zukunft </w:t>
      </w:r>
    </w:p>
    <w:p w14:paraId="54E0156B" w14:textId="36A8895C" w:rsidR="009372A8" w:rsidRDefault="009372A8" w:rsidP="009372A8">
      <w:pPr>
        <w:pStyle w:val="Flietext"/>
        <w:spacing w:line="360" w:lineRule="auto"/>
        <w:rPr>
          <w:rStyle w:val="Fettung"/>
        </w:rPr>
      </w:pPr>
      <w:r>
        <w:rPr>
          <w:rStyle w:val="Fettung"/>
          <w:color w:val="auto"/>
        </w:rPr>
        <w:t xml:space="preserve">Bietigheim-Bissingen, </w:t>
      </w:r>
      <w:r w:rsidR="00F9216C" w:rsidRPr="00F9216C">
        <w:rPr>
          <w:rStyle w:val="Fettung"/>
          <w:color w:val="auto"/>
        </w:rPr>
        <w:t>26.10.</w:t>
      </w:r>
      <w:r w:rsidRPr="00F9216C">
        <w:rPr>
          <w:rStyle w:val="Fettung"/>
          <w:color w:val="auto"/>
        </w:rPr>
        <w:t>2022</w:t>
      </w:r>
      <w:r>
        <w:rPr>
          <w:rStyle w:val="Fettung"/>
          <w:color w:val="auto"/>
        </w:rPr>
        <w:t xml:space="preserve"> – Auf dem ersten NEXT.assembly Innovation Summit am 25. Oktober 2022 präsentierte Dürr einem internationalen Publikum ein neues Layout-Konzept für mehr Flexibilität und Effizienz in der Endmontage. Herzstücke von Dürrs Endmontage der Zukunft sind Produktinnovationen wie der kombinierte Prüfstand x-combined und der Automated Guided Carrier ProLiner. Sie ermöglichen eine Endmontage ohne Gruben und starre Fördertechnik, wodurch sich zukünftig Produktionsvolumina einfach erhöhen und neue Modelle problemlos integrieren lassen. </w:t>
      </w:r>
    </w:p>
    <w:p w14:paraId="33A299D1" w14:textId="77777777" w:rsidR="009372A8" w:rsidRDefault="009372A8" w:rsidP="009372A8">
      <w:pPr>
        <w:pStyle w:val="Flietext"/>
        <w:spacing w:line="360" w:lineRule="auto"/>
        <w:rPr>
          <w:rStyle w:val="Fettung"/>
          <w:color w:val="auto"/>
        </w:rPr>
      </w:pPr>
    </w:p>
    <w:p w14:paraId="7FF3A8A2" w14:textId="77777777" w:rsidR="009372A8" w:rsidRDefault="009372A8" w:rsidP="009372A8">
      <w:pPr>
        <w:pStyle w:val="Flietext"/>
        <w:spacing w:line="360" w:lineRule="auto"/>
        <w:rPr>
          <w:rStyle w:val="Fettung"/>
          <w:b w:val="0"/>
          <w:color w:val="auto"/>
        </w:rPr>
      </w:pPr>
      <w:r>
        <w:rPr>
          <w:rStyle w:val="Fettung"/>
          <w:b w:val="0"/>
          <w:color w:val="auto"/>
        </w:rPr>
        <w:t xml:space="preserve">Der Wandel zu E-Mobilität und Mischproduktionen mit unterschiedlichen Antriebs- und Modellvarianten stellen Automobilhersteller vor technologische Herausforderungen. Dürr antwortet mit seiner ganzheitlichen Endmontage-Strategie NEXT.assembly, die sämtliche Kompetenzen für Einzelgewerke bündelt und alle Prozesse in ihrer Gesamtheit betrachtet. Dürr bietet hierzu das umfangreichste Angebot auf dem Markt – bestehend aus innovativen Lösungen in der Förder-, Klebe-, Montage-, Befüll- und Prüftechnik sowie schlüsselfertigen Gesamtlösungen. Expertise mit Consulting und Digitalisierungsprojekten runden das Angebot ab. </w:t>
      </w:r>
    </w:p>
    <w:p w14:paraId="41995A85" w14:textId="77777777" w:rsidR="009372A8" w:rsidRDefault="009372A8" w:rsidP="009372A8">
      <w:pPr>
        <w:pStyle w:val="Flietext"/>
        <w:spacing w:line="360" w:lineRule="auto"/>
      </w:pPr>
      <w:r>
        <w:rPr>
          <w:rStyle w:val="Fettung"/>
          <w:b w:val="0"/>
          <w:color w:val="auto"/>
        </w:rPr>
        <w:t xml:space="preserve">Um diese Produktvielfalt einem breiten Publikum vorzustellen, wurde der NEXT.assembly Innovation Summit ins Leben gerufen. </w:t>
      </w:r>
      <w:r w:rsidRPr="001A21C3">
        <w:rPr>
          <w:rStyle w:val="Fettung"/>
          <w:b w:val="0"/>
          <w:color w:val="auto"/>
        </w:rPr>
        <w:t xml:space="preserve">„Wir möchten heute und in Zukunft dazu beitragen, dass unsere Kunden ihre Fahrzeuge in der effizientesten Weise bauen können. Mit unserer ersten Innovationsschau für Endmontage-Lösungen zeigen wir unsere Kompetenz und tragen unsere Ideen </w:t>
      </w:r>
      <w:r w:rsidRPr="001A21C3">
        <w:rPr>
          <w:rStyle w:val="Fettung"/>
          <w:b w:val="0"/>
          <w:color w:val="auto"/>
        </w:rPr>
        <w:lastRenderedPageBreak/>
        <w:t>in die Welt. Mit unserem neuen Konzept zur Endmontage der Zukunft schlagen wir ein neues Kapitel für mehr Flexibilität in der Fertigung auf“</w:t>
      </w:r>
      <w:r>
        <w:rPr>
          <w:rStyle w:val="Fettung"/>
          <w:b w:val="0"/>
          <w:color w:val="auto"/>
        </w:rPr>
        <w:t xml:space="preserve">, sagte Bruno Welsch, </w:t>
      </w:r>
      <w:r>
        <w:t>CEO Paint and Final Assembly Systems bei der Eröffnung des Events. Das neue Format wurde vollständig in virtueller Umgebung aus einem Studio in der Nähe des Dürr-Headquarters in Bietigheim-Bissingen übertragen.</w:t>
      </w:r>
    </w:p>
    <w:p w14:paraId="333269F9" w14:textId="77777777" w:rsidR="009372A8" w:rsidRDefault="009372A8" w:rsidP="009372A8">
      <w:pPr>
        <w:pStyle w:val="Flietext"/>
        <w:spacing w:line="360" w:lineRule="auto"/>
        <w:rPr>
          <w:rStyle w:val="Fettung"/>
          <w:b w:val="0"/>
        </w:rPr>
      </w:pPr>
    </w:p>
    <w:p w14:paraId="30183E24" w14:textId="77777777" w:rsidR="009372A8" w:rsidRDefault="009372A8" w:rsidP="009372A8">
      <w:pPr>
        <w:pStyle w:val="Flietext"/>
        <w:spacing w:line="360" w:lineRule="auto"/>
        <w:rPr>
          <w:rStyle w:val="Fettung"/>
          <w:color w:val="auto"/>
        </w:rPr>
      </w:pPr>
      <w:r>
        <w:rPr>
          <w:rStyle w:val="Fettung"/>
          <w:color w:val="auto"/>
        </w:rPr>
        <w:t>Vorbildhafte Lösungen in der Endmontage von heute</w:t>
      </w:r>
    </w:p>
    <w:p w14:paraId="2D14A5E6" w14:textId="05899E5B" w:rsidR="009372A8" w:rsidRDefault="009372A8" w:rsidP="009372A8">
      <w:pPr>
        <w:pStyle w:val="Flietext"/>
        <w:spacing w:line="360" w:lineRule="auto"/>
      </w:pPr>
      <w:r>
        <w:rPr>
          <w:rStyle w:val="Fettung"/>
          <w:b w:val="0"/>
          <w:color w:val="auto"/>
        </w:rPr>
        <w:t>Zum Auftakt der Veranstaltung gab es Einblicke in bereits realisierte Kundenprojekte, welche die gesamte Bandbreite von Dürrs Produkt- und Leistungsportfolio in der Endmontage verdeutlichen – von s (Automated Guided Vehicles) bis hin zu Prüfständen, in Greenfield wie Brownfield</w:t>
      </w:r>
      <w:r>
        <w:rPr>
          <w:color w:val="auto"/>
          <w:spacing w:val="-2"/>
          <w:w w:val="101"/>
        </w:rPr>
        <w:t xml:space="preserve">. </w:t>
      </w:r>
      <w:r w:rsidRPr="001A21C3">
        <w:rPr>
          <w:color w:val="auto"/>
          <w:spacing w:val="-2"/>
          <w:w w:val="101"/>
        </w:rPr>
        <w:t>„Unsere Referenzen spiegeln den Wandel wider, in dem sich der Automobilmarkt befindet. Kundenspezifische Lösungen sorgen für mehr Agilität in der Auslegung, der Integration von batteriebetrieben Fahrzeugen in bestehende Werke oder unterstützen den Neustart der E-Auto-Produktion auf der grünen Wiese“</w:t>
      </w:r>
      <w:r>
        <w:rPr>
          <w:color w:val="auto"/>
          <w:spacing w:val="-2"/>
          <w:w w:val="101"/>
        </w:rPr>
        <w:t xml:space="preserve">, fasste Dirk Gorges, </w:t>
      </w:r>
      <w:r>
        <w:t>Executive Vice President Sales Paint and Final Assembly Systems, Dürr Systems AG,</w:t>
      </w:r>
      <w:r>
        <w:rPr>
          <w:color w:val="auto"/>
          <w:spacing w:val="-2"/>
          <w:w w:val="101"/>
        </w:rPr>
        <w:t xml:space="preserve"> die Einblicke in die Automobilwerke zusammen.</w:t>
      </w:r>
    </w:p>
    <w:p w14:paraId="0C2D3296" w14:textId="77777777" w:rsidR="009372A8" w:rsidRDefault="009372A8" w:rsidP="009372A8">
      <w:pPr>
        <w:pStyle w:val="Flietext"/>
        <w:spacing w:line="360" w:lineRule="auto"/>
        <w:rPr>
          <w:b/>
          <w:color w:val="auto"/>
          <w:spacing w:val="-2"/>
          <w:w w:val="101"/>
        </w:rPr>
      </w:pPr>
    </w:p>
    <w:p w14:paraId="3CFA69A7" w14:textId="77777777" w:rsidR="009372A8" w:rsidRDefault="009372A8" w:rsidP="009372A8">
      <w:pPr>
        <w:pStyle w:val="Flietext"/>
        <w:spacing w:line="360" w:lineRule="auto"/>
        <w:rPr>
          <w:b/>
          <w:color w:val="auto"/>
          <w:spacing w:val="-2"/>
          <w:w w:val="101"/>
        </w:rPr>
      </w:pPr>
      <w:r>
        <w:rPr>
          <w:b/>
          <w:color w:val="auto"/>
          <w:spacing w:val="-2"/>
          <w:w w:val="101"/>
        </w:rPr>
        <w:t>Die Vision für die Zukunft</w:t>
      </w:r>
    </w:p>
    <w:p w14:paraId="6DB3F83E" w14:textId="77777777" w:rsidR="009372A8" w:rsidRDefault="009372A8" w:rsidP="009372A8">
      <w:pPr>
        <w:pStyle w:val="Flietext"/>
        <w:spacing w:line="360" w:lineRule="auto"/>
        <w:rPr>
          <w:color w:val="auto"/>
          <w:spacing w:val="-2"/>
          <w:w w:val="101"/>
        </w:rPr>
      </w:pPr>
      <w:r>
        <w:rPr>
          <w:color w:val="auto"/>
          <w:spacing w:val="-2"/>
          <w:w w:val="101"/>
        </w:rPr>
        <w:t>Unter dem Motto „NEXT.assembly of the future“ zeichnete Dürr ein konkretes Bild für die Endmontage der Zukunft: Ein ganzheitliches Konzept, das die Endmontage neu denkt</w:t>
      </w:r>
      <w:r>
        <w:rPr>
          <w:color w:val="auto"/>
        </w:rPr>
        <w:t xml:space="preserve"> und</w:t>
      </w:r>
      <w:r>
        <w:rPr>
          <w:color w:val="auto"/>
          <w:spacing w:val="-2"/>
          <w:w w:val="101"/>
        </w:rPr>
        <w:t xml:space="preserve"> bisher Unerreichtes möglich </w:t>
      </w:r>
      <w:r>
        <w:rPr>
          <w:color w:val="auto"/>
        </w:rPr>
        <w:t xml:space="preserve">macht, wie </w:t>
      </w:r>
      <w:r>
        <w:rPr>
          <w:color w:val="auto"/>
          <w:spacing w:val="-2"/>
          <w:w w:val="101"/>
        </w:rPr>
        <w:t>etwa</w:t>
      </w:r>
      <w:r>
        <w:rPr>
          <w:color w:val="auto"/>
        </w:rPr>
        <w:t xml:space="preserve"> die variable Anpassung von</w:t>
      </w:r>
      <w:r>
        <w:rPr>
          <w:color w:val="auto"/>
          <w:spacing w:val="-2"/>
          <w:w w:val="101"/>
        </w:rPr>
        <w:t xml:space="preserve"> Produktionsvolumina </w:t>
      </w:r>
      <w:r>
        <w:rPr>
          <w:color w:val="auto"/>
        </w:rPr>
        <w:t>oder die Verlegung von Ausrüstung in andere Werke</w:t>
      </w:r>
      <w:r>
        <w:rPr>
          <w:color w:val="auto"/>
          <w:spacing w:val="-2"/>
          <w:w w:val="101"/>
        </w:rPr>
        <w:t>. Als einen wesentlichen Schlüssel für diese Flexibilität betonte Dirk Gorges, der das innovative Konzept vorstellte, die vollständige Unabhängigkeit vom Gebäude selbst. Auf Gruben und Deckenabhängungen werde nun in jedem Prozessschritt verzichtet, dank neuer Lösungen wie AGC ProLiner und x-combined, die in der Folge vorgestellt wurden.</w:t>
      </w:r>
    </w:p>
    <w:p w14:paraId="2C4754CA" w14:textId="77777777" w:rsidR="009372A8" w:rsidRDefault="009372A8" w:rsidP="009372A8">
      <w:pPr>
        <w:pStyle w:val="Flietext"/>
        <w:spacing w:line="360" w:lineRule="auto"/>
        <w:rPr>
          <w:color w:val="auto"/>
          <w:spacing w:val="-2"/>
          <w:w w:val="101"/>
        </w:rPr>
      </w:pPr>
    </w:p>
    <w:p w14:paraId="478CA35F" w14:textId="77777777" w:rsidR="009372A8" w:rsidRDefault="009372A8" w:rsidP="009372A8">
      <w:pPr>
        <w:pStyle w:val="Flietext"/>
        <w:spacing w:line="360" w:lineRule="auto"/>
        <w:rPr>
          <w:b/>
          <w:color w:val="auto"/>
          <w:spacing w:val="-2"/>
          <w:w w:val="101"/>
          <w:lang w:val="en-US"/>
        </w:rPr>
      </w:pPr>
      <w:r>
        <w:rPr>
          <w:b/>
          <w:lang w:val="en-US"/>
        </w:rPr>
        <w:t>Automated Guided Carrier für flexible Chassis-Line</w:t>
      </w:r>
    </w:p>
    <w:p w14:paraId="7964531E" w14:textId="77777777" w:rsidR="009372A8" w:rsidRDefault="009372A8" w:rsidP="009372A8">
      <w:pPr>
        <w:pStyle w:val="Flietext"/>
        <w:spacing w:line="360" w:lineRule="auto"/>
        <w:rPr>
          <w:color w:val="auto"/>
          <w:spacing w:val="-2"/>
          <w:w w:val="101"/>
        </w:rPr>
      </w:pPr>
      <w:r>
        <w:rPr>
          <w:color w:val="auto"/>
          <w:spacing w:val="-2"/>
          <w:w w:val="101"/>
        </w:rPr>
        <w:t xml:space="preserve">Im NEXT.assembly-Konzept gibt es keine Traversen mehr in der Endmontage. AGVs erledigen die Arbeit in der Trim- und Final-Line und verbinden alle Bereiche mit einigen Fahrzeugen im Transit als kleinen Puffer, um Linienunterbrechungen zu kompensieren. „Da </w:t>
      </w:r>
      <w:r>
        <w:t xml:space="preserve">AGVs </w:t>
      </w:r>
      <w:r>
        <w:rPr>
          <w:color w:val="auto"/>
          <w:spacing w:val="-2"/>
          <w:w w:val="101"/>
        </w:rPr>
        <w:t>in der Chassis-Line</w:t>
      </w:r>
      <w:r>
        <w:t xml:space="preserve"> nicht ausreichen, um die speziellen Anforderungen dieses zentralen Fertigungsschritts zu erfüllen, haben unsere Ingenieure mit dem Automated Guided Carrier etwas völlig Neues entwickelt. AGCs sind fahrende, batteriebetriebene Stahlbaumodule mit integrierten Gehängen“, erläutert Denny Monti, Business Development Director, CPM S.p.A. Dürr Group. Die vormontierten, mit handelsüblichen Profilen ausgestatteten AGCs sind hierbei nicht miteinander verbunden und daher leicht zu versetzen, um die Linien dem entsprechenden Produktionsumfang anzupassen</w:t>
      </w:r>
    </w:p>
    <w:p w14:paraId="18D59D69" w14:textId="77777777" w:rsidR="009372A8" w:rsidRDefault="009372A8" w:rsidP="009372A8">
      <w:pPr>
        <w:pStyle w:val="Flietext"/>
        <w:spacing w:line="360" w:lineRule="auto"/>
        <w:rPr>
          <w:b/>
          <w:color w:val="auto"/>
          <w:spacing w:val="-2"/>
          <w:w w:val="101"/>
        </w:rPr>
      </w:pPr>
    </w:p>
    <w:p w14:paraId="56049431" w14:textId="3BE8BE5C" w:rsidR="009372A8" w:rsidRDefault="00B32E46" w:rsidP="009372A8">
      <w:pPr>
        <w:pStyle w:val="Flietext"/>
        <w:spacing w:line="360" w:lineRule="auto"/>
        <w:rPr>
          <w:b/>
          <w:color w:val="auto"/>
          <w:spacing w:val="-2"/>
          <w:w w:val="101"/>
        </w:rPr>
      </w:pPr>
      <w:r>
        <w:rPr>
          <w:b/>
          <w:color w:val="auto"/>
          <w:spacing w:val="-2"/>
          <w:w w:val="101"/>
        </w:rPr>
        <w:t>Kompakt, vollautomatisch und ohne Grube</w:t>
      </w:r>
    </w:p>
    <w:p w14:paraId="08B60DD8" w14:textId="6911FC21" w:rsidR="009372A8" w:rsidRDefault="009372A8" w:rsidP="009372A8">
      <w:pPr>
        <w:pStyle w:val="Flietext"/>
        <w:spacing w:line="360" w:lineRule="auto"/>
      </w:pPr>
      <w:r>
        <w:rPr>
          <w:color w:val="auto"/>
          <w:spacing w:val="-2"/>
          <w:w w:val="101"/>
        </w:rPr>
        <w:t>Bis heute unvorstellbar: Die Endmontage der Zukunft benötigt</w:t>
      </w:r>
      <w:r w:rsidR="00B32E46">
        <w:rPr>
          <w:color w:val="auto"/>
          <w:spacing w:val="-2"/>
          <w:w w:val="101"/>
        </w:rPr>
        <w:t xml:space="preserve"> am Bandstraßenende weniger Prüfstationen</w:t>
      </w:r>
      <w:r w:rsidR="009A5F0C">
        <w:rPr>
          <w:color w:val="auto"/>
          <w:spacing w:val="-2"/>
          <w:w w:val="101"/>
        </w:rPr>
        <w:t>, ist vollautomatisiert und</w:t>
      </w:r>
      <w:r>
        <w:rPr>
          <w:color w:val="auto"/>
          <w:spacing w:val="-2"/>
          <w:w w:val="101"/>
        </w:rPr>
        <w:t xml:space="preserve"> </w:t>
      </w:r>
      <w:r w:rsidR="009A5F0C">
        <w:rPr>
          <w:color w:val="auto"/>
          <w:spacing w:val="-2"/>
          <w:w w:val="101"/>
        </w:rPr>
        <w:t xml:space="preserve">hat </w:t>
      </w:r>
      <w:r>
        <w:rPr>
          <w:color w:val="auto"/>
          <w:spacing w:val="-2"/>
          <w:w w:val="101"/>
        </w:rPr>
        <w:t>keine Gruben mehr. „Das ist eine tragende Säule unseres Konzepts, die unsere Neuentwicklung x-combined ermöglicht: Der weltweit erste kombinierte Prüfstand, um</w:t>
      </w:r>
      <w:r>
        <w:t xml:space="preserve"> sowohl die Fahrwerkeinstellung als auch Bremsen und Sensoren zu prüfen. Optional und in Abhängigkeit von der jeweiligen Taktzeit</w:t>
      </w:r>
      <w:r w:rsidR="00B0477A">
        <w:t>,</w:t>
      </w:r>
      <w:r>
        <w:t xml:space="preserve"> können zusätzlich die Scheinwerfer vermessen und justiert werden“, berichtet Jörg Neumann, Director Product Line EoL, Dürr Assembly Products GmbH. </w:t>
      </w:r>
    </w:p>
    <w:p w14:paraId="4B3DDC7A" w14:textId="77777777" w:rsidR="009372A8" w:rsidRDefault="009372A8" w:rsidP="009372A8">
      <w:pPr>
        <w:pStyle w:val="Flietext"/>
        <w:spacing w:line="360" w:lineRule="auto"/>
        <w:rPr>
          <w:color w:val="auto"/>
          <w:spacing w:val="-2"/>
          <w:w w:val="101"/>
        </w:rPr>
      </w:pPr>
    </w:p>
    <w:p w14:paraId="1F401953" w14:textId="77777777" w:rsidR="009372A8" w:rsidRDefault="009372A8" w:rsidP="009372A8">
      <w:pPr>
        <w:pStyle w:val="Flietext"/>
        <w:spacing w:line="360" w:lineRule="auto"/>
        <w:rPr>
          <w:b/>
          <w:color w:val="auto"/>
          <w:spacing w:val="-2"/>
          <w:w w:val="101"/>
        </w:rPr>
      </w:pPr>
      <w:r>
        <w:rPr>
          <w:b/>
          <w:color w:val="auto"/>
          <w:spacing w:val="-2"/>
          <w:w w:val="101"/>
        </w:rPr>
        <w:t>Flexible Skalierbarkeit</w:t>
      </w:r>
    </w:p>
    <w:p w14:paraId="7918594B" w14:textId="77777777" w:rsidR="009372A8" w:rsidRDefault="009372A8" w:rsidP="009372A8">
      <w:pPr>
        <w:pStyle w:val="Flietext"/>
        <w:spacing w:line="360" w:lineRule="auto"/>
        <w:rPr>
          <w:color w:val="auto"/>
          <w:spacing w:val="-2"/>
          <w:w w:val="101"/>
        </w:rPr>
      </w:pPr>
      <w:r>
        <w:rPr>
          <w:color w:val="auto"/>
          <w:spacing w:val="-2"/>
          <w:w w:val="101"/>
        </w:rPr>
        <w:t xml:space="preserve">Insgesamt steht das neue Layout-Konzept von Dürr für eine Endmontage, die in Zukunft umfassend flexibel, modular und skalierbar ist. Kunden haben nun die Möglichkeit, ihre Fertigung je nach Marktlage anzupassen. Darüber hinaus sind einzelne Module oder die gesamte Fertigung auch transportabel, falls ihr Einsatz </w:t>
      </w:r>
      <w:r>
        <w:rPr>
          <w:color w:val="auto"/>
          <w:spacing w:val="-2"/>
          <w:w w:val="101"/>
        </w:rPr>
        <w:lastRenderedPageBreak/>
        <w:t xml:space="preserve">an einem anderen Ort gefordert wird. „Monumentale und schwer veränderbare Endmontage-Anlagen gehören der Vergangenheit. Das ist unsere zentrale Botschaft“, resümierte Dirk Gorges. </w:t>
      </w:r>
    </w:p>
    <w:p w14:paraId="362691C6" w14:textId="77777777" w:rsidR="009372A8" w:rsidRDefault="009372A8" w:rsidP="009372A8">
      <w:pPr>
        <w:pStyle w:val="Flietext"/>
        <w:spacing w:line="360" w:lineRule="auto"/>
        <w:rPr>
          <w:color w:val="auto"/>
          <w:spacing w:val="-2"/>
          <w:w w:val="101"/>
        </w:rPr>
      </w:pPr>
    </w:p>
    <w:p w14:paraId="5EFEF1CD" w14:textId="54D8DF3B" w:rsidR="009372A8" w:rsidRDefault="009372A8" w:rsidP="009372A8">
      <w:pPr>
        <w:pStyle w:val="Flietext"/>
        <w:spacing w:line="360" w:lineRule="auto"/>
        <w:rPr>
          <w:color w:val="auto"/>
          <w:spacing w:val="-2"/>
          <w:w w:val="101"/>
        </w:rPr>
      </w:pPr>
      <w:r>
        <w:rPr>
          <w:color w:val="auto"/>
          <w:spacing w:val="-2"/>
          <w:w w:val="101"/>
        </w:rPr>
        <w:t xml:space="preserve">Mehr als </w:t>
      </w:r>
      <w:r w:rsidR="008F5803">
        <w:rPr>
          <w:color w:val="auto"/>
          <w:spacing w:val="-2"/>
          <w:w w:val="101"/>
        </w:rPr>
        <w:t>400</w:t>
      </w:r>
      <w:r>
        <w:rPr>
          <w:color w:val="auto"/>
          <w:spacing w:val="-2"/>
          <w:w w:val="101"/>
        </w:rPr>
        <w:t xml:space="preserve"> Teilnehmende aus aller Welt folgten dem Event und nahmen</w:t>
      </w:r>
      <w:r w:rsidR="0038007E">
        <w:rPr>
          <w:color w:val="auto"/>
          <w:spacing w:val="-2"/>
          <w:w w:val="101"/>
        </w:rPr>
        <w:t xml:space="preserve"> nach inhaltsreichen 2,5 Stunden</w:t>
      </w:r>
      <w:r>
        <w:rPr>
          <w:color w:val="auto"/>
          <w:spacing w:val="-2"/>
          <w:w w:val="101"/>
        </w:rPr>
        <w:t xml:space="preserve"> an den Fragerunden teil. Der NEXT.assembly Innovation Summit hatte sich zunächst an Interessierte in Europa und den Americas gerichtet. Am 1</w:t>
      </w:r>
      <w:r w:rsidR="0038007E">
        <w:rPr>
          <w:color w:val="auto"/>
          <w:spacing w:val="-2"/>
          <w:w w:val="101"/>
        </w:rPr>
        <w:t>7</w:t>
      </w:r>
      <w:r>
        <w:rPr>
          <w:color w:val="auto"/>
          <w:spacing w:val="-2"/>
          <w:w w:val="101"/>
        </w:rPr>
        <w:t xml:space="preserve">. November wendet sich Dürr mit einer Chinesisch-sprachigen Veranstaltung an seine dortigen Kunden. </w:t>
      </w:r>
    </w:p>
    <w:p w14:paraId="758F3D48" w14:textId="77777777" w:rsidR="009372A8" w:rsidRDefault="009372A8" w:rsidP="009372A8">
      <w:pPr>
        <w:pStyle w:val="Flietext"/>
        <w:spacing w:line="360" w:lineRule="auto"/>
        <w:rPr>
          <w:color w:val="auto"/>
          <w:spacing w:val="-2"/>
          <w:w w:val="101"/>
        </w:rPr>
      </w:pPr>
    </w:p>
    <w:p w14:paraId="132EDE02" w14:textId="77777777" w:rsidR="009372A8" w:rsidRDefault="009372A8" w:rsidP="009372A8">
      <w:pPr>
        <w:spacing w:line="280" w:lineRule="atLeast"/>
        <w:rPr>
          <w:rStyle w:val="Fettung"/>
        </w:rPr>
      </w:pPr>
      <w:r>
        <w:rPr>
          <w:rStyle w:val="Fettung"/>
        </w:rPr>
        <w:t>Bilder</w:t>
      </w:r>
    </w:p>
    <w:p w14:paraId="0807A71B" w14:textId="77777777" w:rsidR="009372A8" w:rsidRDefault="009372A8" w:rsidP="009372A8">
      <w:pPr>
        <w:spacing w:line="280" w:lineRule="atLeast"/>
        <w:rPr>
          <w:rStyle w:val="Fettung"/>
        </w:rPr>
      </w:pPr>
    </w:p>
    <w:p w14:paraId="28A26903" w14:textId="5E362902" w:rsidR="009372A8" w:rsidRDefault="00B90EC6" w:rsidP="009372A8">
      <w:pPr>
        <w:spacing w:line="280" w:lineRule="atLeast"/>
        <w:rPr>
          <w:rStyle w:val="Fettung"/>
        </w:rPr>
      </w:pPr>
      <w:r>
        <w:rPr>
          <w:rStyle w:val="Fettung"/>
          <w:b w:val="0"/>
          <w:noProof/>
          <w:color w:val="auto"/>
        </w:rPr>
        <w:drawing>
          <wp:inline distT="0" distB="0" distL="0" distR="0" wp14:anchorId="5ED02D0F" wp14:editId="19920E7D">
            <wp:extent cx="4251960" cy="2834640"/>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251960" cy="2834640"/>
                    </a:xfrm>
                    <a:prstGeom prst="rect">
                      <a:avLst/>
                    </a:prstGeom>
                    <a:noFill/>
                    <a:ln>
                      <a:noFill/>
                    </a:ln>
                  </pic:spPr>
                </pic:pic>
              </a:graphicData>
            </a:graphic>
          </wp:inline>
        </w:drawing>
      </w:r>
    </w:p>
    <w:p w14:paraId="79A36663" w14:textId="1E8E47FD" w:rsidR="009372A8" w:rsidRDefault="009372A8" w:rsidP="009372A8">
      <w:pPr>
        <w:spacing w:line="240" w:lineRule="auto"/>
        <w:rPr>
          <w:sz w:val="17"/>
          <w:szCs w:val="17"/>
        </w:rPr>
      </w:pPr>
      <w:r>
        <w:rPr>
          <w:b/>
          <w:bCs/>
          <w:sz w:val="17"/>
          <w:szCs w:val="17"/>
        </w:rPr>
        <w:t>Abbildung 1:</w:t>
      </w:r>
      <w:r>
        <w:rPr>
          <w:sz w:val="17"/>
          <w:szCs w:val="17"/>
        </w:rPr>
        <w:t xml:space="preserve"> </w:t>
      </w:r>
      <w:r w:rsidR="00916488">
        <w:rPr>
          <w:sz w:val="17"/>
          <w:szCs w:val="17"/>
        </w:rPr>
        <w:t>Das bewährte ProF</w:t>
      </w:r>
      <w:r w:rsidR="00D95C97">
        <w:rPr>
          <w:sz w:val="17"/>
          <w:szCs w:val="17"/>
        </w:rPr>
        <w:t xml:space="preserve">leet AGV navigiert die Karosserien sicher durch die </w:t>
      </w:r>
      <w:r w:rsidR="00D3391D">
        <w:rPr>
          <w:sz w:val="17"/>
          <w:szCs w:val="17"/>
        </w:rPr>
        <w:t xml:space="preserve">gesamte </w:t>
      </w:r>
      <w:r w:rsidR="00D95C97">
        <w:rPr>
          <w:sz w:val="17"/>
          <w:szCs w:val="17"/>
        </w:rPr>
        <w:t>Endmontage</w:t>
      </w:r>
    </w:p>
    <w:p w14:paraId="41F12C8F" w14:textId="77777777" w:rsidR="00272E0F" w:rsidRDefault="00272E0F" w:rsidP="009372A8">
      <w:pPr>
        <w:spacing w:line="240" w:lineRule="auto"/>
        <w:rPr>
          <w:sz w:val="17"/>
          <w:szCs w:val="17"/>
        </w:rPr>
      </w:pPr>
    </w:p>
    <w:p w14:paraId="3913C163" w14:textId="77777777" w:rsidR="00272E0F" w:rsidRDefault="00272E0F" w:rsidP="00272E0F">
      <w:pPr>
        <w:spacing w:line="280" w:lineRule="atLeast"/>
        <w:rPr>
          <w:rStyle w:val="Fettung"/>
        </w:rPr>
      </w:pPr>
      <w:r>
        <w:rPr>
          <w:rStyle w:val="Fettung"/>
          <w:b w:val="0"/>
          <w:noProof/>
          <w:color w:val="auto"/>
        </w:rPr>
        <w:lastRenderedPageBreak/>
        <w:drawing>
          <wp:inline distT="0" distB="0" distL="0" distR="0" wp14:anchorId="74595655" wp14:editId="3B3DBDF3">
            <wp:extent cx="4251960" cy="2834640"/>
            <wp:effectExtent l="0" t="0" r="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4251960" cy="2834640"/>
                    </a:xfrm>
                    <a:prstGeom prst="rect">
                      <a:avLst/>
                    </a:prstGeom>
                    <a:noFill/>
                    <a:ln>
                      <a:noFill/>
                    </a:ln>
                  </pic:spPr>
                </pic:pic>
              </a:graphicData>
            </a:graphic>
          </wp:inline>
        </w:drawing>
      </w:r>
    </w:p>
    <w:p w14:paraId="45EEC71C" w14:textId="5297AEBD" w:rsidR="00272E0F" w:rsidRDefault="00272E0F" w:rsidP="00272E0F">
      <w:pPr>
        <w:spacing w:line="240" w:lineRule="auto"/>
        <w:rPr>
          <w:rStyle w:val="Fettung"/>
        </w:rPr>
      </w:pPr>
      <w:r>
        <w:rPr>
          <w:b/>
          <w:bCs/>
          <w:sz w:val="17"/>
          <w:szCs w:val="17"/>
        </w:rPr>
        <w:t xml:space="preserve">Abbildung </w:t>
      </w:r>
      <w:r w:rsidR="00E83580">
        <w:rPr>
          <w:b/>
          <w:bCs/>
          <w:sz w:val="17"/>
          <w:szCs w:val="17"/>
        </w:rPr>
        <w:t>2</w:t>
      </w:r>
      <w:r>
        <w:rPr>
          <w:b/>
          <w:bCs/>
          <w:sz w:val="17"/>
          <w:szCs w:val="17"/>
        </w:rPr>
        <w:t>:</w:t>
      </w:r>
      <w:r>
        <w:rPr>
          <w:sz w:val="17"/>
          <w:szCs w:val="17"/>
        </w:rPr>
        <w:t xml:space="preserve"> </w:t>
      </w:r>
      <w:r w:rsidR="007D2A1B">
        <w:rPr>
          <w:sz w:val="17"/>
          <w:szCs w:val="17"/>
        </w:rPr>
        <w:t>NEXT.assembly</w:t>
      </w:r>
      <w:r w:rsidR="00341A2A">
        <w:rPr>
          <w:sz w:val="17"/>
          <w:szCs w:val="17"/>
        </w:rPr>
        <w:t xml:space="preserve"> umfasst die komplette Endmontage und auch</w:t>
      </w:r>
      <w:r w:rsidR="00B30835" w:rsidRPr="00B30835">
        <w:rPr>
          <w:sz w:val="17"/>
          <w:szCs w:val="17"/>
        </w:rPr>
        <w:t xml:space="preserve"> bietet für die </w:t>
      </w:r>
      <w:r w:rsidR="007D2A1B">
        <w:rPr>
          <w:sz w:val="17"/>
          <w:szCs w:val="17"/>
        </w:rPr>
        <w:t xml:space="preserve">Hochzeit </w:t>
      </w:r>
      <w:r w:rsidR="00B30835" w:rsidRPr="00B30835">
        <w:rPr>
          <w:sz w:val="17"/>
          <w:szCs w:val="17"/>
        </w:rPr>
        <w:t>modulare Systeme an.</w:t>
      </w:r>
    </w:p>
    <w:p w14:paraId="26BD57D5" w14:textId="77777777" w:rsidR="00272E0F" w:rsidRDefault="00272E0F" w:rsidP="009372A8">
      <w:pPr>
        <w:spacing w:line="240" w:lineRule="auto"/>
        <w:rPr>
          <w:rStyle w:val="Fettung"/>
        </w:rPr>
      </w:pPr>
    </w:p>
    <w:p w14:paraId="2CCEADDB" w14:textId="77777777" w:rsidR="00272E0F" w:rsidRDefault="00272E0F" w:rsidP="00272E0F">
      <w:pPr>
        <w:spacing w:line="280" w:lineRule="atLeast"/>
        <w:rPr>
          <w:rStyle w:val="Fettung"/>
        </w:rPr>
      </w:pPr>
      <w:r>
        <w:rPr>
          <w:rStyle w:val="Fettung"/>
          <w:b w:val="0"/>
          <w:noProof/>
          <w:color w:val="auto"/>
        </w:rPr>
        <w:drawing>
          <wp:inline distT="0" distB="0" distL="0" distR="0" wp14:anchorId="15933714" wp14:editId="1C633694">
            <wp:extent cx="4251960" cy="2768718"/>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4251960" cy="2768718"/>
                    </a:xfrm>
                    <a:prstGeom prst="rect">
                      <a:avLst/>
                    </a:prstGeom>
                    <a:noFill/>
                    <a:ln>
                      <a:noFill/>
                    </a:ln>
                  </pic:spPr>
                </pic:pic>
              </a:graphicData>
            </a:graphic>
          </wp:inline>
        </w:drawing>
      </w:r>
    </w:p>
    <w:p w14:paraId="0FF06D06" w14:textId="13D7B2BD" w:rsidR="00272E0F" w:rsidRDefault="00272E0F" w:rsidP="00272E0F">
      <w:pPr>
        <w:spacing w:line="240" w:lineRule="auto"/>
        <w:rPr>
          <w:rStyle w:val="Fettung"/>
        </w:rPr>
      </w:pPr>
      <w:r>
        <w:rPr>
          <w:b/>
          <w:bCs/>
          <w:sz w:val="17"/>
          <w:szCs w:val="17"/>
        </w:rPr>
        <w:t>Abbildung 3:</w:t>
      </w:r>
      <w:r>
        <w:rPr>
          <w:sz w:val="17"/>
          <w:szCs w:val="17"/>
        </w:rPr>
        <w:t xml:space="preserve"> </w:t>
      </w:r>
      <w:r w:rsidR="00341A2A">
        <w:rPr>
          <w:sz w:val="17"/>
          <w:szCs w:val="17"/>
        </w:rPr>
        <w:t>D</w:t>
      </w:r>
      <w:r w:rsidR="00341A2A" w:rsidRPr="00341A2A">
        <w:rPr>
          <w:sz w:val="17"/>
          <w:szCs w:val="17"/>
        </w:rPr>
        <w:t>as neue flächenbasierte System x-3Dsurface</w:t>
      </w:r>
      <w:r w:rsidR="00341A2A">
        <w:rPr>
          <w:sz w:val="17"/>
          <w:szCs w:val="17"/>
        </w:rPr>
        <w:t xml:space="preserve"> sorgt</w:t>
      </w:r>
      <w:r w:rsidR="00341A2A" w:rsidRPr="00341A2A">
        <w:rPr>
          <w:sz w:val="17"/>
          <w:szCs w:val="17"/>
        </w:rPr>
        <w:t xml:space="preserve"> für absolut zuverlässige Genauigkeit und Reproduzierbarkeit.</w:t>
      </w:r>
    </w:p>
    <w:p w14:paraId="16F5862D" w14:textId="77777777" w:rsidR="00272E0F" w:rsidRDefault="00272E0F" w:rsidP="009372A8">
      <w:pPr>
        <w:spacing w:line="240" w:lineRule="auto"/>
        <w:rPr>
          <w:rStyle w:val="Fettung"/>
        </w:rPr>
      </w:pPr>
    </w:p>
    <w:p w14:paraId="0C9BDD0D" w14:textId="77777777" w:rsidR="009372A8" w:rsidRDefault="009372A8" w:rsidP="009372A8">
      <w:pPr>
        <w:pStyle w:val="Disclaimer"/>
        <w:spacing w:line="360" w:lineRule="auto"/>
        <w:rPr>
          <w:rStyle w:val="DisclaimerZchn"/>
          <w:iCs/>
          <w:color w:val="auto"/>
          <w:sz w:val="18"/>
          <w:szCs w:val="18"/>
        </w:rPr>
      </w:pPr>
    </w:p>
    <w:p w14:paraId="50974296" w14:textId="77777777" w:rsidR="008F5803" w:rsidRDefault="008F5803" w:rsidP="009372A8">
      <w:pPr>
        <w:pStyle w:val="Disclaimer"/>
        <w:spacing w:line="360" w:lineRule="auto"/>
        <w:rPr>
          <w:rStyle w:val="DisclaimerZchn"/>
          <w:iCs/>
          <w:color w:val="auto"/>
          <w:sz w:val="18"/>
          <w:szCs w:val="18"/>
        </w:rPr>
      </w:pPr>
    </w:p>
    <w:p w14:paraId="2CAE0E31" w14:textId="77777777" w:rsidR="008F5803" w:rsidRDefault="008F5803" w:rsidP="009372A8">
      <w:pPr>
        <w:pStyle w:val="Disclaimer"/>
        <w:spacing w:line="360" w:lineRule="auto"/>
        <w:rPr>
          <w:rStyle w:val="DisclaimerZchn"/>
          <w:iCs/>
          <w:color w:val="auto"/>
          <w:sz w:val="18"/>
          <w:szCs w:val="18"/>
        </w:rPr>
      </w:pPr>
    </w:p>
    <w:p w14:paraId="4134A2C8" w14:textId="77777777" w:rsidR="008F5803" w:rsidRDefault="008F5803" w:rsidP="009372A8">
      <w:pPr>
        <w:pStyle w:val="Disclaimer"/>
        <w:spacing w:line="360" w:lineRule="auto"/>
        <w:rPr>
          <w:rStyle w:val="DisclaimerZchn"/>
          <w:iCs/>
          <w:color w:val="auto"/>
          <w:sz w:val="18"/>
          <w:szCs w:val="18"/>
        </w:rPr>
      </w:pPr>
    </w:p>
    <w:p w14:paraId="527C0394" w14:textId="5EB42D24" w:rsidR="009372A8" w:rsidRDefault="009372A8" w:rsidP="009372A8">
      <w:pPr>
        <w:pStyle w:val="Disclaimer"/>
        <w:spacing w:line="360" w:lineRule="auto"/>
        <w:rPr>
          <w:rFonts w:eastAsia="Times New Roman"/>
        </w:rPr>
      </w:pPr>
      <w:r>
        <w:rPr>
          <w:rStyle w:val="DisclaimerZchn"/>
          <w:iCs/>
          <w:color w:val="auto"/>
          <w:sz w:val="18"/>
          <w:szCs w:val="18"/>
        </w:rPr>
        <w:lastRenderedPageBreak/>
        <w:t>Der Dürr-Konzern ist ein weltweit führender Maschinen- und Anlagenbauer mit ausgeprägter Kompetenz in den Bereichen Automatisierung und Digitalisierung/Industrie 4.0. Seine Produkte, Systeme und Services ermöglichen hocheffiziente und ressourcenschonende Fertigungsprozesse in unterschiedlichen Industrien. Der Dürr-Konzern beliefert Branchen wie die Automobilindustrie, den Maschinenbau sowie Chemie, Pharma, Medizintechnik und Holzbearbeitung. Im Jahr 2021 erzielte er einen Umsatz von 3,54 Mrd. €. Das Unternehmen hat rund 18.100 Beschäftigte und verfügt über 120 Standorte in 33</w:t>
      </w:r>
      <w:r>
        <w:rPr>
          <w:iCs/>
          <w:color w:val="auto"/>
          <w:sz w:val="18"/>
          <w:szCs w:val="18"/>
        </w:rPr>
        <w:t xml:space="preserve"> Ländern. Der Dürr-Konzern agiert mit den drei Marken Dürr, Schenck und HOMAG sowie mit fünf Divisions am Markt:</w:t>
      </w:r>
    </w:p>
    <w:p w14:paraId="7AA22605" w14:textId="77777777" w:rsidR="009372A8" w:rsidRDefault="009372A8" w:rsidP="009372A8">
      <w:pPr>
        <w:pStyle w:val="BeschreibungDivisions"/>
        <w:numPr>
          <w:ilvl w:val="0"/>
          <w:numId w:val="21"/>
        </w:numPr>
        <w:spacing w:line="360" w:lineRule="auto"/>
        <w:rPr>
          <w:iCs/>
          <w:color w:val="auto"/>
          <w:sz w:val="18"/>
          <w:szCs w:val="18"/>
        </w:rPr>
      </w:pPr>
      <w:r>
        <w:rPr>
          <w:b/>
          <w:bCs/>
          <w:iCs/>
          <w:color w:val="auto"/>
          <w:sz w:val="18"/>
          <w:szCs w:val="18"/>
        </w:rPr>
        <w:t>Paint and Final Assembly Systems</w:t>
      </w:r>
      <w:r>
        <w:rPr>
          <w:iCs/>
          <w:color w:val="auto"/>
          <w:sz w:val="18"/>
          <w:szCs w:val="18"/>
        </w:rPr>
        <w:t>: Lackierereien sowie Endmontage-, Prüf- und Befülltechnik für die Automobilindustrie, Montage- und Prüfsysteme für Medizinprodukte</w:t>
      </w:r>
    </w:p>
    <w:p w14:paraId="3999852E" w14:textId="77777777" w:rsidR="009372A8" w:rsidRDefault="009372A8" w:rsidP="009372A8">
      <w:pPr>
        <w:pStyle w:val="BeschreibungDivisions"/>
        <w:numPr>
          <w:ilvl w:val="0"/>
          <w:numId w:val="21"/>
        </w:numPr>
        <w:spacing w:line="360" w:lineRule="auto"/>
        <w:rPr>
          <w:iCs/>
          <w:color w:val="auto"/>
          <w:sz w:val="18"/>
          <w:szCs w:val="18"/>
        </w:rPr>
      </w:pPr>
      <w:r>
        <w:rPr>
          <w:b/>
          <w:bCs/>
          <w:iCs/>
          <w:color w:val="auto"/>
          <w:sz w:val="18"/>
          <w:szCs w:val="18"/>
        </w:rPr>
        <w:t>Application Technology</w:t>
      </w:r>
      <w:r>
        <w:rPr>
          <w:iCs/>
          <w:color w:val="auto"/>
          <w:sz w:val="18"/>
          <w:szCs w:val="18"/>
        </w:rPr>
        <w:t xml:space="preserve">: Robotertechnologien für den automatischen Auftrag von Lack sowie Dicht- und Klebstoffen </w:t>
      </w:r>
    </w:p>
    <w:p w14:paraId="5196F6D3" w14:textId="77777777" w:rsidR="009372A8" w:rsidRDefault="009372A8" w:rsidP="009372A8">
      <w:pPr>
        <w:pStyle w:val="BeschreibungDivisions"/>
        <w:numPr>
          <w:ilvl w:val="0"/>
          <w:numId w:val="21"/>
        </w:numPr>
        <w:spacing w:line="360" w:lineRule="auto"/>
        <w:rPr>
          <w:iCs/>
          <w:color w:val="auto"/>
          <w:sz w:val="18"/>
          <w:szCs w:val="18"/>
        </w:rPr>
      </w:pPr>
      <w:r>
        <w:rPr>
          <w:b/>
          <w:bCs/>
          <w:iCs/>
          <w:color w:val="auto"/>
          <w:sz w:val="18"/>
          <w:szCs w:val="18"/>
        </w:rPr>
        <w:t>Clean Technology Systems</w:t>
      </w:r>
      <w:r>
        <w:rPr>
          <w:iCs/>
          <w:color w:val="auto"/>
          <w:sz w:val="18"/>
          <w:szCs w:val="18"/>
        </w:rPr>
        <w:t>: Abluftreinigungsanlagen, Schallschutzsysteme und Beschichtungsanlagen für Batterieelektroden</w:t>
      </w:r>
    </w:p>
    <w:p w14:paraId="2787D093" w14:textId="77777777" w:rsidR="009372A8" w:rsidRDefault="009372A8" w:rsidP="009372A8">
      <w:pPr>
        <w:pStyle w:val="BeschreibungDivisions"/>
        <w:numPr>
          <w:ilvl w:val="0"/>
          <w:numId w:val="21"/>
        </w:numPr>
        <w:spacing w:line="360" w:lineRule="auto"/>
        <w:rPr>
          <w:iCs/>
          <w:color w:val="auto"/>
          <w:sz w:val="18"/>
          <w:szCs w:val="18"/>
        </w:rPr>
      </w:pPr>
      <w:r>
        <w:rPr>
          <w:b/>
          <w:bCs/>
          <w:iCs/>
          <w:color w:val="auto"/>
          <w:sz w:val="18"/>
          <w:szCs w:val="18"/>
        </w:rPr>
        <w:t>Measuring and Process Systems</w:t>
      </w:r>
      <w:r>
        <w:rPr>
          <w:iCs/>
          <w:color w:val="auto"/>
          <w:sz w:val="18"/>
          <w:szCs w:val="18"/>
        </w:rPr>
        <w:t xml:space="preserve">: Auswuchtanlagen und Diagnosetechnik </w:t>
      </w:r>
    </w:p>
    <w:p w14:paraId="20595BAA" w14:textId="77777777" w:rsidR="009372A8" w:rsidRDefault="009372A8" w:rsidP="009372A8">
      <w:pPr>
        <w:pStyle w:val="BeschreibungDivisions"/>
        <w:numPr>
          <w:ilvl w:val="0"/>
          <w:numId w:val="21"/>
        </w:numPr>
        <w:spacing w:line="360" w:lineRule="auto"/>
        <w:rPr>
          <w:iCs/>
          <w:color w:val="auto"/>
          <w:sz w:val="18"/>
          <w:szCs w:val="18"/>
        </w:rPr>
      </w:pPr>
      <w:r>
        <w:rPr>
          <w:b/>
          <w:bCs/>
          <w:iCs/>
          <w:color w:val="auto"/>
          <w:sz w:val="18"/>
          <w:szCs w:val="18"/>
        </w:rPr>
        <w:t>Woodworking Machinery and Systems</w:t>
      </w:r>
      <w:r>
        <w:rPr>
          <w:iCs/>
          <w:color w:val="auto"/>
          <w:sz w:val="18"/>
          <w:szCs w:val="18"/>
        </w:rPr>
        <w:t>: Maschinen und Anlagen für die holzbearbeitende Industrie</w:t>
      </w:r>
    </w:p>
    <w:p w14:paraId="7DF15AE9" w14:textId="77777777" w:rsidR="008F5803" w:rsidRDefault="008F5803" w:rsidP="008F5803">
      <w:pPr>
        <w:spacing w:after="160" w:line="360" w:lineRule="auto"/>
        <w:rPr>
          <w:rFonts w:ascii="Arial" w:hAnsi="Arial" w:cs="Arial"/>
          <w:sz w:val="18"/>
          <w:szCs w:val="18"/>
        </w:rPr>
      </w:pPr>
    </w:p>
    <w:p w14:paraId="66B8B65B" w14:textId="77777777" w:rsidR="008F5803" w:rsidRDefault="008F5803" w:rsidP="008F5803">
      <w:pPr>
        <w:spacing w:after="160" w:line="360" w:lineRule="auto"/>
        <w:rPr>
          <w:rFonts w:ascii="Arial" w:hAnsi="Arial" w:cs="Arial"/>
          <w:sz w:val="18"/>
          <w:szCs w:val="18"/>
        </w:rPr>
      </w:pPr>
    </w:p>
    <w:p w14:paraId="27B76A0C" w14:textId="416BFC3E" w:rsidR="009372A8" w:rsidRPr="008F5803" w:rsidRDefault="009372A8" w:rsidP="008F5803">
      <w:pPr>
        <w:spacing w:after="160" w:line="360" w:lineRule="auto"/>
        <w:rPr>
          <w:rStyle w:val="Fettung"/>
          <w:rFonts w:ascii="Arial" w:hAnsi="Arial" w:cs="Arial"/>
          <w:b w:val="0"/>
          <w:spacing w:val="0"/>
          <w:w w:val="100"/>
          <w:sz w:val="18"/>
          <w:szCs w:val="18"/>
        </w:rPr>
      </w:pPr>
      <w:r>
        <w:rPr>
          <w:rStyle w:val="Fettung"/>
        </w:rPr>
        <w:t>Kontakt</w:t>
      </w:r>
    </w:p>
    <w:p w14:paraId="426C0E59" w14:textId="77777777" w:rsidR="009372A8" w:rsidRDefault="009372A8" w:rsidP="009372A8">
      <w:pPr>
        <w:tabs>
          <w:tab w:val="left" w:pos="0"/>
          <w:tab w:val="left" w:pos="851"/>
          <w:tab w:val="left" w:pos="4253"/>
        </w:tabs>
        <w:spacing w:line="276" w:lineRule="auto"/>
        <w:ind w:right="284"/>
        <w:outlineLvl w:val="0"/>
        <w:rPr>
          <w:rFonts w:ascii="Arial" w:hAnsi="Arial" w:cs="Arial"/>
        </w:rPr>
      </w:pPr>
      <w:r>
        <w:rPr>
          <w:rFonts w:ascii="Arial" w:hAnsi="Arial" w:cs="Arial"/>
        </w:rPr>
        <w:t>Dürr Systems AG</w:t>
      </w:r>
    </w:p>
    <w:p w14:paraId="466F4AD1" w14:textId="77777777" w:rsidR="009372A8" w:rsidRDefault="009372A8" w:rsidP="009372A8">
      <w:pPr>
        <w:tabs>
          <w:tab w:val="left" w:pos="0"/>
          <w:tab w:val="left" w:pos="851"/>
          <w:tab w:val="left" w:pos="4253"/>
        </w:tabs>
        <w:spacing w:line="276" w:lineRule="auto"/>
        <w:ind w:right="284"/>
        <w:rPr>
          <w:rFonts w:ascii="Arial" w:hAnsi="Arial" w:cs="Arial"/>
        </w:rPr>
      </w:pPr>
      <w:r>
        <w:rPr>
          <w:rFonts w:ascii="Arial" w:hAnsi="Arial" w:cs="Arial"/>
        </w:rPr>
        <w:t>Philipp Dunkel</w:t>
      </w:r>
    </w:p>
    <w:p w14:paraId="36960FA4" w14:textId="77777777" w:rsidR="009372A8" w:rsidRDefault="009372A8" w:rsidP="009372A8">
      <w:pPr>
        <w:tabs>
          <w:tab w:val="left" w:pos="0"/>
          <w:tab w:val="left" w:pos="851"/>
          <w:tab w:val="left" w:pos="4253"/>
        </w:tabs>
        <w:spacing w:line="276" w:lineRule="auto"/>
        <w:ind w:right="284"/>
        <w:rPr>
          <w:rFonts w:ascii="Arial" w:hAnsi="Arial" w:cs="Arial"/>
          <w:lang w:val="en-US"/>
        </w:rPr>
      </w:pPr>
      <w:r>
        <w:rPr>
          <w:rFonts w:ascii="Arial" w:hAnsi="Arial" w:cs="Arial"/>
          <w:lang w:val="en-US"/>
        </w:rPr>
        <w:t>Marketing</w:t>
      </w:r>
    </w:p>
    <w:p w14:paraId="35E2C6A5" w14:textId="77777777" w:rsidR="009372A8" w:rsidRDefault="009372A8" w:rsidP="009372A8">
      <w:pPr>
        <w:tabs>
          <w:tab w:val="left" w:pos="0"/>
          <w:tab w:val="left" w:pos="851"/>
          <w:tab w:val="left" w:pos="4253"/>
        </w:tabs>
        <w:spacing w:line="276" w:lineRule="auto"/>
        <w:ind w:right="284"/>
        <w:rPr>
          <w:rFonts w:ascii="Arial" w:hAnsi="Arial" w:cs="Arial"/>
          <w:lang w:val="en-US"/>
        </w:rPr>
      </w:pPr>
      <w:r>
        <w:rPr>
          <w:rFonts w:ascii="Arial" w:hAnsi="Arial" w:cs="Arial"/>
          <w:lang w:val="en-US"/>
        </w:rPr>
        <w:t>Tel.: +49 7142 78-5675</w:t>
      </w:r>
    </w:p>
    <w:p w14:paraId="57EB6708" w14:textId="77777777" w:rsidR="009372A8" w:rsidRDefault="009372A8" w:rsidP="009372A8">
      <w:pPr>
        <w:tabs>
          <w:tab w:val="left" w:pos="0"/>
          <w:tab w:val="left" w:pos="851"/>
          <w:tab w:val="left" w:pos="4253"/>
        </w:tabs>
        <w:spacing w:line="276" w:lineRule="auto"/>
        <w:ind w:right="284"/>
        <w:rPr>
          <w:rFonts w:ascii="Arial" w:hAnsi="Arial" w:cs="Arial"/>
          <w:lang w:val="en-US"/>
        </w:rPr>
      </w:pPr>
      <w:r>
        <w:rPr>
          <w:rFonts w:ascii="Arial" w:hAnsi="Arial" w:cs="Arial"/>
          <w:lang w:val="en-US"/>
        </w:rPr>
        <w:t>E-Mail: philipp.dunkel@durr.com</w:t>
      </w:r>
    </w:p>
    <w:p w14:paraId="7CDC757E" w14:textId="77777777" w:rsidR="009372A8" w:rsidRDefault="001C51E3" w:rsidP="009372A8">
      <w:pPr>
        <w:spacing w:line="276" w:lineRule="auto"/>
        <w:rPr>
          <w:lang w:val="en-US"/>
        </w:rPr>
      </w:pPr>
      <w:hyperlink r:id="rId15" w:history="1">
        <w:r w:rsidR="009372A8">
          <w:rPr>
            <w:rStyle w:val="Hyperlink"/>
            <w:rFonts w:ascii="Arial" w:eastAsia="Times New Roman" w:hAnsi="Arial" w:cs="Arial"/>
            <w:lang w:val="it-IT" w:eastAsia="de-DE"/>
          </w:rPr>
          <w:t>www.durr.com</w:t>
        </w:r>
      </w:hyperlink>
    </w:p>
    <w:p w14:paraId="6FF4BADA" w14:textId="66557B84" w:rsidR="0090754E" w:rsidRPr="009372A8" w:rsidRDefault="0090754E" w:rsidP="009372A8"/>
    <w:sectPr w:rsidR="0090754E" w:rsidRPr="009372A8" w:rsidSect="00B143FE">
      <w:headerReference w:type="default" r:id="rId16"/>
      <w:footerReference w:type="default" r:id="rId17"/>
      <w:headerReference w:type="first" r:id="rId18"/>
      <w:footerReference w:type="first" r:id="rId19"/>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089B9" w14:textId="77777777" w:rsidR="00AF480A" w:rsidRDefault="00AF480A" w:rsidP="00D9165E">
      <w:r>
        <w:separator/>
      </w:r>
    </w:p>
  </w:endnote>
  <w:endnote w:type="continuationSeparator" w:id="0">
    <w:p w14:paraId="7C72BF86" w14:textId="77777777" w:rsidR="00AF480A" w:rsidRDefault="00AF480A" w:rsidP="00D9165E">
      <w:r>
        <w:continuationSeparator/>
      </w:r>
    </w:p>
  </w:endnote>
  <w:endnote w:type="continuationNotice" w:id="1">
    <w:p w14:paraId="4EFAD731" w14:textId="77777777" w:rsidR="00AF480A" w:rsidRDefault="00AF480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52AACD4B" w:rsidR="00B143FE" w:rsidRPr="00FA5FBE" w:rsidRDefault="00FA5FBE" w:rsidP="00FA5FBE">
    <w:pPr>
      <w:pStyle w:val="Kopfzeile"/>
    </w:pPr>
    <w:r w:rsidRPr="005218C8">
      <w:fldChar w:fldCharType="begin"/>
    </w:r>
    <w:r w:rsidRPr="005218C8">
      <w:instrText xml:space="preserve"> IF  \* MERGEFORMAT </w:instrText>
    </w:r>
    <w:fldSimple w:instr="NUMPAGES  \* MERGEFORMAT">
      <w:r w:rsidR="00B91A4D">
        <w:instrText>6</w:instrText>
      </w:r>
    </w:fldSimple>
    <w:r w:rsidRPr="005218C8">
      <w:instrText>&gt;"1" "</w:instrText>
    </w:r>
    <w:r w:rsidRPr="005218C8">
      <w:fldChar w:fldCharType="begin"/>
    </w:r>
    <w:r w:rsidRPr="005218C8">
      <w:instrText xml:space="preserve"> PAGE  \* MERGEFORMAT </w:instrText>
    </w:r>
    <w:r w:rsidRPr="005218C8">
      <w:fldChar w:fldCharType="separate"/>
    </w:r>
    <w:r w:rsidR="00B91A4D">
      <w:instrText>6</w:instrText>
    </w:r>
    <w:r w:rsidRPr="005218C8">
      <w:fldChar w:fldCharType="end"/>
    </w:r>
    <w:r w:rsidRPr="005218C8">
      <w:instrText>/</w:instrText>
    </w:r>
    <w:fldSimple w:instr="NUMPAGES  \* MERGEFORMAT">
      <w:r w:rsidR="00B91A4D">
        <w:instrText>6</w:instrText>
      </w:r>
    </w:fldSimple>
    <w:r w:rsidRPr="005218C8">
      <w:instrText>" "</w:instrText>
    </w:r>
    <w:r w:rsidRPr="005218C8">
      <w:fldChar w:fldCharType="separate"/>
    </w:r>
    <w:r w:rsidR="00B91A4D">
      <w:t>6</w:t>
    </w:r>
    <w:r w:rsidR="00B91A4D" w:rsidRPr="005218C8">
      <w:t>/</w:t>
    </w:r>
    <w:r w:rsidR="00B91A4D">
      <w:t>6</w:t>
    </w:r>
    <w:r w:rsidRPr="005218C8">
      <w:fldChar w:fldCharType="end"/>
    </w:r>
    <w:r w:rsidRPr="005218C8">
      <w:tab/>
    </w:r>
    <w:r w:rsidR="009000BC">
      <w:t>Pressemitteilung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3521B771" w:rsidR="00B143FE" w:rsidRPr="005218C8" w:rsidRDefault="00B143FE" w:rsidP="00EB19AD">
    <w:pPr>
      <w:pStyle w:val="Kopfzeile"/>
    </w:pPr>
    <w:r w:rsidRPr="005218C8">
      <w:fldChar w:fldCharType="begin"/>
    </w:r>
    <w:r w:rsidRPr="005218C8">
      <w:instrText xml:space="preserve"> IF  \* MERGEFORMAT </w:instrText>
    </w:r>
    <w:fldSimple w:instr="NUMPAGES  \* MERGEFORMAT">
      <w:r w:rsidR="00B91A4D">
        <w:instrText>6</w:instrText>
      </w:r>
    </w:fldSimple>
    <w:r w:rsidRPr="005218C8">
      <w:instrText>&gt;"1" "</w:instrText>
    </w:r>
    <w:r w:rsidRPr="005218C8">
      <w:fldChar w:fldCharType="begin"/>
    </w:r>
    <w:r w:rsidRPr="005218C8">
      <w:instrText xml:space="preserve"> PAGE  \* MERGEFORMAT </w:instrText>
    </w:r>
    <w:r w:rsidRPr="005218C8">
      <w:fldChar w:fldCharType="separate"/>
    </w:r>
    <w:r w:rsidR="00B91A4D">
      <w:instrText>1</w:instrText>
    </w:r>
    <w:r w:rsidRPr="005218C8">
      <w:fldChar w:fldCharType="end"/>
    </w:r>
    <w:r w:rsidRPr="005218C8">
      <w:instrText>/</w:instrText>
    </w:r>
    <w:fldSimple w:instr="NUMPAGES  \* MERGEFORMAT">
      <w:r w:rsidR="00B91A4D">
        <w:instrText>6</w:instrText>
      </w:r>
    </w:fldSimple>
    <w:r w:rsidRPr="005218C8">
      <w:instrText>" "</w:instrText>
    </w:r>
    <w:r w:rsidRPr="005218C8">
      <w:fldChar w:fldCharType="separate"/>
    </w:r>
    <w:r w:rsidR="00B91A4D">
      <w:t>1</w:t>
    </w:r>
    <w:r w:rsidR="00B91A4D" w:rsidRPr="005218C8">
      <w:t>/</w:t>
    </w:r>
    <w:r w:rsidR="00B91A4D">
      <w:t>6</w:t>
    </w:r>
    <w:r w:rsidRPr="005218C8">
      <w:fldChar w:fldCharType="end"/>
    </w:r>
    <w:r w:rsidRPr="005218C8">
      <w:tab/>
    </w:r>
    <w:r w:rsidR="009000BC">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76F11" w14:textId="77777777" w:rsidR="00AF480A" w:rsidRDefault="00AF480A" w:rsidP="00D9165E">
      <w:r>
        <w:separator/>
      </w:r>
    </w:p>
  </w:footnote>
  <w:footnote w:type="continuationSeparator" w:id="0">
    <w:p w14:paraId="762E872E" w14:textId="77777777" w:rsidR="00AF480A" w:rsidRDefault="00AF480A" w:rsidP="00D9165E">
      <w:r>
        <w:continuationSeparator/>
      </w:r>
    </w:p>
  </w:footnote>
  <w:footnote w:type="continuationNotice" w:id="1">
    <w:p w14:paraId="3F2D5B85" w14:textId="77777777" w:rsidR="00AF480A" w:rsidRDefault="00AF480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Kopfzeile"/>
    </w:pPr>
    <w:r w:rsidRPr="005218C8">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39E664AD" w:rsidR="00EB19AD" w:rsidRPr="009000BC" w:rsidRDefault="009000BC" w:rsidP="00EB19AD">
                          <w:pPr>
                            <w:pStyle w:val="Kontaktdaten"/>
                          </w:pPr>
                          <w:r w:rsidRPr="009000BC">
                            <w:t>Tel</w:t>
                          </w:r>
                          <w:r w:rsidR="00EB19AD" w:rsidRPr="009000BC">
                            <w:t xml:space="preserve">: +49 7142 78-0 </w:t>
                          </w:r>
                        </w:p>
                        <w:p w14:paraId="1E6249CA" w14:textId="77777777" w:rsidR="00EB19AD" w:rsidRPr="009000BC" w:rsidRDefault="00EB19AD" w:rsidP="00EB19AD">
                          <w:pPr>
                            <w:pStyle w:val="Kontaktdaten"/>
                          </w:pPr>
                          <w:r w:rsidRPr="009000BC">
                            <w:t xml:space="preserve">Fax: +49 7142 78-2107 </w:t>
                          </w:r>
                        </w:p>
                        <w:p w14:paraId="3BB57E75" w14:textId="77777777" w:rsidR="00EB19AD" w:rsidRPr="009000BC" w:rsidRDefault="00EB19AD" w:rsidP="00EB19AD">
                          <w:pPr>
                            <w:pStyle w:val="Kontaktdaten"/>
                          </w:pPr>
                        </w:p>
                        <w:p w14:paraId="3CC1318F" w14:textId="77777777" w:rsidR="00EB19AD" w:rsidRPr="009000BC" w:rsidRDefault="00EB19AD" w:rsidP="00EB19AD">
                          <w:pPr>
                            <w:pStyle w:val="Kontaktdaten"/>
                          </w:pPr>
                          <w:r w:rsidRPr="009000BC">
                            <w:t xml:space="preserve">info@durr.com </w:t>
                          </w:r>
                        </w:p>
                        <w:p w14:paraId="570B69D5" w14:textId="1407507F" w:rsidR="00B143FE" w:rsidRPr="009000BC" w:rsidRDefault="00EB19AD" w:rsidP="00EB19AD">
                          <w:pPr>
                            <w:pStyle w:val="Kontaktdaten"/>
                          </w:pPr>
                          <w:r w:rsidRPr="009000B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39E664AD" w:rsidR="00EB19AD" w:rsidRPr="009000BC" w:rsidRDefault="009000BC" w:rsidP="00EB19AD">
                    <w:pPr>
                      <w:pStyle w:val="Kontaktdaten"/>
                    </w:pPr>
                    <w:r w:rsidRPr="009000BC">
                      <w:t>Tel</w:t>
                    </w:r>
                    <w:r w:rsidR="00EB19AD" w:rsidRPr="009000BC">
                      <w:t xml:space="preserve">: +49 7142 78-0 </w:t>
                    </w:r>
                  </w:p>
                  <w:p w14:paraId="1E6249CA" w14:textId="77777777" w:rsidR="00EB19AD" w:rsidRPr="009000BC" w:rsidRDefault="00EB19AD" w:rsidP="00EB19AD">
                    <w:pPr>
                      <w:pStyle w:val="Kontaktdaten"/>
                    </w:pPr>
                    <w:r w:rsidRPr="009000BC">
                      <w:t xml:space="preserve">Fax: +49 7142 78-2107 </w:t>
                    </w:r>
                  </w:p>
                  <w:p w14:paraId="3BB57E75" w14:textId="77777777" w:rsidR="00EB19AD" w:rsidRPr="009000BC" w:rsidRDefault="00EB19AD" w:rsidP="00EB19AD">
                    <w:pPr>
                      <w:pStyle w:val="Kontaktdaten"/>
                    </w:pPr>
                  </w:p>
                  <w:p w14:paraId="3CC1318F" w14:textId="77777777" w:rsidR="00EB19AD" w:rsidRPr="009000BC" w:rsidRDefault="00EB19AD" w:rsidP="00EB19AD">
                    <w:pPr>
                      <w:pStyle w:val="Kontaktdaten"/>
                    </w:pPr>
                    <w:r w:rsidRPr="009000BC">
                      <w:t xml:space="preserve">info@durr.com </w:t>
                    </w:r>
                  </w:p>
                  <w:p w14:paraId="570B69D5" w14:textId="1407507F" w:rsidR="00B143FE" w:rsidRPr="009000BC" w:rsidRDefault="00EB19AD" w:rsidP="00EB19AD">
                    <w:pPr>
                      <w:pStyle w:val="Kontaktdaten"/>
                    </w:pPr>
                    <w:r w:rsidRPr="009000BC">
                      <w:t>www.durr.com</w:t>
                    </w:r>
                  </w:p>
                </w:txbxContent>
              </v:textbox>
              <w10:wrap anchorx="page" anchory="page"/>
            </v:shape>
          </w:pict>
        </mc:Fallback>
      </mc:AlternateContent>
    </w:r>
    <w:r w:rsidR="00B143FE" w:rsidRPr="005837F9">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Kopfzeile"/>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6EE6A7C4" w:rsidR="00B143FE" w:rsidRPr="009000BC" w:rsidRDefault="009000BC" w:rsidP="0026127D">
                          <w:pPr>
                            <w:pStyle w:val="Kontaktdaten"/>
                          </w:pPr>
                          <w:r w:rsidRPr="009000BC">
                            <w:t>Tel</w:t>
                          </w:r>
                          <w:r w:rsidR="00B143FE" w:rsidRPr="009000BC">
                            <w:t xml:space="preserve">: +49 7142 78-0 </w:t>
                          </w:r>
                        </w:p>
                        <w:p w14:paraId="32EF3341" w14:textId="77777777" w:rsidR="00B143FE" w:rsidRPr="009000BC" w:rsidRDefault="00B143FE" w:rsidP="0026127D">
                          <w:pPr>
                            <w:pStyle w:val="Kontaktdaten"/>
                          </w:pPr>
                          <w:r w:rsidRPr="009000BC">
                            <w:t xml:space="preserve">Fax: +49 7142 78-2107 </w:t>
                          </w:r>
                        </w:p>
                        <w:p w14:paraId="1D8E1397" w14:textId="77777777" w:rsidR="00B143FE" w:rsidRPr="009000BC" w:rsidRDefault="00B143FE" w:rsidP="0026127D">
                          <w:pPr>
                            <w:pStyle w:val="Kontaktdaten"/>
                          </w:pPr>
                        </w:p>
                        <w:p w14:paraId="6E924C90" w14:textId="77777777" w:rsidR="00B143FE" w:rsidRPr="009000BC" w:rsidRDefault="00B143FE" w:rsidP="0026127D">
                          <w:pPr>
                            <w:pStyle w:val="Kontaktdaten"/>
                          </w:pPr>
                          <w:r w:rsidRPr="009000BC">
                            <w:t xml:space="preserve">info@durr.com </w:t>
                          </w:r>
                        </w:p>
                        <w:p w14:paraId="7D901FCD" w14:textId="77777777" w:rsidR="00B143FE" w:rsidRPr="009000BC" w:rsidRDefault="00B143FE" w:rsidP="0026127D">
                          <w:pPr>
                            <w:pStyle w:val="Kontaktdaten"/>
                          </w:pPr>
                          <w:r w:rsidRPr="009000B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6EE6A7C4" w:rsidR="00B143FE" w:rsidRPr="009000BC" w:rsidRDefault="009000BC" w:rsidP="0026127D">
                    <w:pPr>
                      <w:pStyle w:val="Kontaktdaten"/>
                    </w:pPr>
                    <w:r w:rsidRPr="009000BC">
                      <w:t>Tel</w:t>
                    </w:r>
                    <w:r w:rsidR="00B143FE" w:rsidRPr="009000BC">
                      <w:t xml:space="preserve">: +49 7142 78-0 </w:t>
                    </w:r>
                  </w:p>
                  <w:p w14:paraId="32EF3341" w14:textId="77777777" w:rsidR="00B143FE" w:rsidRPr="009000BC" w:rsidRDefault="00B143FE" w:rsidP="0026127D">
                    <w:pPr>
                      <w:pStyle w:val="Kontaktdaten"/>
                    </w:pPr>
                    <w:r w:rsidRPr="009000BC">
                      <w:t xml:space="preserve">Fax: +49 7142 78-2107 </w:t>
                    </w:r>
                  </w:p>
                  <w:p w14:paraId="1D8E1397" w14:textId="77777777" w:rsidR="00B143FE" w:rsidRPr="009000BC" w:rsidRDefault="00B143FE" w:rsidP="0026127D">
                    <w:pPr>
                      <w:pStyle w:val="Kontaktdaten"/>
                    </w:pPr>
                  </w:p>
                  <w:p w14:paraId="6E924C90" w14:textId="77777777" w:rsidR="00B143FE" w:rsidRPr="009000BC" w:rsidRDefault="00B143FE" w:rsidP="0026127D">
                    <w:pPr>
                      <w:pStyle w:val="Kontaktdaten"/>
                    </w:pPr>
                    <w:r w:rsidRPr="009000BC">
                      <w:t xml:space="preserve">info@durr.com </w:t>
                    </w:r>
                  </w:p>
                  <w:p w14:paraId="7D901FCD" w14:textId="77777777" w:rsidR="00B143FE" w:rsidRPr="009000BC" w:rsidRDefault="00B143FE" w:rsidP="0026127D">
                    <w:pPr>
                      <w:pStyle w:val="Kontaktdaten"/>
                    </w:pPr>
                    <w:r w:rsidRPr="009000BC">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6"/>
  </w:num>
  <w:num w:numId="3">
    <w:abstractNumId w:val="5"/>
  </w:num>
  <w:num w:numId="4">
    <w:abstractNumId w:val="8"/>
  </w:num>
  <w:num w:numId="5">
    <w:abstractNumId w:val="13"/>
  </w:num>
  <w:num w:numId="6">
    <w:abstractNumId w:val="2"/>
  </w:num>
  <w:num w:numId="7">
    <w:abstractNumId w:val="18"/>
  </w:num>
  <w:num w:numId="8">
    <w:abstractNumId w:val="7"/>
  </w:num>
  <w:num w:numId="9">
    <w:abstractNumId w:val="17"/>
  </w:num>
  <w:num w:numId="10">
    <w:abstractNumId w:val="6"/>
  </w:num>
  <w:num w:numId="11">
    <w:abstractNumId w:val="1"/>
  </w:num>
  <w:num w:numId="12">
    <w:abstractNumId w:val="4"/>
  </w:num>
  <w:num w:numId="13">
    <w:abstractNumId w:val="10"/>
  </w:num>
  <w:num w:numId="14">
    <w:abstractNumId w:val="12"/>
  </w:num>
  <w:num w:numId="15">
    <w:abstractNumId w:val="15"/>
  </w:num>
  <w:num w:numId="16">
    <w:abstractNumId w:val="14"/>
  </w:num>
  <w:num w:numId="17">
    <w:abstractNumId w:val="11"/>
  </w:num>
  <w:num w:numId="18">
    <w:abstractNumId w:val="9"/>
  </w:num>
  <w:num w:numId="19">
    <w:abstractNumId w:val="0"/>
  </w:num>
  <w:num w:numId="20">
    <w:abstractNumId w:val="1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43FE"/>
    <w:rsid w:val="000042E4"/>
    <w:rsid w:val="00004D92"/>
    <w:rsid w:val="00005AF4"/>
    <w:rsid w:val="0001039C"/>
    <w:rsid w:val="000103AF"/>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57D8"/>
    <w:rsid w:val="00062BC6"/>
    <w:rsid w:val="00062C8E"/>
    <w:rsid w:val="00064547"/>
    <w:rsid w:val="0006654A"/>
    <w:rsid w:val="000667BB"/>
    <w:rsid w:val="000679B5"/>
    <w:rsid w:val="00067A27"/>
    <w:rsid w:val="00073211"/>
    <w:rsid w:val="000750E4"/>
    <w:rsid w:val="00077087"/>
    <w:rsid w:val="000830E8"/>
    <w:rsid w:val="00090C8B"/>
    <w:rsid w:val="00095F60"/>
    <w:rsid w:val="00097770"/>
    <w:rsid w:val="00097924"/>
    <w:rsid w:val="000A0BBC"/>
    <w:rsid w:val="000A6420"/>
    <w:rsid w:val="000A779F"/>
    <w:rsid w:val="000A799A"/>
    <w:rsid w:val="000B122D"/>
    <w:rsid w:val="000B17AC"/>
    <w:rsid w:val="000B6E58"/>
    <w:rsid w:val="000C009A"/>
    <w:rsid w:val="000C2A85"/>
    <w:rsid w:val="000C3AF3"/>
    <w:rsid w:val="000C74C8"/>
    <w:rsid w:val="000D1867"/>
    <w:rsid w:val="000D4047"/>
    <w:rsid w:val="000F1B6F"/>
    <w:rsid w:val="000F215E"/>
    <w:rsid w:val="000F4E74"/>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5319"/>
    <w:rsid w:val="00142FDB"/>
    <w:rsid w:val="001440F5"/>
    <w:rsid w:val="00147965"/>
    <w:rsid w:val="0015096A"/>
    <w:rsid w:val="00151506"/>
    <w:rsid w:val="00156161"/>
    <w:rsid w:val="0016271C"/>
    <w:rsid w:val="00162EEF"/>
    <w:rsid w:val="0016325F"/>
    <w:rsid w:val="00163B9D"/>
    <w:rsid w:val="00176D8A"/>
    <w:rsid w:val="00180D0F"/>
    <w:rsid w:val="001877A6"/>
    <w:rsid w:val="001935AE"/>
    <w:rsid w:val="00194AC6"/>
    <w:rsid w:val="00197009"/>
    <w:rsid w:val="001975A2"/>
    <w:rsid w:val="001A21C3"/>
    <w:rsid w:val="001A297C"/>
    <w:rsid w:val="001A5B15"/>
    <w:rsid w:val="001A65EE"/>
    <w:rsid w:val="001C0A26"/>
    <w:rsid w:val="001C0A39"/>
    <w:rsid w:val="001C5EB3"/>
    <w:rsid w:val="001D0887"/>
    <w:rsid w:val="001D0F2E"/>
    <w:rsid w:val="001D697E"/>
    <w:rsid w:val="001D776F"/>
    <w:rsid w:val="001F3730"/>
    <w:rsid w:val="001F6276"/>
    <w:rsid w:val="001F7E95"/>
    <w:rsid w:val="0020322F"/>
    <w:rsid w:val="00205B62"/>
    <w:rsid w:val="0020631B"/>
    <w:rsid w:val="00206375"/>
    <w:rsid w:val="002118EB"/>
    <w:rsid w:val="00216BD0"/>
    <w:rsid w:val="00216FC6"/>
    <w:rsid w:val="002176DB"/>
    <w:rsid w:val="00226865"/>
    <w:rsid w:val="00231A54"/>
    <w:rsid w:val="0023563A"/>
    <w:rsid w:val="00243F9B"/>
    <w:rsid w:val="00252189"/>
    <w:rsid w:val="0025441C"/>
    <w:rsid w:val="0026127D"/>
    <w:rsid w:val="002655A1"/>
    <w:rsid w:val="002714A1"/>
    <w:rsid w:val="002717A8"/>
    <w:rsid w:val="00272E0F"/>
    <w:rsid w:val="0027470A"/>
    <w:rsid w:val="00275350"/>
    <w:rsid w:val="00280819"/>
    <w:rsid w:val="00282680"/>
    <w:rsid w:val="00284C18"/>
    <w:rsid w:val="002868C3"/>
    <w:rsid w:val="00292501"/>
    <w:rsid w:val="00294020"/>
    <w:rsid w:val="00294B59"/>
    <w:rsid w:val="00296AD3"/>
    <w:rsid w:val="002A1286"/>
    <w:rsid w:val="002A1717"/>
    <w:rsid w:val="002A172B"/>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506A"/>
    <w:rsid w:val="002D60E0"/>
    <w:rsid w:val="002D7EB6"/>
    <w:rsid w:val="002E0547"/>
    <w:rsid w:val="002E2125"/>
    <w:rsid w:val="002E709C"/>
    <w:rsid w:val="002F6BF1"/>
    <w:rsid w:val="002F7140"/>
    <w:rsid w:val="0030067C"/>
    <w:rsid w:val="00302DB1"/>
    <w:rsid w:val="003035A6"/>
    <w:rsid w:val="00330683"/>
    <w:rsid w:val="00333CF4"/>
    <w:rsid w:val="00335617"/>
    <w:rsid w:val="0033769D"/>
    <w:rsid w:val="00341A2A"/>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007E"/>
    <w:rsid w:val="003849ED"/>
    <w:rsid w:val="00384C1A"/>
    <w:rsid w:val="0039367F"/>
    <w:rsid w:val="00395574"/>
    <w:rsid w:val="0039654F"/>
    <w:rsid w:val="0039780E"/>
    <w:rsid w:val="003A046C"/>
    <w:rsid w:val="003A2989"/>
    <w:rsid w:val="003A692D"/>
    <w:rsid w:val="003B0692"/>
    <w:rsid w:val="003B160B"/>
    <w:rsid w:val="003B1684"/>
    <w:rsid w:val="003C492A"/>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102CD"/>
    <w:rsid w:val="00424A3C"/>
    <w:rsid w:val="0043346C"/>
    <w:rsid w:val="004370EF"/>
    <w:rsid w:val="004400ED"/>
    <w:rsid w:val="004404FF"/>
    <w:rsid w:val="004427AF"/>
    <w:rsid w:val="00450174"/>
    <w:rsid w:val="00450D7A"/>
    <w:rsid w:val="00451CA7"/>
    <w:rsid w:val="004535D9"/>
    <w:rsid w:val="00455402"/>
    <w:rsid w:val="00456256"/>
    <w:rsid w:val="004606AC"/>
    <w:rsid w:val="004618F2"/>
    <w:rsid w:val="0046201D"/>
    <w:rsid w:val="00462DDC"/>
    <w:rsid w:val="004667BA"/>
    <w:rsid w:val="00466954"/>
    <w:rsid w:val="00467800"/>
    <w:rsid w:val="00470EFD"/>
    <w:rsid w:val="00473AEC"/>
    <w:rsid w:val="00476060"/>
    <w:rsid w:val="004762B9"/>
    <w:rsid w:val="0047652B"/>
    <w:rsid w:val="00476746"/>
    <w:rsid w:val="00477801"/>
    <w:rsid w:val="00486F5D"/>
    <w:rsid w:val="00494EE7"/>
    <w:rsid w:val="004A3A5F"/>
    <w:rsid w:val="004B3D7E"/>
    <w:rsid w:val="004C3A9D"/>
    <w:rsid w:val="004C6EBC"/>
    <w:rsid w:val="004D1D0E"/>
    <w:rsid w:val="004D2ADF"/>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450D"/>
    <w:rsid w:val="00554864"/>
    <w:rsid w:val="00555999"/>
    <w:rsid w:val="00555E2A"/>
    <w:rsid w:val="00564109"/>
    <w:rsid w:val="005673B5"/>
    <w:rsid w:val="005674E8"/>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F010B"/>
    <w:rsid w:val="005F182E"/>
    <w:rsid w:val="005F4FBF"/>
    <w:rsid w:val="005F7CEF"/>
    <w:rsid w:val="00602E06"/>
    <w:rsid w:val="006036B4"/>
    <w:rsid w:val="006074EB"/>
    <w:rsid w:val="0060792D"/>
    <w:rsid w:val="006117A1"/>
    <w:rsid w:val="006132FE"/>
    <w:rsid w:val="00614890"/>
    <w:rsid w:val="00615ED0"/>
    <w:rsid w:val="00617EA4"/>
    <w:rsid w:val="00626A28"/>
    <w:rsid w:val="006311E0"/>
    <w:rsid w:val="00632F11"/>
    <w:rsid w:val="00635ABF"/>
    <w:rsid w:val="006401F7"/>
    <w:rsid w:val="00641F88"/>
    <w:rsid w:val="006438A8"/>
    <w:rsid w:val="00643A04"/>
    <w:rsid w:val="0064408D"/>
    <w:rsid w:val="006449CA"/>
    <w:rsid w:val="00645074"/>
    <w:rsid w:val="00661476"/>
    <w:rsid w:val="00664318"/>
    <w:rsid w:val="006650F4"/>
    <w:rsid w:val="0066573F"/>
    <w:rsid w:val="006673F5"/>
    <w:rsid w:val="00670E84"/>
    <w:rsid w:val="00674DB7"/>
    <w:rsid w:val="0068106C"/>
    <w:rsid w:val="00681ECE"/>
    <w:rsid w:val="00683E9E"/>
    <w:rsid w:val="0068636E"/>
    <w:rsid w:val="00691B0A"/>
    <w:rsid w:val="00691F9E"/>
    <w:rsid w:val="00695F99"/>
    <w:rsid w:val="006A5A75"/>
    <w:rsid w:val="006A6348"/>
    <w:rsid w:val="006A688E"/>
    <w:rsid w:val="006B592D"/>
    <w:rsid w:val="006B6DD8"/>
    <w:rsid w:val="006C2364"/>
    <w:rsid w:val="006C2A31"/>
    <w:rsid w:val="006C38E6"/>
    <w:rsid w:val="006C3AA3"/>
    <w:rsid w:val="006C50E1"/>
    <w:rsid w:val="006C6111"/>
    <w:rsid w:val="006D6C1A"/>
    <w:rsid w:val="006D7F10"/>
    <w:rsid w:val="006E2573"/>
    <w:rsid w:val="006E5C09"/>
    <w:rsid w:val="006E7FBA"/>
    <w:rsid w:val="006F0473"/>
    <w:rsid w:val="006F1A6C"/>
    <w:rsid w:val="006F2DE4"/>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3908"/>
    <w:rsid w:val="00754739"/>
    <w:rsid w:val="007579FC"/>
    <w:rsid w:val="00762C5B"/>
    <w:rsid w:val="00771469"/>
    <w:rsid w:val="00772BCD"/>
    <w:rsid w:val="00773BF3"/>
    <w:rsid w:val="00775358"/>
    <w:rsid w:val="007769A8"/>
    <w:rsid w:val="0078405F"/>
    <w:rsid w:val="0078480F"/>
    <w:rsid w:val="00786C56"/>
    <w:rsid w:val="00794234"/>
    <w:rsid w:val="007A0268"/>
    <w:rsid w:val="007A7F56"/>
    <w:rsid w:val="007C0C38"/>
    <w:rsid w:val="007C1F06"/>
    <w:rsid w:val="007C1FA4"/>
    <w:rsid w:val="007C4752"/>
    <w:rsid w:val="007C6FA7"/>
    <w:rsid w:val="007C726C"/>
    <w:rsid w:val="007C7E8E"/>
    <w:rsid w:val="007D1C32"/>
    <w:rsid w:val="007D220B"/>
    <w:rsid w:val="007D2A1B"/>
    <w:rsid w:val="007D439C"/>
    <w:rsid w:val="007D49EB"/>
    <w:rsid w:val="007D5E15"/>
    <w:rsid w:val="007E1C18"/>
    <w:rsid w:val="007E4D9A"/>
    <w:rsid w:val="007E54C0"/>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4D0F"/>
    <w:rsid w:val="0084627F"/>
    <w:rsid w:val="008523C3"/>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4CA5"/>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5F87"/>
    <w:rsid w:val="008E7656"/>
    <w:rsid w:val="008E777A"/>
    <w:rsid w:val="008F4796"/>
    <w:rsid w:val="008F5803"/>
    <w:rsid w:val="008F5E48"/>
    <w:rsid w:val="009000BC"/>
    <w:rsid w:val="00901D5D"/>
    <w:rsid w:val="00902358"/>
    <w:rsid w:val="00905B45"/>
    <w:rsid w:val="00906D0C"/>
    <w:rsid w:val="0090754E"/>
    <w:rsid w:val="00915251"/>
    <w:rsid w:val="009163C0"/>
    <w:rsid w:val="00916488"/>
    <w:rsid w:val="00921CF1"/>
    <w:rsid w:val="00924CB3"/>
    <w:rsid w:val="0092544D"/>
    <w:rsid w:val="00925F7D"/>
    <w:rsid w:val="00931A39"/>
    <w:rsid w:val="0093254F"/>
    <w:rsid w:val="00933393"/>
    <w:rsid w:val="00933B86"/>
    <w:rsid w:val="009372A8"/>
    <w:rsid w:val="00940128"/>
    <w:rsid w:val="00940207"/>
    <w:rsid w:val="00942FB8"/>
    <w:rsid w:val="00944105"/>
    <w:rsid w:val="00944A84"/>
    <w:rsid w:val="009527FF"/>
    <w:rsid w:val="009547D1"/>
    <w:rsid w:val="009633E0"/>
    <w:rsid w:val="00965F78"/>
    <w:rsid w:val="00967AD9"/>
    <w:rsid w:val="00972120"/>
    <w:rsid w:val="00972EBA"/>
    <w:rsid w:val="00974ACB"/>
    <w:rsid w:val="00976EEA"/>
    <w:rsid w:val="00980499"/>
    <w:rsid w:val="009863DF"/>
    <w:rsid w:val="00991E0E"/>
    <w:rsid w:val="009959BC"/>
    <w:rsid w:val="009A306C"/>
    <w:rsid w:val="009A351B"/>
    <w:rsid w:val="009A454E"/>
    <w:rsid w:val="009A5F0C"/>
    <w:rsid w:val="009A7B8B"/>
    <w:rsid w:val="009B2D9D"/>
    <w:rsid w:val="009B5337"/>
    <w:rsid w:val="009C0868"/>
    <w:rsid w:val="009C1F30"/>
    <w:rsid w:val="009C3C81"/>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32C4"/>
    <w:rsid w:val="00A46F54"/>
    <w:rsid w:val="00A562F7"/>
    <w:rsid w:val="00A5700C"/>
    <w:rsid w:val="00A57063"/>
    <w:rsid w:val="00A624FA"/>
    <w:rsid w:val="00A65AE5"/>
    <w:rsid w:val="00A70A5F"/>
    <w:rsid w:val="00A807B6"/>
    <w:rsid w:val="00A81731"/>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6378"/>
    <w:rsid w:val="00AD3753"/>
    <w:rsid w:val="00AD7E8E"/>
    <w:rsid w:val="00AE0CC8"/>
    <w:rsid w:val="00AE447F"/>
    <w:rsid w:val="00AE5481"/>
    <w:rsid w:val="00AE5695"/>
    <w:rsid w:val="00AF13BD"/>
    <w:rsid w:val="00AF480A"/>
    <w:rsid w:val="00AF4F8B"/>
    <w:rsid w:val="00AF50E0"/>
    <w:rsid w:val="00AF5371"/>
    <w:rsid w:val="00B030B8"/>
    <w:rsid w:val="00B0477A"/>
    <w:rsid w:val="00B117C4"/>
    <w:rsid w:val="00B143FE"/>
    <w:rsid w:val="00B14642"/>
    <w:rsid w:val="00B17605"/>
    <w:rsid w:val="00B20920"/>
    <w:rsid w:val="00B25F7B"/>
    <w:rsid w:val="00B27FCB"/>
    <w:rsid w:val="00B30835"/>
    <w:rsid w:val="00B32E46"/>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0EC6"/>
    <w:rsid w:val="00B91A4D"/>
    <w:rsid w:val="00B95A5D"/>
    <w:rsid w:val="00B965A1"/>
    <w:rsid w:val="00B966C9"/>
    <w:rsid w:val="00BA105F"/>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10168"/>
    <w:rsid w:val="00C155DA"/>
    <w:rsid w:val="00C15C40"/>
    <w:rsid w:val="00C22B04"/>
    <w:rsid w:val="00C26C3B"/>
    <w:rsid w:val="00C30243"/>
    <w:rsid w:val="00C41149"/>
    <w:rsid w:val="00C4131C"/>
    <w:rsid w:val="00C416F6"/>
    <w:rsid w:val="00C41892"/>
    <w:rsid w:val="00C4390B"/>
    <w:rsid w:val="00C4707B"/>
    <w:rsid w:val="00C51005"/>
    <w:rsid w:val="00C54CD4"/>
    <w:rsid w:val="00C5652E"/>
    <w:rsid w:val="00C62ACC"/>
    <w:rsid w:val="00C705CE"/>
    <w:rsid w:val="00C710E3"/>
    <w:rsid w:val="00C85B1A"/>
    <w:rsid w:val="00C877B9"/>
    <w:rsid w:val="00C915A2"/>
    <w:rsid w:val="00C956CF"/>
    <w:rsid w:val="00C963C9"/>
    <w:rsid w:val="00CA2C80"/>
    <w:rsid w:val="00CA59A1"/>
    <w:rsid w:val="00CB1E91"/>
    <w:rsid w:val="00CB725A"/>
    <w:rsid w:val="00CC49F4"/>
    <w:rsid w:val="00CD2BC2"/>
    <w:rsid w:val="00CD5D15"/>
    <w:rsid w:val="00CD6F05"/>
    <w:rsid w:val="00CE04CF"/>
    <w:rsid w:val="00CE68CF"/>
    <w:rsid w:val="00CE71C0"/>
    <w:rsid w:val="00CF25A9"/>
    <w:rsid w:val="00CF34DB"/>
    <w:rsid w:val="00CF5472"/>
    <w:rsid w:val="00D00FC4"/>
    <w:rsid w:val="00D04131"/>
    <w:rsid w:val="00D04A4C"/>
    <w:rsid w:val="00D0567D"/>
    <w:rsid w:val="00D06D68"/>
    <w:rsid w:val="00D1136F"/>
    <w:rsid w:val="00D16D90"/>
    <w:rsid w:val="00D24C4F"/>
    <w:rsid w:val="00D26132"/>
    <w:rsid w:val="00D2759C"/>
    <w:rsid w:val="00D3391D"/>
    <w:rsid w:val="00D34986"/>
    <w:rsid w:val="00D34CE1"/>
    <w:rsid w:val="00D36FC5"/>
    <w:rsid w:val="00D4098D"/>
    <w:rsid w:val="00D44B55"/>
    <w:rsid w:val="00D4535E"/>
    <w:rsid w:val="00D45CE9"/>
    <w:rsid w:val="00D51AA6"/>
    <w:rsid w:val="00D53535"/>
    <w:rsid w:val="00D65157"/>
    <w:rsid w:val="00D6698C"/>
    <w:rsid w:val="00D7185B"/>
    <w:rsid w:val="00D854A6"/>
    <w:rsid w:val="00D85B9B"/>
    <w:rsid w:val="00D861BB"/>
    <w:rsid w:val="00D86880"/>
    <w:rsid w:val="00D86DD5"/>
    <w:rsid w:val="00D87E57"/>
    <w:rsid w:val="00D9165E"/>
    <w:rsid w:val="00D95C97"/>
    <w:rsid w:val="00DB1452"/>
    <w:rsid w:val="00DB74F9"/>
    <w:rsid w:val="00DC2C62"/>
    <w:rsid w:val="00DC443F"/>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737D"/>
    <w:rsid w:val="00E17750"/>
    <w:rsid w:val="00E23A3C"/>
    <w:rsid w:val="00E248FA"/>
    <w:rsid w:val="00E24CD8"/>
    <w:rsid w:val="00E27430"/>
    <w:rsid w:val="00E4280B"/>
    <w:rsid w:val="00E42C3C"/>
    <w:rsid w:val="00E43141"/>
    <w:rsid w:val="00E43913"/>
    <w:rsid w:val="00E45906"/>
    <w:rsid w:val="00E465E8"/>
    <w:rsid w:val="00E5583D"/>
    <w:rsid w:val="00E55F88"/>
    <w:rsid w:val="00E56B97"/>
    <w:rsid w:val="00E6101F"/>
    <w:rsid w:val="00E61CEB"/>
    <w:rsid w:val="00E710F1"/>
    <w:rsid w:val="00E72AB0"/>
    <w:rsid w:val="00E746F0"/>
    <w:rsid w:val="00E74FCE"/>
    <w:rsid w:val="00E756EB"/>
    <w:rsid w:val="00E80572"/>
    <w:rsid w:val="00E8196D"/>
    <w:rsid w:val="00E8351C"/>
    <w:rsid w:val="00E83580"/>
    <w:rsid w:val="00E84AA4"/>
    <w:rsid w:val="00E8737B"/>
    <w:rsid w:val="00E90C2A"/>
    <w:rsid w:val="00E90FEA"/>
    <w:rsid w:val="00E91128"/>
    <w:rsid w:val="00E95F59"/>
    <w:rsid w:val="00E96EF2"/>
    <w:rsid w:val="00EA3FC9"/>
    <w:rsid w:val="00EA448D"/>
    <w:rsid w:val="00EA7A96"/>
    <w:rsid w:val="00EB19AD"/>
    <w:rsid w:val="00EB1AA1"/>
    <w:rsid w:val="00EB2996"/>
    <w:rsid w:val="00EB31BC"/>
    <w:rsid w:val="00EB575F"/>
    <w:rsid w:val="00EB5975"/>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F0306A"/>
    <w:rsid w:val="00F03AFA"/>
    <w:rsid w:val="00F126BE"/>
    <w:rsid w:val="00F14B40"/>
    <w:rsid w:val="00F175B5"/>
    <w:rsid w:val="00F22E61"/>
    <w:rsid w:val="00F26205"/>
    <w:rsid w:val="00F26D41"/>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7077A"/>
    <w:rsid w:val="00F73F1D"/>
    <w:rsid w:val="00F8163B"/>
    <w:rsid w:val="00F830E4"/>
    <w:rsid w:val="00F90178"/>
    <w:rsid w:val="00F91A06"/>
    <w:rsid w:val="00F9216C"/>
    <w:rsid w:val="00FA026B"/>
    <w:rsid w:val="00FA2184"/>
    <w:rsid w:val="00FA4E42"/>
    <w:rsid w:val="00FA5FBE"/>
    <w:rsid w:val="00FA7889"/>
    <w:rsid w:val="00FB0B93"/>
    <w:rsid w:val="00FB3D58"/>
    <w:rsid w:val="00FB61FB"/>
    <w:rsid w:val="00FC10E5"/>
    <w:rsid w:val="00FC1B67"/>
    <w:rsid w:val="00FC272A"/>
    <w:rsid w:val="00FC78B8"/>
    <w:rsid w:val="00FD012F"/>
    <w:rsid w:val="00FD3226"/>
    <w:rsid w:val="00FD3F17"/>
    <w:rsid w:val="00FD3FEF"/>
    <w:rsid w:val="00FD7285"/>
    <w:rsid w:val="00FE1B1F"/>
    <w:rsid w:val="00FE2F7C"/>
    <w:rsid w:val="00FF4B64"/>
    <w:rsid w:val="00FF7E55"/>
    <w:rsid w:val="7FE6FE4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Absatz-Standardschriftart"/>
    <w:link w:val="Disclaimer"/>
    <w:locked/>
    <w:rsid w:val="00906D0C"/>
    <w:rPr>
      <w:rFonts w:ascii="Arial" w:hAnsi="Arial" w:cs="Arial"/>
      <w:color w:val="525F6B"/>
      <w:lang w:eastAsia="ja-JP"/>
    </w:rPr>
  </w:style>
  <w:style w:type="paragraph" w:customStyle="1" w:styleId="Disclaimer">
    <w:name w:val="Disclaimer"/>
    <w:basedOn w:val="Standard"/>
    <w:link w:val="DisclaimerZchn"/>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06D0C"/>
    <w:rPr>
      <w:rFonts w:ascii="Arial" w:hAnsi="Arial" w:cs="Arial"/>
      <w:color w:val="525F6B"/>
      <w:lang w:eastAsia="ja-JP"/>
    </w:rPr>
  </w:style>
  <w:style w:type="paragraph" w:customStyle="1" w:styleId="BeschreibungDivisions">
    <w:name w:val="Beschreibung Divisions"/>
    <w:basedOn w:val="Standard"/>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styleId="NichtaufgelsteErwhnung">
    <w:name w:val="Unresolved Mention"/>
    <w:basedOn w:val="Absatz-Standardschriftart"/>
    <w:uiPriority w:val="99"/>
    <w:semiHidden/>
    <w:unhideWhenUsed/>
    <w:rsid w:val="000103AF"/>
    <w:rPr>
      <w:color w:val="605E5C"/>
      <w:shd w:val="clear" w:color="auto" w:fill="E1DFDD"/>
    </w:rPr>
  </w:style>
  <w:style w:type="character" w:styleId="Kommentarzeichen">
    <w:name w:val="annotation reference"/>
    <w:basedOn w:val="Absatz-Standardschriftart"/>
    <w:uiPriority w:val="99"/>
    <w:semiHidden/>
    <w:unhideWhenUsed/>
    <w:rsid w:val="001A21C3"/>
    <w:rPr>
      <w:sz w:val="16"/>
      <w:szCs w:val="16"/>
    </w:rPr>
  </w:style>
  <w:style w:type="paragraph" w:styleId="Kommentartext">
    <w:name w:val="annotation text"/>
    <w:basedOn w:val="Standard"/>
    <w:link w:val="KommentartextZchn"/>
    <w:uiPriority w:val="99"/>
    <w:semiHidden/>
    <w:unhideWhenUsed/>
    <w:rsid w:val="001A21C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A21C3"/>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1A21C3"/>
    <w:rPr>
      <w:b/>
      <w:bCs/>
    </w:rPr>
  </w:style>
  <w:style w:type="character" w:customStyle="1" w:styleId="KommentarthemaZchn">
    <w:name w:val="Kommentarthema Zchn"/>
    <w:basedOn w:val="KommentartextZchn"/>
    <w:link w:val="Kommentarthema"/>
    <w:uiPriority w:val="99"/>
    <w:semiHidden/>
    <w:rsid w:val="001A21C3"/>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058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durr.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95bc305a-b46b-4a41-8e4f-996452a10042" ContentTypeId="0x01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be8be8aacbe880c20c3f712836b1209a">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ea1e3a15a4e1f2ece417c09dcca2bb3"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customXml/itemProps2.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3.xml><?xml version="1.0" encoding="utf-8"?>
<ds:datastoreItem xmlns:ds="http://schemas.openxmlformats.org/officeDocument/2006/customXml" ds:itemID="{9F087603-769E-4BCB-96C7-7640A21231D7}">
  <ds:schemaRefs>
    <ds:schemaRef ds:uri="Microsoft.SharePoint.Taxonomy.ContentTypeSync"/>
  </ds:schemaRefs>
</ds:datastoreItem>
</file>

<file path=customXml/itemProps4.xml><?xml version="1.0" encoding="utf-8"?>
<ds:datastoreItem xmlns:ds="http://schemas.openxmlformats.org/officeDocument/2006/customXml" ds:itemID="{E51F4438-CE7E-46A2-A6B4-1787F0EA15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1047</Words>
  <Characters>6602</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Dunkel, Philipp</cp:lastModifiedBy>
  <cp:revision>50</cp:revision>
  <cp:lastPrinted>2019-05-29T11:27:00Z</cp:lastPrinted>
  <dcterms:created xsi:type="dcterms:W3CDTF">2019-05-29T11:27:00Z</dcterms:created>
  <dcterms:modified xsi:type="dcterms:W3CDTF">2022-10-18T12:45:00Z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ies>
</file>