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A71F46" w:rsidRDefault="00D34CE1" w:rsidP="00EB19AD">
      <w:pPr>
        <w:pStyle w:val="Titel-Headline"/>
      </w:pPr>
      <w:bookmarkStart w:id="0" w:name="Untertitel"/>
      <w:r w:rsidRPr="00A71F46">
        <w:t>Pressemitteilung</w:t>
      </w:r>
    </w:p>
    <w:p w14:paraId="5FE12E56" w14:textId="77777777" w:rsidR="00CE71C0" w:rsidRPr="00A71F46" w:rsidRDefault="00CE71C0" w:rsidP="00064547">
      <w:pPr>
        <w:pStyle w:val="Linie"/>
      </w:pPr>
      <w:r w:rsidRPr="00A71F46">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B1B1699"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02477321" w14:textId="43997B9F" w:rsidR="009000BC" w:rsidRPr="00A71F46" w:rsidRDefault="006C0186" w:rsidP="009000BC">
      <w:pPr>
        <w:pStyle w:val="Dachzeile"/>
      </w:pPr>
      <w:r w:rsidRPr="00A71F46">
        <w:t>Dürrs EcoPaintJet Pro überzeugt durch innovative Technologie und Nachhaltigkeit</w:t>
      </w:r>
    </w:p>
    <w:p w14:paraId="21E3D425" w14:textId="555CBD62" w:rsidR="00A624FA" w:rsidRPr="00A71F46" w:rsidRDefault="003E6463" w:rsidP="00064547">
      <w:pPr>
        <w:pStyle w:val="Titel-Subline"/>
      </w:pPr>
      <w:r w:rsidRPr="00A71F46">
        <w:t>Dürr gewinnt Automotive News PACE Award 2022</w:t>
      </w:r>
    </w:p>
    <w:p w14:paraId="213C051D" w14:textId="65B40820" w:rsidR="00AF4F8B" w:rsidRPr="00A71F46" w:rsidRDefault="003E6463" w:rsidP="00FA2184">
      <w:pPr>
        <w:pStyle w:val="Flietext"/>
        <w:rPr>
          <w:rStyle w:val="Fettung"/>
        </w:rPr>
      </w:pPr>
      <w:r w:rsidRPr="00A71F46">
        <w:rPr>
          <w:rStyle w:val="Fettung"/>
        </w:rPr>
        <w:t>Bietigheim-Bissingen</w:t>
      </w:r>
      <w:r w:rsidR="00EB19AD" w:rsidRPr="00A71F46">
        <w:rPr>
          <w:rStyle w:val="Fettung"/>
        </w:rPr>
        <w:t xml:space="preserve">, </w:t>
      </w:r>
      <w:r w:rsidRPr="00A71F46">
        <w:rPr>
          <w:rStyle w:val="Fettung"/>
        </w:rPr>
        <w:t>21</w:t>
      </w:r>
      <w:r w:rsidR="009000BC" w:rsidRPr="00A71F46">
        <w:rPr>
          <w:rStyle w:val="Fettung"/>
        </w:rPr>
        <w:t>.</w:t>
      </w:r>
      <w:r w:rsidRPr="00A71F46">
        <w:rPr>
          <w:rStyle w:val="Fettung"/>
        </w:rPr>
        <w:t>09</w:t>
      </w:r>
      <w:r w:rsidR="009000BC" w:rsidRPr="00A71F46">
        <w:rPr>
          <w:rStyle w:val="Fettung"/>
        </w:rPr>
        <w:t>.</w:t>
      </w:r>
      <w:r w:rsidRPr="00A71F46">
        <w:rPr>
          <w:rStyle w:val="Fettung"/>
        </w:rPr>
        <w:t>2022</w:t>
      </w:r>
      <w:r w:rsidR="00EB19AD" w:rsidRPr="00A71F46">
        <w:rPr>
          <w:rStyle w:val="Fettung"/>
        </w:rPr>
        <w:t xml:space="preserve"> – </w:t>
      </w:r>
      <w:r w:rsidR="00824A36" w:rsidRPr="00A71F46">
        <w:rPr>
          <w:rStyle w:val="Fettung"/>
        </w:rPr>
        <w:t>Höchste Präzision gepaart mit herausragender Energieeffizienz: Der EcoPaintJet Pro ist in der Lage, komplexe Karosserieoberflächen ohne Overspray</w:t>
      </w:r>
      <w:r w:rsidR="006378FE" w:rsidRPr="00A71F46">
        <w:rPr>
          <w:rStyle w:val="Fettung"/>
        </w:rPr>
        <w:t xml:space="preserve"> zu</w:t>
      </w:r>
      <w:r w:rsidR="00824A36" w:rsidRPr="00A71F46">
        <w:rPr>
          <w:rStyle w:val="Fettung"/>
        </w:rPr>
        <w:t xml:space="preserve"> lackieren und einzelne Designelemente ohne </w:t>
      </w:r>
      <w:r w:rsidR="00B6102D" w:rsidRPr="00A71F46">
        <w:rPr>
          <w:rStyle w:val="Fettung"/>
        </w:rPr>
        <w:t>Maskierung</w:t>
      </w:r>
      <w:r w:rsidR="00824A36" w:rsidRPr="00A71F46">
        <w:rPr>
          <w:rStyle w:val="Fettung"/>
        </w:rPr>
        <w:t xml:space="preserve"> vollautomatisch und ressourcenschonend auf</w:t>
      </w:r>
      <w:r w:rsidR="00B6102D" w:rsidRPr="00A71F46">
        <w:rPr>
          <w:rStyle w:val="Fettung"/>
        </w:rPr>
        <w:t>zu</w:t>
      </w:r>
      <w:r w:rsidR="00824A36" w:rsidRPr="00A71F46">
        <w:rPr>
          <w:rStyle w:val="Fettung"/>
        </w:rPr>
        <w:t xml:space="preserve">tragen. Diese Eigenschaften überzeugten eine unabhängige Jury, die Dürr für die innovative Lösung der </w:t>
      </w:r>
      <w:proofErr w:type="spellStart"/>
      <w:r w:rsidR="00824A36" w:rsidRPr="00A71F46">
        <w:rPr>
          <w:rStyle w:val="Fettung"/>
        </w:rPr>
        <w:t>oversprayfreien</w:t>
      </w:r>
      <w:proofErr w:type="spellEnd"/>
      <w:r w:rsidR="00824A36" w:rsidRPr="00A71F46">
        <w:rPr>
          <w:rStyle w:val="Fettung"/>
        </w:rPr>
        <w:t xml:space="preserve"> Applikationstechnik mit dem Automotive News PACE Award auszeichnete.</w:t>
      </w:r>
    </w:p>
    <w:p w14:paraId="138ADC40" w14:textId="77777777" w:rsidR="00824A36" w:rsidRPr="00A71F46" w:rsidRDefault="00824A36" w:rsidP="00FA2184">
      <w:pPr>
        <w:pStyle w:val="Flietext"/>
      </w:pPr>
    </w:p>
    <w:p w14:paraId="1EE81EF3" w14:textId="72EA7931" w:rsidR="0026127D" w:rsidRPr="00A71F46" w:rsidRDefault="000C17A9" w:rsidP="0026127D">
      <w:pPr>
        <w:pStyle w:val="Flietext"/>
      </w:pPr>
      <w:r w:rsidRPr="00A71F46">
        <w:t xml:space="preserve">"Wir sind sehr erfreut, dass </w:t>
      </w:r>
      <w:r w:rsidR="007112B1" w:rsidRPr="00A71F46">
        <w:t>unsere</w:t>
      </w:r>
      <w:r w:rsidRPr="00A71F46">
        <w:t xml:space="preserve"> Technologie als bahnbrechende Innovation </w:t>
      </w:r>
      <w:r w:rsidR="007112B1" w:rsidRPr="00A71F46">
        <w:t xml:space="preserve">angesehen </w:t>
      </w:r>
      <w:proofErr w:type="gramStart"/>
      <w:r w:rsidR="007112B1" w:rsidRPr="00A71F46">
        <w:t>wird</w:t>
      </w:r>
      <w:proofErr w:type="gramEnd"/>
      <w:r w:rsidRPr="00A71F46">
        <w:t xml:space="preserve"> und freuen uns darauf, unsere Erfolge im Bereich der Applikationstechnik mit weiteren </w:t>
      </w:r>
      <w:r w:rsidR="0018752D" w:rsidRPr="00A71F46">
        <w:t>zukunftsweisenden</w:t>
      </w:r>
      <w:r w:rsidRPr="00A71F46">
        <w:t xml:space="preserve"> Lösungen auszubauen", sagte Alex Weiten, </w:t>
      </w:r>
      <w:proofErr w:type="spellStart"/>
      <w:r w:rsidRPr="00A71F46">
        <w:t>Vice</w:t>
      </w:r>
      <w:proofErr w:type="spellEnd"/>
      <w:r w:rsidRPr="00A71F46">
        <w:t xml:space="preserve"> </w:t>
      </w:r>
      <w:proofErr w:type="spellStart"/>
      <w:r w:rsidRPr="00A71F46">
        <w:t>President</w:t>
      </w:r>
      <w:proofErr w:type="spellEnd"/>
      <w:r w:rsidRPr="00A71F46">
        <w:t xml:space="preserve"> </w:t>
      </w:r>
      <w:proofErr w:type="spellStart"/>
      <w:r w:rsidRPr="00A71F46">
        <w:t>Application</w:t>
      </w:r>
      <w:proofErr w:type="spellEnd"/>
      <w:r w:rsidRPr="00A71F46">
        <w:t xml:space="preserve"> Technology bei Dürr in Nordamerika. "Das Thema Nachhaltigkeit </w:t>
      </w:r>
      <w:r w:rsidR="006F78C7" w:rsidRPr="00A71F46">
        <w:t>ist</w:t>
      </w:r>
      <w:r w:rsidRPr="00A71F46">
        <w:t xml:space="preserve"> in der Automobilindustrie</w:t>
      </w:r>
      <w:r w:rsidR="006F78C7" w:rsidRPr="00A71F46">
        <w:t xml:space="preserve"> an</w:t>
      </w:r>
      <w:r w:rsidRPr="00A71F46">
        <w:t xml:space="preserve"> eine</w:t>
      </w:r>
      <w:r w:rsidR="006F78C7" w:rsidRPr="00A71F46">
        <w:t>m</w:t>
      </w:r>
      <w:r w:rsidRPr="00A71F46">
        <w:t xml:space="preserve"> </w:t>
      </w:r>
      <w:r w:rsidR="006F78C7" w:rsidRPr="00A71F46">
        <w:t>entscheidenden Punkt angekommen</w:t>
      </w:r>
      <w:r w:rsidRPr="00A71F46">
        <w:t xml:space="preserve"> und der </w:t>
      </w:r>
      <w:r w:rsidRPr="00C15D16">
        <w:rPr>
          <w:b/>
          <w:bCs/>
        </w:rPr>
        <w:t>Eco</w:t>
      </w:r>
      <w:r w:rsidRPr="00A71F46">
        <w:t xml:space="preserve">PaintJet Pro wird es unseren Kunden ermöglichen, ihre </w:t>
      </w:r>
      <w:r w:rsidR="004E0134" w:rsidRPr="00A71F46">
        <w:t>umweltpolitischen Ziele</w:t>
      </w:r>
      <w:r w:rsidRPr="00A71F46">
        <w:t xml:space="preserve"> heute und in den kommenden Jahren zu erreichen."</w:t>
      </w:r>
    </w:p>
    <w:p w14:paraId="1A0A01BB" w14:textId="77777777" w:rsidR="000C17A9" w:rsidRPr="00A71F46" w:rsidRDefault="000C17A9" w:rsidP="0026127D">
      <w:pPr>
        <w:pStyle w:val="Flietext"/>
      </w:pPr>
    </w:p>
    <w:p w14:paraId="49F807A6" w14:textId="755D7EC8" w:rsidR="0026127D" w:rsidRPr="00A71F46" w:rsidRDefault="00586556" w:rsidP="0026127D">
      <w:pPr>
        <w:pStyle w:val="Flietext"/>
        <w:rPr>
          <w:rStyle w:val="Fettung"/>
        </w:rPr>
      </w:pPr>
      <w:r w:rsidRPr="00A71F46">
        <w:rPr>
          <w:rStyle w:val="Fettung"/>
        </w:rPr>
        <w:t>EcoPaintJet Pro sorgt für mehr Nachhaltigkeit</w:t>
      </w:r>
    </w:p>
    <w:p w14:paraId="7F43430D" w14:textId="56782D8F" w:rsidR="00B86699" w:rsidRPr="00A71F46" w:rsidRDefault="00B86699" w:rsidP="00B86699">
      <w:pPr>
        <w:pStyle w:val="Flietext"/>
      </w:pPr>
      <w:r w:rsidRPr="00A71F46">
        <w:t xml:space="preserve">Das </w:t>
      </w:r>
      <w:r w:rsidR="00E556F0" w:rsidRPr="00A71F46">
        <w:t>oversprayfreie</w:t>
      </w:r>
      <w:r w:rsidRPr="00A71F46">
        <w:t xml:space="preserve"> Verfahren des </w:t>
      </w:r>
      <w:r w:rsidRPr="00A71F46">
        <w:rPr>
          <w:b/>
          <w:bCs/>
        </w:rPr>
        <w:t>Eco</w:t>
      </w:r>
      <w:r w:rsidRPr="00A71F46">
        <w:t xml:space="preserve">PaintJet Pro spielt seine Stärken nicht nur bei der möglichen Designvielfalt und den geringeren Produktionskosten aus, sondern </w:t>
      </w:r>
      <w:r w:rsidR="00DD0FB4" w:rsidRPr="00A71F46">
        <w:t>ebenso</w:t>
      </w:r>
      <w:r w:rsidRPr="00A71F46">
        <w:t xml:space="preserve"> bei der Verbesserung der Nachhaltigkeit </w:t>
      </w:r>
      <w:r w:rsidR="00E556F0" w:rsidRPr="00A71F46">
        <w:t>einzelner</w:t>
      </w:r>
      <w:r w:rsidRPr="00A71F46">
        <w:t xml:space="preserve"> </w:t>
      </w:r>
      <w:r w:rsidRPr="00A71F46">
        <w:lastRenderedPageBreak/>
        <w:t xml:space="preserve">Lackieranlagen. Dabei unterstützt unter anderem die Software </w:t>
      </w:r>
      <w:r w:rsidRPr="00A71F46">
        <w:rPr>
          <w:b/>
          <w:bCs/>
        </w:rPr>
        <w:t>DXQ</w:t>
      </w:r>
      <w:r w:rsidRPr="00A71F46">
        <w:t xml:space="preserve">3D.onsite: Eine erste Messung erkennt und </w:t>
      </w:r>
      <w:r w:rsidR="006E52BE" w:rsidRPr="00A71F46">
        <w:t>berücksichtigt</w:t>
      </w:r>
      <w:r w:rsidRPr="00A71F46">
        <w:t xml:space="preserve"> eventuelle</w:t>
      </w:r>
      <w:r w:rsidR="006E52BE" w:rsidRPr="00A71F46">
        <w:t xml:space="preserve"> vorangegangene</w:t>
      </w:r>
      <w:r w:rsidRPr="00A71F46">
        <w:t xml:space="preserve"> Ungenauigkeiten im Fördersystem oder im Karosseriebau. Ein zweiter, am Roboter montierter Sensor misst die Abweichung der zu lackierenden Karosserie vom Referenzmuster. Die Robotersteuerung passt die Lackierbahnen in Echtzeit an. Geschwindigkeit und Neigungswinkel des Applikators werden so gesteuert, dass der Lack immer gleichmäßig aufgetragen wird und kein Overspray oder Abkleben erforderlich ist. Dies spart bei einer Standardproduktionslinie, die 110.000 Karosserien pro Jahr lackiert, mehr als 1,5 Millionen Quadratmeter Folie und 2,2 Millionen Meter Abdeckband sowie eine Menge manueller Arbeit. Ein weiterer Vorteil ist, dass das neue Verfahren bis zu 30 % weniger Energie benötigt als die herkömmliche Methode. Diese Vorteile stoßen bei den Automobilherstellern auf großes Interesse. So hat Dürr bereits den ersten </w:t>
      </w:r>
      <w:r w:rsidR="00E1439D">
        <w:t>Auftrag</w:t>
      </w:r>
      <w:r w:rsidRPr="00A71F46">
        <w:t xml:space="preserve"> für den </w:t>
      </w:r>
      <w:r w:rsidRPr="00A71F46">
        <w:rPr>
          <w:b/>
          <w:bCs/>
        </w:rPr>
        <w:t>Eco</w:t>
      </w:r>
      <w:r w:rsidRPr="00A71F46">
        <w:t>PaintJet Pro von einem</w:t>
      </w:r>
      <w:r w:rsidR="00E1439D">
        <w:t xml:space="preserve"> großen</w:t>
      </w:r>
      <w:r w:rsidRPr="00A71F46">
        <w:t xml:space="preserve"> amerikanischen OEM erhalten.</w:t>
      </w:r>
    </w:p>
    <w:p w14:paraId="52703312" w14:textId="77777777" w:rsidR="00B86699" w:rsidRPr="00A71F46" w:rsidRDefault="00B86699" w:rsidP="00B86699">
      <w:pPr>
        <w:pStyle w:val="Flietext"/>
      </w:pPr>
    </w:p>
    <w:p w14:paraId="4A234AB6" w14:textId="4465652A" w:rsidR="00902358" w:rsidRPr="00A71F46" w:rsidRDefault="00B86699" w:rsidP="00B86699">
      <w:pPr>
        <w:pStyle w:val="Flietext"/>
      </w:pPr>
      <w:r w:rsidRPr="00A71F46">
        <w:t>Die 28. jährlichen PACE Awards wurden von Automotive News verliehen. Der Wettbewerb richtet sich an Zulieferer, die mit ihren Produkten, Prozessen, Materialien oder Dienstleistungen direkt zur Automobil- oder Lkw-Herstellung beitragen. Der Automotive News PACE Award ist der weltweite Branchenmaßstab für Innovation.</w:t>
      </w:r>
    </w:p>
    <w:p w14:paraId="46F5FC30" w14:textId="77777777" w:rsidR="00EB2996" w:rsidRPr="00A71F46" w:rsidRDefault="00EB2996" w:rsidP="00D9165E">
      <w:pPr>
        <w:pStyle w:val="Flietext"/>
      </w:pPr>
      <w:r w:rsidRPr="00A71F46">
        <w:br w:type="page"/>
      </w:r>
    </w:p>
    <w:p w14:paraId="65D88FA2" w14:textId="77777777" w:rsidR="00EB2996" w:rsidRPr="00A71F46" w:rsidRDefault="00EB2996" w:rsidP="00D9165E">
      <w:pPr>
        <w:pStyle w:val="Flietext"/>
      </w:pPr>
      <w:r w:rsidRPr="00A71F46">
        <w:rPr>
          <w:noProof/>
          <w:lang w:eastAsia="de-DE"/>
        </w:rPr>
        <w:lastRenderedPageBreak/>
        <w:drawing>
          <wp:inline distT="0" distB="0" distL="0" distR="0" wp14:anchorId="58D76077" wp14:editId="660D197F">
            <wp:extent cx="3267955" cy="2880000"/>
            <wp:effectExtent l="0" t="0" r="8890" b="0"/>
            <wp:docPr id="29" name="Grafik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Grafik 29"/>
                    <pic:cNvPicPr/>
                  </pic:nvPicPr>
                  <pic:blipFill>
                    <a:blip r:embed="rId12" cstate="screen">
                      <a:extLst>
                        <a:ext uri="{28A0092B-C50C-407E-A947-70E740481C1C}">
                          <a14:useLocalDpi xmlns:a14="http://schemas.microsoft.com/office/drawing/2010/main"/>
                        </a:ext>
                      </a:extLst>
                    </a:blip>
                    <a:stretch>
                      <a:fillRect/>
                    </a:stretch>
                  </pic:blipFill>
                  <pic:spPr>
                    <a:xfrm>
                      <a:off x="0" y="0"/>
                      <a:ext cx="3267955" cy="2880000"/>
                    </a:xfrm>
                    <a:prstGeom prst="rect">
                      <a:avLst/>
                    </a:prstGeom>
                  </pic:spPr>
                </pic:pic>
              </a:graphicData>
            </a:graphic>
          </wp:inline>
        </w:drawing>
      </w:r>
    </w:p>
    <w:p w14:paraId="400B1DA8" w14:textId="2232B6C5" w:rsidR="004F65B3" w:rsidRPr="00A71F46" w:rsidRDefault="00906D0C" w:rsidP="00476746">
      <w:pPr>
        <w:pStyle w:val="Abbildung"/>
      </w:pPr>
      <w:r w:rsidRPr="00A71F46">
        <w:rPr>
          <w:rStyle w:val="Fettung"/>
        </w:rPr>
        <w:t>Abbildung</w:t>
      </w:r>
      <w:r w:rsidR="00EB19AD" w:rsidRPr="00A71F46">
        <w:rPr>
          <w:rStyle w:val="Fettung"/>
        </w:rPr>
        <w:t xml:space="preserve"> </w:t>
      </w:r>
      <w:r w:rsidR="004F4E97" w:rsidRPr="00A71F46">
        <w:rPr>
          <w:rStyle w:val="Fettung"/>
        </w:rPr>
        <w:t>1</w:t>
      </w:r>
      <w:r w:rsidR="004F4E97" w:rsidRPr="00A71F46">
        <w:t xml:space="preserve">: </w:t>
      </w:r>
      <w:r w:rsidR="005F6E9E" w:rsidRPr="00A71F46">
        <w:t xml:space="preserve">Der </w:t>
      </w:r>
      <w:r w:rsidR="005F6E9E" w:rsidRPr="00A71F46">
        <w:rPr>
          <w:b/>
          <w:bCs/>
        </w:rPr>
        <w:t>Eco</w:t>
      </w:r>
      <w:r w:rsidR="005F6E9E" w:rsidRPr="00A71F46">
        <w:t xml:space="preserve">PaintJet Pro von Dürr: PACE-Award-Gewinner 2022. Von links nach rechts: Frank Herre, Senior Manager Development </w:t>
      </w:r>
      <w:proofErr w:type="spellStart"/>
      <w:r w:rsidR="005F6E9E" w:rsidRPr="00A71F46">
        <w:t>Application</w:t>
      </w:r>
      <w:proofErr w:type="spellEnd"/>
      <w:r w:rsidR="005F6E9E" w:rsidRPr="00A71F46">
        <w:t>/</w:t>
      </w:r>
      <w:proofErr w:type="spellStart"/>
      <w:r w:rsidR="005F6E9E" w:rsidRPr="00A71F46">
        <w:t>Process</w:t>
      </w:r>
      <w:proofErr w:type="spellEnd"/>
      <w:r w:rsidR="005F6E9E" w:rsidRPr="00A71F46">
        <w:t xml:space="preserve">, Alex Weiten, </w:t>
      </w:r>
      <w:proofErr w:type="spellStart"/>
      <w:r w:rsidR="005F6E9E" w:rsidRPr="00A71F46">
        <w:t>Vice</w:t>
      </w:r>
      <w:proofErr w:type="spellEnd"/>
      <w:r w:rsidR="005F6E9E" w:rsidRPr="00A71F46">
        <w:t xml:space="preserve"> </w:t>
      </w:r>
      <w:proofErr w:type="spellStart"/>
      <w:r w:rsidR="005F6E9E" w:rsidRPr="00A71F46">
        <w:t>President</w:t>
      </w:r>
      <w:proofErr w:type="spellEnd"/>
      <w:r w:rsidR="005F6E9E" w:rsidRPr="00A71F46">
        <w:t xml:space="preserve"> </w:t>
      </w:r>
      <w:proofErr w:type="spellStart"/>
      <w:r w:rsidR="005F6E9E" w:rsidRPr="00A71F46">
        <w:t>Application</w:t>
      </w:r>
      <w:proofErr w:type="spellEnd"/>
      <w:r w:rsidR="005F6E9E" w:rsidRPr="00A71F46">
        <w:t xml:space="preserve"> Technology, Rick </w:t>
      </w:r>
      <w:proofErr w:type="spellStart"/>
      <w:r w:rsidR="005F6E9E" w:rsidRPr="00A71F46">
        <w:t>Ostin</w:t>
      </w:r>
      <w:proofErr w:type="spellEnd"/>
      <w:r w:rsidR="005F6E9E" w:rsidRPr="00A71F46">
        <w:t xml:space="preserve">, </w:t>
      </w:r>
      <w:proofErr w:type="spellStart"/>
      <w:r w:rsidR="005F6E9E" w:rsidRPr="00A71F46">
        <w:t>Director</w:t>
      </w:r>
      <w:proofErr w:type="spellEnd"/>
      <w:r w:rsidR="005F6E9E" w:rsidRPr="00A71F46">
        <w:t xml:space="preserve"> Sales and R&amp;D, </w:t>
      </w:r>
      <w:proofErr w:type="spellStart"/>
      <w:r w:rsidR="005F6E9E" w:rsidRPr="00A71F46">
        <w:t>Application</w:t>
      </w:r>
      <w:proofErr w:type="spellEnd"/>
      <w:r w:rsidR="005F6E9E" w:rsidRPr="00A71F46">
        <w:t xml:space="preserve"> Technology.</w:t>
      </w:r>
    </w:p>
    <w:p w14:paraId="057D8DC7" w14:textId="77777777" w:rsidR="00476746" w:rsidRPr="00A71F46" w:rsidRDefault="00476746" w:rsidP="00476746">
      <w:pPr>
        <w:pStyle w:val="Flietext"/>
      </w:pPr>
      <w:r w:rsidRPr="00A71F46">
        <w:rPr>
          <w:noProof/>
          <w:lang w:eastAsia="de-DE"/>
        </w:rPr>
        <w:drawing>
          <wp:inline distT="0" distB="0" distL="0" distR="0" wp14:anchorId="66F86DE6" wp14:editId="643D1CDD">
            <wp:extent cx="4320000" cy="2880000"/>
            <wp:effectExtent l="0" t="0" r="4445"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13" cstate="screen">
                      <a:extLst>
                        <a:ext uri="{28A0092B-C50C-407E-A947-70E740481C1C}">
                          <a14:useLocalDpi xmlns:a14="http://schemas.microsoft.com/office/drawing/2010/main"/>
                        </a:ext>
                      </a:extLst>
                    </a:blip>
                    <a:stretch>
                      <a:fillRect/>
                    </a:stretch>
                  </pic:blipFill>
                  <pic:spPr>
                    <a:xfrm>
                      <a:off x="0" y="0"/>
                      <a:ext cx="4320000" cy="2880000"/>
                    </a:xfrm>
                    <a:prstGeom prst="rect">
                      <a:avLst/>
                    </a:prstGeom>
                  </pic:spPr>
                </pic:pic>
              </a:graphicData>
            </a:graphic>
          </wp:inline>
        </w:drawing>
      </w:r>
    </w:p>
    <w:p w14:paraId="3CB4B34E" w14:textId="65FE56BF" w:rsidR="00476746" w:rsidRPr="00A71F46" w:rsidRDefault="00906D0C" w:rsidP="00476746">
      <w:pPr>
        <w:pStyle w:val="Abbildung"/>
      </w:pPr>
      <w:r w:rsidRPr="00A71F46">
        <w:rPr>
          <w:rStyle w:val="Fettung"/>
        </w:rPr>
        <w:t>Abbildung</w:t>
      </w:r>
      <w:r w:rsidR="00EB19AD" w:rsidRPr="00A71F46">
        <w:rPr>
          <w:rStyle w:val="Fettung"/>
        </w:rPr>
        <w:t xml:space="preserve"> </w:t>
      </w:r>
      <w:r w:rsidR="002714A1" w:rsidRPr="00A71F46">
        <w:rPr>
          <w:rStyle w:val="Fettung"/>
        </w:rPr>
        <w:t>2</w:t>
      </w:r>
      <w:r w:rsidR="00476746" w:rsidRPr="00A71F46">
        <w:t xml:space="preserve">: </w:t>
      </w:r>
      <w:r w:rsidR="00F00748" w:rsidRPr="00A71F46">
        <w:t xml:space="preserve">Der </w:t>
      </w:r>
      <w:r w:rsidR="00F00748" w:rsidRPr="00A71F46">
        <w:rPr>
          <w:b/>
          <w:bCs/>
        </w:rPr>
        <w:t>Eco</w:t>
      </w:r>
      <w:r w:rsidR="00F00748" w:rsidRPr="00A71F46">
        <w:t>PaintJet Pro ist in der Lage, auch vertikale Flächen ohne Maskierung und Overspray zu lackieren.</w:t>
      </w:r>
    </w:p>
    <w:p w14:paraId="21D189FC" w14:textId="724DEA3D" w:rsidR="002868C3" w:rsidRPr="00A71F46" w:rsidRDefault="002868C3" w:rsidP="00F00748">
      <w:pPr>
        <w:pStyle w:val="Flietext"/>
      </w:pPr>
      <w:r w:rsidRPr="00A71F46">
        <w:rPr>
          <w:rStyle w:val="DisclaimerZchn"/>
          <w:color w:val="auto"/>
          <w:sz w:val="18"/>
          <w:szCs w:val="18"/>
        </w:rPr>
        <w:lastRenderedPageBreak/>
        <w:t xml:space="preserve">Der Dürr-Konzern ist ein weltweit führender Maschinen- und Anlagenbauer mit ausgeprägter Kompetenz in den Bereichen Automatisierung und Digitalisierung/Industrie 4.0. Seine Produkte, Systeme und Services ermöglichen hocheffiziente und ressourcenschonende Fertigungsprozesse in unterschiedlichen Industrien. Der Dürr-Konzern beliefert Branchen wie die Automobilindustrie, den Maschinenbau sowie Chemie, </w:t>
      </w:r>
      <w:proofErr w:type="spellStart"/>
      <w:r w:rsidRPr="00A71F46">
        <w:rPr>
          <w:rStyle w:val="DisclaimerZchn"/>
          <w:color w:val="auto"/>
          <w:sz w:val="18"/>
          <w:szCs w:val="18"/>
        </w:rPr>
        <w:t>Pharma</w:t>
      </w:r>
      <w:proofErr w:type="spellEnd"/>
      <w:r w:rsidRPr="00A71F46">
        <w:rPr>
          <w:rStyle w:val="DisclaimerZchn"/>
          <w:color w:val="auto"/>
          <w:sz w:val="18"/>
          <w:szCs w:val="18"/>
        </w:rPr>
        <w:t xml:space="preserve">, Medizintechnik und Holzbearbeitung. Im Jahr 2021 erzielte er einen Umsatz von 3,54 Mrd. €. Das Unternehmen beschäftigt rund </w:t>
      </w:r>
      <w:r w:rsidR="00F00748" w:rsidRPr="00A71F46">
        <w:rPr>
          <w:rStyle w:val="DisclaimerZchn"/>
          <w:color w:val="auto"/>
          <w:sz w:val="18"/>
          <w:szCs w:val="18"/>
        </w:rPr>
        <w:t>18.100</w:t>
      </w:r>
      <w:r w:rsidRPr="00A71F46">
        <w:rPr>
          <w:rStyle w:val="DisclaimerZchn"/>
          <w:color w:val="auto"/>
          <w:sz w:val="18"/>
          <w:szCs w:val="18"/>
        </w:rPr>
        <w:t xml:space="preserve"> Mitarbeiter und verfügt über 120 Standorte in 33</w:t>
      </w:r>
      <w:r w:rsidRPr="00A71F46">
        <w:rPr>
          <w:color w:val="auto"/>
          <w:sz w:val="18"/>
          <w:szCs w:val="18"/>
        </w:rPr>
        <w:t xml:space="preserve"> Ländern. Der Dürr-Konzern agiert mit den drei Marken Dürr, Schenck und HOMAG sowie mit fünf </w:t>
      </w:r>
      <w:proofErr w:type="spellStart"/>
      <w:r w:rsidRPr="00A71F46">
        <w:rPr>
          <w:color w:val="auto"/>
          <w:sz w:val="18"/>
          <w:szCs w:val="18"/>
        </w:rPr>
        <w:t>Divisions</w:t>
      </w:r>
      <w:proofErr w:type="spellEnd"/>
      <w:r w:rsidRPr="00A71F46">
        <w:rPr>
          <w:color w:val="auto"/>
          <w:sz w:val="18"/>
          <w:szCs w:val="18"/>
        </w:rPr>
        <w:t xml:space="preserve"> am Markt:</w:t>
      </w:r>
    </w:p>
    <w:p w14:paraId="7EA74A08" w14:textId="77777777" w:rsidR="002868C3" w:rsidRPr="00A71F46" w:rsidRDefault="002868C3" w:rsidP="002868C3">
      <w:pPr>
        <w:pStyle w:val="BeschreibungDivisions"/>
        <w:rPr>
          <w:color w:val="auto"/>
          <w:sz w:val="18"/>
          <w:szCs w:val="18"/>
        </w:rPr>
      </w:pPr>
      <w:r w:rsidRPr="00A71F46">
        <w:rPr>
          <w:b/>
          <w:bCs/>
          <w:color w:val="auto"/>
          <w:sz w:val="18"/>
          <w:szCs w:val="18"/>
        </w:rPr>
        <w:t>Paint and Final Assembly Systems</w:t>
      </w:r>
      <w:r w:rsidRPr="00A71F46">
        <w:rPr>
          <w:color w:val="auto"/>
          <w:sz w:val="18"/>
          <w:szCs w:val="18"/>
        </w:rPr>
        <w:t xml:space="preserve">: Lackierereien sowie Endmontage-, Prüf- und </w:t>
      </w:r>
      <w:proofErr w:type="spellStart"/>
      <w:r w:rsidRPr="00A71F46">
        <w:rPr>
          <w:color w:val="auto"/>
          <w:sz w:val="18"/>
          <w:szCs w:val="18"/>
        </w:rPr>
        <w:t>Befülltechnik</w:t>
      </w:r>
      <w:proofErr w:type="spellEnd"/>
      <w:r w:rsidRPr="00A71F46">
        <w:rPr>
          <w:color w:val="auto"/>
          <w:sz w:val="18"/>
          <w:szCs w:val="18"/>
        </w:rPr>
        <w:t xml:space="preserve"> für die Automobilindustrie, Montage- und Prüfsysteme für Medizinprodukte</w:t>
      </w:r>
    </w:p>
    <w:p w14:paraId="72D00BAA" w14:textId="77777777" w:rsidR="002868C3" w:rsidRPr="00A71F46" w:rsidRDefault="002868C3" w:rsidP="002868C3">
      <w:pPr>
        <w:pStyle w:val="BeschreibungDivisions"/>
        <w:rPr>
          <w:color w:val="auto"/>
          <w:sz w:val="18"/>
          <w:szCs w:val="18"/>
        </w:rPr>
      </w:pPr>
      <w:proofErr w:type="spellStart"/>
      <w:r w:rsidRPr="00A71F46">
        <w:rPr>
          <w:b/>
          <w:bCs/>
          <w:color w:val="auto"/>
          <w:sz w:val="18"/>
          <w:szCs w:val="18"/>
        </w:rPr>
        <w:t>Application</w:t>
      </w:r>
      <w:proofErr w:type="spellEnd"/>
      <w:r w:rsidRPr="00A71F46">
        <w:rPr>
          <w:b/>
          <w:bCs/>
          <w:color w:val="auto"/>
          <w:sz w:val="18"/>
          <w:szCs w:val="18"/>
        </w:rPr>
        <w:t xml:space="preserve"> Technology</w:t>
      </w:r>
      <w:r w:rsidRPr="00A71F46">
        <w:rPr>
          <w:color w:val="auto"/>
          <w:sz w:val="18"/>
          <w:szCs w:val="18"/>
        </w:rPr>
        <w:t xml:space="preserve">: Robotertechnologien für den automatischen Auftrag von Lack sowie Dicht- und Klebstoffen </w:t>
      </w:r>
    </w:p>
    <w:p w14:paraId="325C7537" w14:textId="77777777" w:rsidR="002868C3" w:rsidRPr="00A71F46" w:rsidRDefault="002868C3" w:rsidP="002868C3">
      <w:pPr>
        <w:pStyle w:val="BeschreibungDivisions"/>
        <w:rPr>
          <w:color w:val="auto"/>
          <w:sz w:val="18"/>
          <w:szCs w:val="18"/>
        </w:rPr>
      </w:pPr>
      <w:r w:rsidRPr="00A71F46">
        <w:rPr>
          <w:b/>
          <w:bCs/>
          <w:color w:val="auto"/>
          <w:sz w:val="18"/>
          <w:szCs w:val="18"/>
        </w:rPr>
        <w:t>Clean Technology Systems</w:t>
      </w:r>
      <w:r w:rsidRPr="00A71F46">
        <w:rPr>
          <w:color w:val="auto"/>
          <w:sz w:val="18"/>
          <w:szCs w:val="18"/>
        </w:rPr>
        <w:t>: Abluftreinigungsanlagen, Schallschutzsysteme und Beschichtungsanlagen für Batterieelektroden</w:t>
      </w:r>
    </w:p>
    <w:p w14:paraId="20098D95" w14:textId="77777777" w:rsidR="002868C3" w:rsidRPr="00A71F46" w:rsidRDefault="002868C3" w:rsidP="002868C3">
      <w:pPr>
        <w:pStyle w:val="BeschreibungDivisions"/>
        <w:rPr>
          <w:color w:val="auto"/>
          <w:sz w:val="18"/>
          <w:szCs w:val="18"/>
        </w:rPr>
      </w:pPr>
      <w:proofErr w:type="spellStart"/>
      <w:r w:rsidRPr="00A71F46">
        <w:rPr>
          <w:b/>
          <w:bCs/>
          <w:color w:val="auto"/>
          <w:sz w:val="18"/>
          <w:szCs w:val="18"/>
        </w:rPr>
        <w:t>Measuring</w:t>
      </w:r>
      <w:proofErr w:type="spellEnd"/>
      <w:r w:rsidRPr="00A71F46">
        <w:rPr>
          <w:b/>
          <w:bCs/>
          <w:color w:val="auto"/>
          <w:sz w:val="18"/>
          <w:szCs w:val="18"/>
        </w:rPr>
        <w:t xml:space="preserve"> and </w:t>
      </w:r>
      <w:proofErr w:type="spellStart"/>
      <w:r w:rsidRPr="00A71F46">
        <w:rPr>
          <w:b/>
          <w:bCs/>
          <w:color w:val="auto"/>
          <w:sz w:val="18"/>
          <w:szCs w:val="18"/>
        </w:rPr>
        <w:t>Process</w:t>
      </w:r>
      <w:proofErr w:type="spellEnd"/>
      <w:r w:rsidRPr="00A71F46">
        <w:rPr>
          <w:b/>
          <w:bCs/>
          <w:color w:val="auto"/>
          <w:sz w:val="18"/>
          <w:szCs w:val="18"/>
        </w:rPr>
        <w:t xml:space="preserve"> Systems</w:t>
      </w:r>
      <w:r w:rsidRPr="00A71F46">
        <w:rPr>
          <w:color w:val="auto"/>
          <w:sz w:val="18"/>
          <w:szCs w:val="18"/>
        </w:rPr>
        <w:t xml:space="preserve">: Auswuchtanlagen und Diagnosetechnik </w:t>
      </w:r>
    </w:p>
    <w:p w14:paraId="2989555D" w14:textId="77777777" w:rsidR="002868C3" w:rsidRPr="00A71F46" w:rsidRDefault="002868C3" w:rsidP="002868C3">
      <w:pPr>
        <w:pStyle w:val="BeschreibungDivisions"/>
        <w:rPr>
          <w:color w:val="auto"/>
          <w:sz w:val="18"/>
          <w:szCs w:val="18"/>
        </w:rPr>
      </w:pPr>
      <w:proofErr w:type="spellStart"/>
      <w:r w:rsidRPr="00A71F46">
        <w:rPr>
          <w:b/>
          <w:bCs/>
          <w:color w:val="auto"/>
          <w:sz w:val="18"/>
          <w:szCs w:val="18"/>
        </w:rPr>
        <w:t>Woodworking</w:t>
      </w:r>
      <w:proofErr w:type="spellEnd"/>
      <w:r w:rsidRPr="00A71F46">
        <w:rPr>
          <w:b/>
          <w:bCs/>
          <w:color w:val="auto"/>
          <w:sz w:val="18"/>
          <w:szCs w:val="18"/>
        </w:rPr>
        <w:t xml:space="preserve"> Machinery and Systems</w:t>
      </w:r>
      <w:r w:rsidRPr="00A71F46">
        <w:rPr>
          <w:color w:val="auto"/>
          <w:sz w:val="18"/>
          <w:szCs w:val="18"/>
        </w:rPr>
        <w:t>: Maschinen und Anlagen für die holzbearbeitende Industrie</w:t>
      </w:r>
    </w:p>
    <w:p w14:paraId="7C9CD7C8" w14:textId="77777777" w:rsidR="00906D0C" w:rsidRPr="00A71F46" w:rsidRDefault="00906D0C" w:rsidP="0090754E">
      <w:pPr>
        <w:tabs>
          <w:tab w:val="left" w:pos="0"/>
          <w:tab w:val="left" w:pos="851"/>
          <w:tab w:val="left" w:pos="4253"/>
        </w:tabs>
        <w:spacing w:line="276" w:lineRule="auto"/>
        <w:ind w:right="284"/>
        <w:rPr>
          <w:rFonts w:ascii="Arial" w:hAnsi="Arial" w:cs="Arial"/>
        </w:rPr>
      </w:pPr>
    </w:p>
    <w:p w14:paraId="3063D744" w14:textId="77777777" w:rsidR="00906D0C" w:rsidRPr="00A71F46" w:rsidRDefault="00906D0C" w:rsidP="00906D0C">
      <w:pPr>
        <w:spacing w:line="280" w:lineRule="atLeast"/>
        <w:rPr>
          <w:rStyle w:val="Fettung"/>
        </w:rPr>
      </w:pPr>
      <w:r w:rsidRPr="00A71F46">
        <w:rPr>
          <w:rStyle w:val="Fettung"/>
        </w:rPr>
        <w:t>Kontakt</w:t>
      </w:r>
    </w:p>
    <w:p w14:paraId="014610CB" w14:textId="77777777" w:rsidR="00906D0C" w:rsidRPr="00A71F46" w:rsidRDefault="00906D0C" w:rsidP="00906D0C">
      <w:pPr>
        <w:spacing w:line="280" w:lineRule="atLeast"/>
      </w:pPr>
      <w:r w:rsidRPr="00A71F46">
        <w:t>Dürr Systems AG</w:t>
      </w:r>
    </w:p>
    <w:p w14:paraId="0724124D" w14:textId="79604C55" w:rsidR="00906D0C" w:rsidRPr="00A71F46" w:rsidRDefault="000103AF" w:rsidP="00906D0C">
      <w:pPr>
        <w:spacing w:line="280" w:lineRule="atLeast"/>
      </w:pPr>
      <w:r w:rsidRPr="00A71F46">
        <w:t>Philipp Dunkel</w:t>
      </w:r>
    </w:p>
    <w:p w14:paraId="0DDED2B1" w14:textId="7DC8D2A0" w:rsidR="00906D0C" w:rsidRPr="00A71F46" w:rsidRDefault="00906D0C" w:rsidP="00906D0C">
      <w:pPr>
        <w:spacing w:line="280" w:lineRule="atLeast"/>
      </w:pPr>
      <w:r w:rsidRPr="00A71F46">
        <w:t>Marketing</w:t>
      </w:r>
    </w:p>
    <w:p w14:paraId="25051803" w14:textId="306ABFD3" w:rsidR="00906D0C" w:rsidRPr="00A71F46" w:rsidRDefault="00906D0C" w:rsidP="00906D0C">
      <w:pPr>
        <w:tabs>
          <w:tab w:val="left" w:pos="0"/>
          <w:tab w:val="left" w:pos="851"/>
          <w:tab w:val="left" w:pos="4253"/>
        </w:tabs>
        <w:spacing w:line="276" w:lineRule="auto"/>
        <w:ind w:right="284"/>
        <w:rPr>
          <w:rFonts w:ascii="Arial" w:hAnsi="Arial" w:cs="Arial"/>
        </w:rPr>
      </w:pPr>
      <w:r w:rsidRPr="00A71F46">
        <w:rPr>
          <w:rFonts w:ascii="Arial" w:hAnsi="Arial" w:cs="Arial"/>
        </w:rPr>
        <w:t>Tel.: +49 7142 78-</w:t>
      </w:r>
      <w:r w:rsidR="000103AF" w:rsidRPr="00A71F46">
        <w:rPr>
          <w:rFonts w:ascii="Arial" w:hAnsi="Arial" w:cs="Arial"/>
        </w:rPr>
        <w:t>5675</w:t>
      </w:r>
    </w:p>
    <w:p w14:paraId="4F76F6FE" w14:textId="039447AB" w:rsidR="00906D0C" w:rsidRPr="00A71F46" w:rsidRDefault="00906D0C" w:rsidP="00906D0C">
      <w:pPr>
        <w:tabs>
          <w:tab w:val="left" w:pos="0"/>
          <w:tab w:val="left" w:pos="851"/>
          <w:tab w:val="left" w:pos="4253"/>
        </w:tabs>
        <w:spacing w:line="276" w:lineRule="auto"/>
        <w:ind w:right="284"/>
        <w:rPr>
          <w:rFonts w:ascii="Arial" w:hAnsi="Arial" w:cs="Arial"/>
        </w:rPr>
      </w:pPr>
      <w:r w:rsidRPr="00A71F46">
        <w:rPr>
          <w:rFonts w:ascii="Arial" w:hAnsi="Arial" w:cs="Arial"/>
        </w:rPr>
        <w:t xml:space="preserve">E-Mail: </w:t>
      </w:r>
      <w:hyperlink r:id="rId14" w:history="1">
        <w:r w:rsidR="000103AF" w:rsidRPr="00A71F46">
          <w:rPr>
            <w:rStyle w:val="Hyperlink"/>
            <w:rFonts w:ascii="Arial" w:hAnsi="Arial" w:cs="Arial"/>
          </w:rPr>
          <w:t>philipp.dunkel@durr.com</w:t>
        </w:r>
      </w:hyperlink>
    </w:p>
    <w:p w14:paraId="21EE4831" w14:textId="77777777" w:rsidR="00906D0C" w:rsidRPr="00A71F46" w:rsidRDefault="00E1439D" w:rsidP="00906D0C">
      <w:pPr>
        <w:tabs>
          <w:tab w:val="left" w:pos="0"/>
          <w:tab w:val="left" w:pos="851"/>
          <w:tab w:val="left" w:pos="4253"/>
        </w:tabs>
        <w:spacing w:line="276" w:lineRule="auto"/>
        <w:ind w:right="284"/>
        <w:rPr>
          <w:rFonts w:ascii="Arial" w:hAnsi="Arial" w:cs="Arial"/>
        </w:rPr>
      </w:pPr>
      <w:hyperlink r:id="rId15" w:history="1">
        <w:r w:rsidR="00906D0C" w:rsidRPr="00A71F46">
          <w:rPr>
            <w:rStyle w:val="Hyperlink"/>
            <w:rFonts w:ascii="Arial" w:hAnsi="Arial" w:cs="Arial"/>
          </w:rPr>
          <w:t>www.durr.com</w:t>
        </w:r>
      </w:hyperlink>
      <w:r w:rsidR="00906D0C" w:rsidRPr="00A71F46">
        <w:rPr>
          <w:rFonts w:ascii="Arial" w:hAnsi="Arial" w:cs="Arial"/>
        </w:rPr>
        <w:t xml:space="preserve"> </w:t>
      </w:r>
    </w:p>
    <w:p w14:paraId="6FF4BADA" w14:textId="4AF6E430" w:rsidR="0090754E" w:rsidRPr="00A71F46" w:rsidRDefault="0090754E" w:rsidP="0090754E">
      <w:pPr>
        <w:tabs>
          <w:tab w:val="left" w:pos="0"/>
          <w:tab w:val="left" w:pos="851"/>
          <w:tab w:val="left" w:pos="4253"/>
        </w:tabs>
        <w:spacing w:line="276" w:lineRule="auto"/>
        <w:ind w:right="284"/>
        <w:rPr>
          <w:rFonts w:ascii="Arial" w:hAnsi="Arial" w:cs="Arial"/>
        </w:rPr>
      </w:pPr>
      <w:r w:rsidRPr="00A71F46">
        <w:rPr>
          <w:rFonts w:ascii="Arial" w:hAnsi="Arial" w:cs="Arial"/>
        </w:rPr>
        <w:t xml:space="preserve"> </w:t>
      </w:r>
    </w:p>
    <w:sectPr w:rsidR="0090754E" w:rsidRPr="00A71F46" w:rsidSect="00B143FE">
      <w:headerReference w:type="default"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D0414" w14:textId="77777777" w:rsidR="00AD3721" w:rsidRDefault="00AD3721" w:rsidP="00D9165E">
      <w:r>
        <w:separator/>
      </w:r>
    </w:p>
  </w:endnote>
  <w:endnote w:type="continuationSeparator" w:id="0">
    <w:p w14:paraId="53B71F04" w14:textId="77777777" w:rsidR="00AD3721" w:rsidRDefault="00AD3721" w:rsidP="00D9165E">
      <w:r>
        <w:continuationSeparator/>
      </w:r>
    </w:p>
  </w:endnote>
  <w:endnote w:type="continuationNotice" w:id="1">
    <w:p w14:paraId="7C2A27BE" w14:textId="77777777" w:rsidR="00AD3721" w:rsidRDefault="00AD37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1DD8F318"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E1439D">
        <w:instrText>4</w:instrText>
      </w:r>
    </w:fldSimple>
    <w:r w:rsidRPr="005218C8">
      <w:instrText>&gt;"1" "</w:instrText>
    </w:r>
    <w:r w:rsidRPr="005218C8">
      <w:fldChar w:fldCharType="begin"/>
    </w:r>
    <w:r w:rsidRPr="005218C8">
      <w:instrText xml:space="preserve"> PAGE  \* MERGEFORMAT </w:instrText>
    </w:r>
    <w:r w:rsidRPr="005218C8">
      <w:fldChar w:fldCharType="separate"/>
    </w:r>
    <w:r w:rsidR="00E1439D">
      <w:instrText>4</w:instrText>
    </w:r>
    <w:r w:rsidRPr="005218C8">
      <w:fldChar w:fldCharType="end"/>
    </w:r>
    <w:r w:rsidRPr="005218C8">
      <w:instrText>/</w:instrText>
    </w:r>
    <w:fldSimple w:instr=" NUMPAGES  \* MERGEFORMAT ">
      <w:r w:rsidR="00E1439D">
        <w:instrText>4</w:instrText>
      </w:r>
    </w:fldSimple>
    <w:r w:rsidRPr="005218C8">
      <w:instrText>" "</w:instrText>
    </w:r>
    <w:r w:rsidRPr="005218C8">
      <w:fldChar w:fldCharType="separate"/>
    </w:r>
    <w:r w:rsidR="00E1439D">
      <w:t>4</w:t>
    </w:r>
    <w:r w:rsidR="00E1439D" w:rsidRPr="005218C8">
      <w:t>/</w:t>
    </w:r>
    <w:r w:rsidR="00E1439D">
      <w:t>4</w:t>
    </w:r>
    <w:r w:rsidRPr="005218C8">
      <w:fldChar w:fldCharType="end"/>
    </w:r>
    <w:r w:rsidRPr="005218C8">
      <w:tab/>
    </w:r>
    <w:r w:rsidR="009000BC">
      <w:t>Pressemitteilung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43E4930A"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E1439D">
        <w:instrText>4</w:instrText>
      </w:r>
    </w:fldSimple>
    <w:r w:rsidRPr="005218C8">
      <w:instrText>&gt;"1" "</w:instrText>
    </w:r>
    <w:r w:rsidRPr="005218C8">
      <w:fldChar w:fldCharType="begin"/>
    </w:r>
    <w:r w:rsidRPr="005218C8">
      <w:instrText xml:space="preserve"> PAGE  \* MERGEFORMAT </w:instrText>
    </w:r>
    <w:r w:rsidRPr="005218C8">
      <w:fldChar w:fldCharType="separate"/>
    </w:r>
    <w:r w:rsidR="00E1439D">
      <w:instrText>1</w:instrText>
    </w:r>
    <w:r w:rsidRPr="005218C8">
      <w:fldChar w:fldCharType="end"/>
    </w:r>
    <w:r w:rsidRPr="005218C8">
      <w:instrText>/</w:instrText>
    </w:r>
    <w:fldSimple w:instr=" NUMPAGES  \* MERGEFORMAT ">
      <w:r w:rsidR="00E1439D">
        <w:instrText>4</w:instrText>
      </w:r>
    </w:fldSimple>
    <w:r w:rsidRPr="005218C8">
      <w:instrText>" "</w:instrText>
    </w:r>
    <w:r w:rsidRPr="005218C8">
      <w:fldChar w:fldCharType="separate"/>
    </w:r>
    <w:r w:rsidR="00E1439D">
      <w:t>1</w:t>
    </w:r>
    <w:r w:rsidR="00E1439D" w:rsidRPr="005218C8">
      <w:t>/</w:t>
    </w:r>
    <w:r w:rsidR="00E1439D">
      <w:t>4</w:t>
    </w:r>
    <w:r w:rsidRPr="005218C8">
      <w:fldChar w:fldCharType="end"/>
    </w:r>
    <w:r w:rsidRPr="005218C8">
      <w:tab/>
    </w:r>
    <w:r w:rsidR="009000BC">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44C7B" w14:textId="77777777" w:rsidR="00AD3721" w:rsidRDefault="00AD3721" w:rsidP="00D9165E">
      <w:r>
        <w:separator/>
      </w:r>
    </w:p>
  </w:footnote>
  <w:footnote w:type="continuationSeparator" w:id="0">
    <w:p w14:paraId="66DDADEF" w14:textId="77777777" w:rsidR="00AD3721" w:rsidRDefault="00AD3721" w:rsidP="00D9165E">
      <w:r>
        <w:continuationSeparator/>
      </w:r>
    </w:p>
  </w:footnote>
  <w:footnote w:type="continuationNotice" w:id="1">
    <w:p w14:paraId="38B875AF" w14:textId="77777777" w:rsidR="00AD3721" w:rsidRDefault="00AD372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39E664AD" w:rsidR="00EB19AD" w:rsidRPr="009000BC" w:rsidRDefault="009000BC" w:rsidP="00EB19AD">
                    <w:pPr>
                      <w:pStyle w:val="Kontaktdaten"/>
                    </w:pPr>
                    <w:r w:rsidRPr="009000BC">
                      <w:t>Tel</w:t>
                    </w:r>
                    <w:r w:rsidR="00EB19AD" w:rsidRPr="009000BC">
                      <w:t xml:space="preserve">: +49 7142 78-0 </w:t>
                    </w:r>
                  </w:p>
                  <w:p w14:paraId="1E6249CA" w14:textId="77777777" w:rsidR="00EB19AD" w:rsidRPr="009000BC" w:rsidRDefault="00EB19AD" w:rsidP="00EB19AD">
                    <w:pPr>
                      <w:pStyle w:val="Kontaktdaten"/>
                    </w:pPr>
                    <w:r w:rsidRPr="009000BC">
                      <w:t xml:space="preserve">Fax: +49 7142 78-2107 </w:t>
                    </w:r>
                  </w:p>
                  <w:p w14:paraId="3BB57E75" w14:textId="77777777" w:rsidR="00EB19AD" w:rsidRPr="009000BC" w:rsidRDefault="00EB19AD" w:rsidP="00EB19AD">
                    <w:pPr>
                      <w:pStyle w:val="Kontaktdaten"/>
                    </w:pPr>
                  </w:p>
                  <w:p w14:paraId="3CC1318F" w14:textId="77777777" w:rsidR="00EB19AD" w:rsidRPr="009000BC" w:rsidRDefault="00EB19AD" w:rsidP="00EB19AD">
                    <w:pPr>
                      <w:pStyle w:val="Kontaktdaten"/>
                    </w:pPr>
                    <w:r w:rsidRPr="009000BC">
                      <w:t xml:space="preserve">info@durr.com </w:t>
                    </w:r>
                  </w:p>
                  <w:p w14:paraId="570B69D5" w14:textId="1407507F" w:rsidR="00B143FE" w:rsidRPr="009000BC" w:rsidRDefault="00EB19AD" w:rsidP="00EB19AD">
                    <w:pPr>
                      <w:pStyle w:val="Kontaktdaten"/>
                    </w:pPr>
                    <w:r w:rsidRPr="009000BC">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6EE6A7C4" w:rsidR="00B143FE" w:rsidRPr="009000BC" w:rsidRDefault="009000BC" w:rsidP="0026127D">
                    <w:pPr>
                      <w:pStyle w:val="Kontaktdaten"/>
                    </w:pPr>
                    <w:r w:rsidRPr="009000BC">
                      <w:t>Tel</w:t>
                    </w:r>
                    <w:r w:rsidR="00B143FE" w:rsidRPr="009000BC">
                      <w:t xml:space="preserve">: +49 7142 78-0 </w:t>
                    </w:r>
                  </w:p>
                  <w:p w14:paraId="32EF3341" w14:textId="77777777" w:rsidR="00B143FE" w:rsidRPr="009000BC" w:rsidRDefault="00B143FE" w:rsidP="0026127D">
                    <w:pPr>
                      <w:pStyle w:val="Kontaktdaten"/>
                    </w:pPr>
                    <w:r w:rsidRPr="009000BC">
                      <w:t xml:space="preserve">Fax: +49 7142 78-2107 </w:t>
                    </w:r>
                  </w:p>
                  <w:p w14:paraId="1D8E1397" w14:textId="77777777" w:rsidR="00B143FE" w:rsidRPr="009000BC" w:rsidRDefault="00B143FE" w:rsidP="0026127D">
                    <w:pPr>
                      <w:pStyle w:val="Kontaktdaten"/>
                    </w:pPr>
                  </w:p>
                  <w:p w14:paraId="6E924C90" w14:textId="77777777" w:rsidR="00B143FE" w:rsidRPr="009000BC" w:rsidRDefault="00B143FE" w:rsidP="0026127D">
                    <w:pPr>
                      <w:pStyle w:val="Kontaktdaten"/>
                    </w:pPr>
                    <w:r w:rsidRPr="009000BC">
                      <w:t xml:space="preserve">info@durr.com </w:t>
                    </w:r>
                  </w:p>
                  <w:p w14:paraId="7D901FCD" w14:textId="77777777" w:rsidR="00B143FE" w:rsidRPr="009000BC" w:rsidRDefault="00B143FE" w:rsidP="0026127D">
                    <w:pPr>
                      <w:pStyle w:val="Kontaktdaten"/>
                    </w:pPr>
                    <w:r w:rsidRPr="009000BC">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3FE"/>
    <w:rsid w:val="000042E4"/>
    <w:rsid w:val="00004D92"/>
    <w:rsid w:val="00005AF4"/>
    <w:rsid w:val="0001039C"/>
    <w:rsid w:val="000103AF"/>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17A9"/>
    <w:rsid w:val="000C2A85"/>
    <w:rsid w:val="000C3AF3"/>
    <w:rsid w:val="000C74C8"/>
    <w:rsid w:val="000D1867"/>
    <w:rsid w:val="000D4047"/>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52D"/>
    <w:rsid w:val="001877A6"/>
    <w:rsid w:val="0019094B"/>
    <w:rsid w:val="001935AE"/>
    <w:rsid w:val="00194AC6"/>
    <w:rsid w:val="00197009"/>
    <w:rsid w:val="001975A2"/>
    <w:rsid w:val="001A0AB1"/>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470A"/>
    <w:rsid w:val="00275350"/>
    <w:rsid w:val="00280819"/>
    <w:rsid w:val="00282680"/>
    <w:rsid w:val="00284C18"/>
    <w:rsid w:val="002868C3"/>
    <w:rsid w:val="00292501"/>
    <w:rsid w:val="00294020"/>
    <w:rsid w:val="00294B59"/>
    <w:rsid w:val="00296AD3"/>
    <w:rsid w:val="002A1286"/>
    <w:rsid w:val="002A1717"/>
    <w:rsid w:val="002A172B"/>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30683"/>
    <w:rsid w:val="00333CF4"/>
    <w:rsid w:val="00335617"/>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780E"/>
    <w:rsid w:val="003A046C"/>
    <w:rsid w:val="003A2989"/>
    <w:rsid w:val="003A692D"/>
    <w:rsid w:val="003B0692"/>
    <w:rsid w:val="003B160B"/>
    <w:rsid w:val="003B1684"/>
    <w:rsid w:val="003C492A"/>
    <w:rsid w:val="003C60F4"/>
    <w:rsid w:val="003C6E71"/>
    <w:rsid w:val="003D50EB"/>
    <w:rsid w:val="003D770A"/>
    <w:rsid w:val="003E06FE"/>
    <w:rsid w:val="003E5B52"/>
    <w:rsid w:val="003E6463"/>
    <w:rsid w:val="003E738F"/>
    <w:rsid w:val="003E7CF8"/>
    <w:rsid w:val="003F0CD8"/>
    <w:rsid w:val="003F1873"/>
    <w:rsid w:val="00402949"/>
    <w:rsid w:val="00402AD2"/>
    <w:rsid w:val="0040381F"/>
    <w:rsid w:val="00404174"/>
    <w:rsid w:val="0040784F"/>
    <w:rsid w:val="00407CD3"/>
    <w:rsid w:val="00424A3C"/>
    <w:rsid w:val="0043346C"/>
    <w:rsid w:val="004370EF"/>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3A9D"/>
    <w:rsid w:val="004C6EBC"/>
    <w:rsid w:val="004D1D0E"/>
    <w:rsid w:val="004D3165"/>
    <w:rsid w:val="004D7B9E"/>
    <w:rsid w:val="004E0134"/>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6556"/>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6E9E"/>
    <w:rsid w:val="005F7CEF"/>
    <w:rsid w:val="00602E06"/>
    <w:rsid w:val="006074EB"/>
    <w:rsid w:val="0060792D"/>
    <w:rsid w:val="006117A1"/>
    <w:rsid w:val="00614890"/>
    <w:rsid w:val="00615ED0"/>
    <w:rsid w:val="00617EA4"/>
    <w:rsid w:val="00626A28"/>
    <w:rsid w:val="006311E0"/>
    <w:rsid w:val="00632F11"/>
    <w:rsid w:val="00635ABF"/>
    <w:rsid w:val="006378FE"/>
    <w:rsid w:val="006401F7"/>
    <w:rsid w:val="00641F88"/>
    <w:rsid w:val="006438A8"/>
    <w:rsid w:val="00643A04"/>
    <w:rsid w:val="0064408D"/>
    <w:rsid w:val="006449CA"/>
    <w:rsid w:val="00645074"/>
    <w:rsid w:val="00661476"/>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0186"/>
    <w:rsid w:val="006C2364"/>
    <w:rsid w:val="006C2A31"/>
    <w:rsid w:val="006C38E6"/>
    <w:rsid w:val="006C3AA3"/>
    <w:rsid w:val="006C50E1"/>
    <w:rsid w:val="006C6111"/>
    <w:rsid w:val="006D6C1A"/>
    <w:rsid w:val="006D7F10"/>
    <w:rsid w:val="006E2573"/>
    <w:rsid w:val="006E52BE"/>
    <w:rsid w:val="006E5C09"/>
    <w:rsid w:val="006E7FBA"/>
    <w:rsid w:val="006F0473"/>
    <w:rsid w:val="006F1A6C"/>
    <w:rsid w:val="006F2DE4"/>
    <w:rsid w:val="006F4577"/>
    <w:rsid w:val="006F4C75"/>
    <w:rsid w:val="006F66DA"/>
    <w:rsid w:val="006F6A7A"/>
    <w:rsid w:val="006F77C7"/>
    <w:rsid w:val="006F78C7"/>
    <w:rsid w:val="00705074"/>
    <w:rsid w:val="007065A6"/>
    <w:rsid w:val="00710899"/>
    <w:rsid w:val="007112B1"/>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305D"/>
    <w:rsid w:val="00814018"/>
    <w:rsid w:val="00814940"/>
    <w:rsid w:val="00816302"/>
    <w:rsid w:val="00817EDB"/>
    <w:rsid w:val="00821292"/>
    <w:rsid w:val="00824A36"/>
    <w:rsid w:val="00825029"/>
    <w:rsid w:val="00826567"/>
    <w:rsid w:val="00826C30"/>
    <w:rsid w:val="00827948"/>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5F87"/>
    <w:rsid w:val="008E7656"/>
    <w:rsid w:val="008E777A"/>
    <w:rsid w:val="008F4796"/>
    <w:rsid w:val="008F5E48"/>
    <w:rsid w:val="009000BC"/>
    <w:rsid w:val="00901D5D"/>
    <w:rsid w:val="00902358"/>
    <w:rsid w:val="00905B45"/>
    <w:rsid w:val="00906D0C"/>
    <w:rsid w:val="0090754E"/>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3CE"/>
    <w:rsid w:val="00A31DB8"/>
    <w:rsid w:val="00A36FE0"/>
    <w:rsid w:val="00A40E17"/>
    <w:rsid w:val="00A46F54"/>
    <w:rsid w:val="00A562F7"/>
    <w:rsid w:val="00A5700C"/>
    <w:rsid w:val="00A57063"/>
    <w:rsid w:val="00A624FA"/>
    <w:rsid w:val="00A65AE5"/>
    <w:rsid w:val="00A70A5F"/>
    <w:rsid w:val="00A71F46"/>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21"/>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02D"/>
    <w:rsid w:val="00B61893"/>
    <w:rsid w:val="00B639BB"/>
    <w:rsid w:val="00B63B39"/>
    <w:rsid w:val="00B67227"/>
    <w:rsid w:val="00B67ADF"/>
    <w:rsid w:val="00B74EEC"/>
    <w:rsid w:val="00B75BE3"/>
    <w:rsid w:val="00B76AC4"/>
    <w:rsid w:val="00B779F2"/>
    <w:rsid w:val="00B77DFE"/>
    <w:rsid w:val="00B827AD"/>
    <w:rsid w:val="00B85361"/>
    <w:rsid w:val="00B86699"/>
    <w:rsid w:val="00B90801"/>
    <w:rsid w:val="00B92E05"/>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15D16"/>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4986"/>
    <w:rsid w:val="00D34CE1"/>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87E57"/>
    <w:rsid w:val="00D9165E"/>
    <w:rsid w:val="00DB1452"/>
    <w:rsid w:val="00DB74F9"/>
    <w:rsid w:val="00DC2C62"/>
    <w:rsid w:val="00DC443F"/>
    <w:rsid w:val="00DC7857"/>
    <w:rsid w:val="00DD0BF1"/>
    <w:rsid w:val="00DD0FB4"/>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439D"/>
    <w:rsid w:val="00E15015"/>
    <w:rsid w:val="00E153AC"/>
    <w:rsid w:val="00E1737D"/>
    <w:rsid w:val="00E17750"/>
    <w:rsid w:val="00E23A3C"/>
    <w:rsid w:val="00E248FA"/>
    <w:rsid w:val="00E24CD8"/>
    <w:rsid w:val="00E27430"/>
    <w:rsid w:val="00E4280B"/>
    <w:rsid w:val="00E42C3C"/>
    <w:rsid w:val="00E43141"/>
    <w:rsid w:val="00E43913"/>
    <w:rsid w:val="00E45906"/>
    <w:rsid w:val="00E465E8"/>
    <w:rsid w:val="00E556F0"/>
    <w:rsid w:val="00E5583D"/>
    <w:rsid w:val="00E55F88"/>
    <w:rsid w:val="00E56B97"/>
    <w:rsid w:val="00E6101F"/>
    <w:rsid w:val="00E61CEB"/>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0748"/>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5060"/>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103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hilipp.dunkel@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2.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3.xml><?xml version="1.0" encoding="utf-8"?>
<ds:datastoreItem xmlns:ds="http://schemas.openxmlformats.org/officeDocument/2006/customXml" ds:itemID="{E51F4438-CE7E-46A2-A6B4-1787F0EA1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087603-769E-4BCB-96C7-7640A21231D7}">
  <ds:schemaRefs>
    <ds:schemaRef ds:uri="Microsoft.SharePoint.Taxonomy.ContentTypeSync"/>
  </ds:schemaRefs>
</ds:datastoreItem>
</file>

<file path=customXml/itemProps5.xml><?xml version="1.0" encoding="utf-8"?>
<ds:datastoreItem xmlns:ds="http://schemas.openxmlformats.org/officeDocument/2006/customXml" ds:itemID="{EE0C3B67-40F6-4F76-901E-85E7091635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634</Words>
  <Characters>4000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46</cp:revision>
  <cp:lastPrinted>2019-05-29T11:27:00Z</cp:lastPrinted>
  <dcterms:created xsi:type="dcterms:W3CDTF">2019-05-29T11:27:00Z</dcterms:created>
  <dcterms:modified xsi:type="dcterms:W3CDTF">2022-09-21T11:33:00Z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ies>
</file>