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B1464" w14:textId="77777777" w:rsidR="00676CE0" w:rsidRDefault="00F72E59">
      <w:pPr>
        <w:pBdr>
          <w:top w:val="nil"/>
          <w:left w:val="nil"/>
          <w:bottom w:val="nil"/>
          <w:right w:val="nil"/>
          <w:between w:val="nil"/>
        </w:pBdr>
        <w:spacing w:after="1340"/>
        <w:rPr>
          <w:b/>
          <w:color w:val="00468E"/>
          <w:sz w:val="60"/>
          <w:szCs w:val="60"/>
        </w:rPr>
      </w:pPr>
      <w:bookmarkStart w:id="0" w:name="gjdgxs" w:colFirst="0" w:colLast="0"/>
      <w:bookmarkEnd w:id="0"/>
      <w:r>
        <w:rPr>
          <w:b/>
          <w:color w:val="00468E"/>
          <w:sz w:val="60"/>
          <w:szCs w:val="60"/>
        </w:rPr>
        <w:t>Pressemitteilung</w:t>
      </w:r>
    </w:p>
    <w:p w14:paraId="3D39F082" w14:textId="77777777" w:rsidR="00676CE0" w:rsidRDefault="00F72E59">
      <w:pPr>
        <w:pBdr>
          <w:top w:val="nil"/>
          <w:left w:val="nil"/>
          <w:bottom w:val="nil"/>
          <w:right w:val="nil"/>
          <w:between w:val="nil"/>
        </w:pBdr>
        <w:spacing w:after="60"/>
        <w:rPr>
          <w:b/>
          <w:color w:val="000000"/>
          <w:sz w:val="34"/>
          <w:szCs w:val="34"/>
        </w:rPr>
      </w:pPr>
      <w:r>
        <w:rPr>
          <w:b/>
          <w:noProof/>
          <w:color w:val="000000"/>
          <w:sz w:val="34"/>
          <w:szCs w:val="34"/>
        </w:rPr>
        <mc:AlternateContent>
          <mc:Choice Requires="wps">
            <w:drawing>
              <wp:inline distT="0" distB="0" distL="0" distR="0" wp14:anchorId="70CFDCA7" wp14:editId="7150E48E">
                <wp:extent cx="4932000" cy="12700"/>
                <wp:effectExtent l="0" t="0" r="0" b="0"/>
                <wp:docPr id="4" name="Gerade Verbindung mit Pfeil 4"/>
                <wp:cNvGraphicFramePr/>
                <a:graphic xmlns:a="http://schemas.openxmlformats.org/drawingml/2006/main">
                  <a:graphicData uri="http://schemas.microsoft.com/office/word/2010/wordprocessingShape">
                    <wps:wsp>
                      <wps:cNvCnPr/>
                      <wps:spPr>
                        <a:xfrm>
                          <a:off x="2880000" y="3780000"/>
                          <a:ext cx="49320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inline>
            </w:drawing>
          </mc:Choice>
          <mc:Fallback>
            <w:pict>
              <v:shapetype w14:anchorId="0DA11362" id="_x0000_t32" coordsize="21600,21600" o:spt="32" o:oned="t" path="m,l21600,21600e" filled="f">
                <v:path arrowok="t" fillok="f" o:connecttype="none"/>
                <o:lock v:ext="edit" shapetype="t"/>
              </v:shapetype>
              <v:shape id="Gerade Verbindung mit Pfeil 4" o:spid="_x0000_s1026" type="#_x0000_t32" style="width:388.35pt;height:1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">
                <v:stroke startarrowwidth="narrow" startarrowlength="short" endarrowwidth="narrow" endarrowlength="short" joinstyle="miter"/>
                <w10:anchorlock/>
              </v:shape>
            </w:pict>
          </mc:Fallback>
        </mc:AlternateContent>
      </w:r>
    </w:p>
    <w:p w14:paraId="72CC7D32" w14:textId="77777777" w:rsidR="00676CE0" w:rsidRDefault="00F72E59">
      <w:pPr>
        <w:pBdr>
          <w:top w:val="nil"/>
          <w:left w:val="nil"/>
          <w:bottom w:val="nil"/>
          <w:right w:val="nil"/>
          <w:between w:val="nil"/>
        </w:pBdr>
        <w:spacing w:after="200"/>
        <w:rPr>
          <w:b/>
          <w:color w:val="000000"/>
          <w:sz w:val="20"/>
          <w:szCs w:val="20"/>
        </w:rPr>
      </w:pPr>
      <w:r>
        <w:rPr>
          <w:b/>
          <w:sz w:val="20"/>
          <w:szCs w:val="20"/>
        </w:rPr>
        <w:t>Premium AEROTEC</w:t>
      </w:r>
      <w:r>
        <w:rPr>
          <w:b/>
          <w:color w:val="000000"/>
          <w:sz w:val="20"/>
          <w:szCs w:val="20"/>
        </w:rPr>
        <w:t xml:space="preserve"> Augsburg beauftragt Dürr mit bisher größtem Einzelprojekt </w:t>
      </w:r>
    </w:p>
    <w:p w14:paraId="29EBDC6E" w14:textId="77777777" w:rsidR="00676CE0" w:rsidRDefault="00F72E59">
      <w:pPr>
        <w:rPr>
          <w:b/>
          <w:color w:val="00468E"/>
          <w:sz w:val="34"/>
          <w:szCs w:val="34"/>
        </w:rPr>
      </w:pPr>
      <w:r>
        <w:rPr>
          <w:b/>
          <w:color w:val="00468E"/>
          <w:sz w:val="34"/>
          <w:szCs w:val="34"/>
        </w:rPr>
        <w:t>Energieeffizienter Oberflächenschutz von Dürr für den neuen Rear Center Tank des Airbus A321XLR</w:t>
      </w:r>
    </w:p>
    <w:p w14:paraId="587425C7" w14:textId="77777777" w:rsidR="00676CE0" w:rsidRDefault="00676CE0">
      <w:pPr>
        <w:rPr>
          <w:b/>
          <w:color w:val="00468E"/>
          <w:sz w:val="34"/>
          <w:szCs w:val="34"/>
        </w:rPr>
      </w:pPr>
    </w:p>
    <w:p w14:paraId="41D513FA" w14:textId="31876340" w:rsidR="00FA12E9" w:rsidRPr="00FA12E9" w:rsidRDefault="00FA12E9" w:rsidP="00FA12E9">
      <w:pPr>
        <w:spacing w:line="330" w:lineRule="atLeast"/>
        <w:rPr>
          <w:rFonts w:cs="Times New Roman (Textkörper CS)"/>
          <w:b/>
          <w:color w:val="000000"/>
          <w:spacing w:val="-2"/>
          <w:w w:val="101"/>
          <w:szCs w:val="24"/>
          <w:lang w:eastAsia="en-US"/>
        </w:rPr>
      </w:pPr>
      <w:r w:rsidRPr="00FA12E9">
        <w:rPr>
          <w:rFonts w:cs="Times New Roman (Textkörper CS)"/>
          <w:b/>
          <w:color w:val="000000"/>
          <w:spacing w:val="-2"/>
          <w:w w:val="101"/>
          <w:szCs w:val="24"/>
          <w:lang w:eastAsia="en-US"/>
        </w:rPr>
        <w:t xml:space="preserve">Bietigheim-Bissingen, </w:t>
      </w:r>
      <w:r w:rsidR="00E263D3">
        <w:rPr>
          <w:rFonts w:cs="Times New Roman (Textkörper CS)"/>
          <w:b/>
          <w:color w:val="000000"/>
          <w:spacing w:val="-2"/>
          <w:w w:val="101"/>
          <w:szCs w:val="24"/>
          <w:lang w:eastAsia="en-US"/>
        </w:rPr>
        <w:t>1</w:t>
      </w:r>
      <w:r w:rsidRPr="00FA12E9">
        <w:rPr>
          <w:rFonts w:cs="Times New Roman (Textkörper CS)"/>
          <w:b/>
          <w:color w:val="000000"/>
          <w:spacing w:val="-2"/>
          <w:w w:val="101"/>
          <w:szCs w:val="24"/>
          <w:lang w:eastAsia="en-US"/>
        </w:rPr>
        <w:t xml:space="preserve">. </w:t>
      </w:r>
      <w:r w:rsidR="00E263D3">
        <w:rPr>
          <w:rFonts w:cs="Times New Roman (Textkörper CS)"/>
          <w:b/>
          <w:color w:val="000000"/>
          <w:spacing w:val="-2"/>
          <w:w w:val="101"/>
          <w:szCs w:val="24"/>
          <w:lang w:eastAsia="en-US"/>
        </w:rPr>
        <w:t xml:space="preserve">August </w:t>
      </w:r>
      <w:r w:rsidRPr="00FA12E9">
        <w:rPr>
          <w:rFonts w:cs="Times New Roman (Textkörper CS)"/>
          <w:b/>
          <w:color w:val="000000"/>
          <w:spacing w:val="-2"/>
          <w:w w:val="101"/>
          <w:szCs w:val="24"/>
          <w:lang w:eastAsia="en-US"/>
        </w:rPr>
        <w:t>2024 – Die derzeit von Dürr schlüsselfertig errichtete Lackieranlage für den Airbus Geschäftsbereich Premium AEROTEC ist für den Maschinen- und Anlagenbauer das bisher größte Einzelprojekt, das das Unternehmen für den Airbus Konzern umsetzt. In der Anlage wird künftig der Zusatztank beschichtet, der die hohe Reichweite des neuen Airbus A321XLR ermöglicht. Erstmals wird auch eine vollelektrische Abluftreinigung in einer Lackieranlage von Premium AEROTEC am Standort Augsburg integriert, die zur Verringerung des CO2-Ausstoßes beiträgt.</w:t>
      </w:r>
    </w:p>
    <w:p w14:paraId="1BC4DCBA" w14:textId="77777777" w:rsidR="00676CE0" w:rsidRDefault="00676CE0">
      <w:pPr>
        <w:pBdr>
          <w:top w:val="nil"/>
          <w:left w:val="nil"/>
          <w:bottom w:val="nil"/>
          <w:right w:val="nil"/>
          <w:between w:val="nil"/>
        </w:pBdr>
        <w:rPr>
          <w:b/>
          <w:color w:val="000000"/>
        </w:rPr>
      </w:pPr>
    </w:p>
    <w:p w14:paraId="0C778A18" w14:textId="67464FEA" w:rsidR="00C569E9" w:rsidRDefault="00C569E9" w:rsidP="00C569E9">
      <w:pPr>
        <w:pBdr>
          <w:top w:val="nil"/>
          <w:left w:val="nil"/>
          <w:bottom w:val="nil"/>
          <w:right w:val="nil"/>
          <w:between w:val="nil"/>
        </w:pBdr>
        <w:spacing w:line="330" w:lineRule="atLeast"/>
        <w:rPr>
          <w:rFonts w:cs="Times New Roman (Textkörper CS)"/>
          <w:color w:val="000000"/>
          <w:szCs w:val="24"/>
          <w:lang w:eastAsia="en-US"/>
        </w:rPr>
      </w:pPr>
      <w:r w:rsidRPr="00C569E9">
        <w:rPr>
          <w:rFonts w:cs="Times New Roman (Textkörper CS)"/>
          <w:color w:val="000000"/>
          <w:szCs w:val="24"/>
          <w:lang w:eastAsia="en-US"/>
        </w:rPr>
        <w:t xml:space="preserve">Der im Rumpf des Airbus A321XLR integrierte Kraftstofftank ist die Schlüsselkomponente, durch die der bisherige Kurz- und Mittelstreckenflieger in der neuen Version XLR (eXtra Long Range) zum Langstreckenflugzeug wird. Der sogenannte Rear Center Tank (RCT) mit einem Fassungsvermögen von 13.000 Litern vergrößert die Reichweite des Flugzeugs um bis zu 8.700 Kilometer. Produziert wird der Rear Center Tank ausschließlich am Standort Augsburg. </w:t>
      </w:r>
    </w:p>
    <w:p w14:paraId="15021FDF" w14:textId="77777777" w:rsidR="0029036B" w:rsidRDefault="0029036B" w:rsidP="00C569E9">
      <w:pPr>
        <w:pBdr>
          <w:top w:val="nil"/>
          <w:left w:val="nil"/>
          <w:bottom w:val="nil"/>
          <w:right w:val="nil"/>
          <w:between w:val="nil"/>
        </w:pBdr>
        <w:spacing w:line="330" w:lineRule="atLeast"/>
        <w:rPr>
          <w:rFonts w:cs="Times New Roman (Textkörper CS)"/>
          <w:color w:val="000000"/>
          <w:szCs w:val="24"/>
          <w:lang w:eastAsia="en-US"/>
        </w:rPr>
      </w:pPr>
    </w:p>
    <w:p w14:paraId="114F294D" w14:textId="77777777" w:rsidR="0029036B" w:rsidRPr="0029036B" w:rsidRDefault="0029036B" w:rsidP="0029036B">
      <w:pPr>
        <w:spacing w:line="330" w:lineRule="atLeast"/>
        <w:rPr>
          <w:rFonts w:cs="Times New Roman (Textkörper CS)"/>
          <w:b/>
          <w:color w:val="000000"/>
          <w:szCs w:val="24"/>
          <w:lang w:eastAsia="en-US"/>
        </w:rPr>
      </w:pPr>
      <w:r w:rsidRPr="0029036B">
        <w:rPr>
          <w:rFonts w:cs="Times New Roman (Textkörper CS)"/>
          <w:b/>
          <w:color w:val="000000"/>
          <w:szCs w:val="24"/>
          <w:lang w:eastAsia="en-US"/>
        </w:rPr>
        <w:t>Hohe Anforderung an Oberflächenschutz und Dichtheit</w:t>
      </w:r>
    </w:p>
    <w:p w14:paraId="24F01A22" w14:textId="77777777" w:rsidR="0029036B" w:rsidRPr="0029036B" w:rsidRDefault="0029036B" w:rsidP="0029036B">
      <w:pPr>
        <w:spacing w:line="330" w:lineRule="atLeast"/>
        <w:rPr>
          <w:rFonts w:cs="Times New Roman (Textkörper CS)"/>
          <w:strike/>
          <w:color w:val="000000"/>
          <w:szCs w:val="24"/>
          <w:lang w:eastAsia="en-US"/>
        </w:rPr>
      </w:pPr>
      <w:r w:rsidRPr="0029036B">
        <w:rPr>
          <w:rFonts w:cs="Times New Roman (Textkörper CS)"/>
          <w:color w:val="000000"/>
          <w:szCs w:val="24"/>
          <w:lang w:eastAsia="en-US"/>
        </w:rPr>
        <w:t xml:space="preserve">Von der Vorbereitung über das Abdichten bis zum eigentlichen Lackieren deckt das Turnkey-Projekt den gesamten Prozess ab. Die neue Lackieranlage </w:t>
      </w:r>
      <w:r w:rsidRPr="0029036B">
        <w:rPr>
          <w:rFonts w:cs="Times New Roman (Textkörper CS)"/>
          <w:color w:val="000000"/>
          <w:szCs w:val="24"/>
          <w:lang w:eastAsia="en-US"/>
        </w:rPr>
        <w:lastRenderedPageBreak/>
        <w:t xml:space="preserve">besteht aus Sealing-, Reinigungs- und Lackierkabinen. Außerdem gibt es eine Oberflächen- und Dichtheitsprüfung. Die Anforderungen in Bezug auf Korrosion und Diffusion sind hoch. Die Oberfläche des Tanks muss den extremen Bedingungen an der Unterseite von Flugzeugen standhalten, ohne zu korrodieren. </w:t>
      </w:r>
    </w:p>
    <w:p w14:paraId="2A2755CE" w14:textId="77777777" w:rsidR="0029036B" w:rsidRPr="0029036B" w:rsidRDefault="0029036B" w:rsidP="0029036B">
      <w:pPr>
        <w:spacing w:line="330" w:lineRule="atLeast"/>
        <w:rPr>
          <w:rFonts w:cs="Times New Roman (Textkörper CS)"/>
          <w:color w:val="000000"/>
          <w:szCs w:val="24"/>
          <w:lang w:eastAsia="en-US"/>
        </w:rPr>
      </w:pPr>
    </w:p>
    <w:p w14:paraId="4213964E" w14:textId="77777777" w:rsidR="0029036B" w:rsidRPr="0029036B" w:rsidRDefault="0029036B" w:rsidP="0029036B">
      <w:pPr>
        <w:spacing w:line="330" w:lineRule="atLeast"/>
        <w:rPr>
          <w:rFonts w:cs="Times New Roman (Textkörper CS)"/>
          <w:b/>
          <w:color w:val="000000"/>
          <w:szCs w:val="24"/>
          <w:lang w:eastAsia="en-US"/>
        </w:rPr>
      </w:pPr>
      <w:r w:rsidRPr="0029036B">
        <w:rPr>
          <w:rFonts w:cs="Times New Roman (Textkörper CS)"/>
          <w:b/>
          <w:color w:val="000000"/>
          <w:szCs w:val="24"/>
          <w:lang w:eastAsia="en-US"/>
        </w:rPr>
        <w:t>Spezielle Luftführung senkt Energieverbrauch</w:t>
      </w:r>
    </w:p>
    <w:p w14:paraId="0479F958" w14:textId="77777777" w:rsidR="0029036B" w:rsidRPr="0029036B" w:rsidRDefault="0029036B" w:rsidP="0029036B">
      <w:pPr>
        <w:spacing w:line="330" w:lineRule="atLeast"/>
        <w:rPr>
          <w:rFonts w:cs="Times New Roman (Textkörper CS)"/>
          <w:color w:val="000000"/>
          <w:szCs w:val="24"/>
          <w:lang w:eastAsia="en-US"/>
        </w:rPr>
      </w:pPr>
      <w:r w:rsidRPr="0029036B">
        <w:rPr>
          <w:rFonts w:cs="Times New Roman (Textkörper CS)"/>
          <w:color w:val="000000"/>
          <w:szCs w:val="24"/>
          <w:lang w:eastAsia="en-US"/>
        </w:rPr>
        <w:t>Um die sehr hohe Anforderung an den Oberflächenschutz zu gewährleisten, benötigen Lackierkabinen konstante Temperaturen und Luftfeuchtigkeit. Die Konditionierung erfordert viel Energie, insbesondere bei manuell applizierten Lacken, bei denen die Verwendung von Umluft nicht erlaubt ist, sondern die Kabine mit Zu- und Abluft betrieben wird. „Um den Prozess für Airbus energieeffizienter zu gestalten, implementieren wir eine bauteilspezifische Luftführung, die die erforderliche Luftmenge deutlich reduziert, jedoch trotzdem den Sicherheitsanforderungen und Normen entspricht. Denn je weniger Luft konditioniert werden muss, desto geringer ist der Energieverbrauch“, erläutert Marc Furmannek, Key Account Manager bei Dürr. Zusätzlich werden Energierückgewinnungssysteme eingesetzt, die 65 Prozent der in der Abluft enthaltenen Energie wiederverwenden, um damit die Frischluft zu konditionieren. Das minimiert den Energieverbrauch weiter.</w:t>
      </w:r>
    </w:p>
    <w:p w14:paraId="565F51A0" w14:textId="77777777" w:rsidR="0029036B" w:rsidRPr="0029036B" w:rsidRDefault="0029036B" w:rsidP="0029036B">
      <w:pPr>
        <w:spacing w:line="330" w:lineRule="atLeast"/>
        <w:rPr>
          <w:rFonts w:cs="Times New Roman (Textkörper CS)"/>
          <w:color w:val="000000"/>
          <w:szCs w:val="24"/>
          <w:lang w:eastAsia="en-US"/>
        </w:rPr>
      </w:pPr>
    </w:p>
    <w:p w14:paraId="21CB4ADB" w14:textId="77777777" w:rsidR="0029036B" w:rsidRPr="0029036B" w:rsidRDefault="0029036B" w:rsidP="0029036B">
      <w:pPr>
        <w:pBdr>
          <w:top w:val="nil"/>
          <w:left w:val="nil"/>
          <w:bottom w:val="nil"/>
          <w:right w:val="nil"/>
          <w:between w:val="nil"/>
        </w:pBdr>
        <w:spacing w:line="330" w:lineRule="atLeast"/>
        <w:rPr>
          <w:rFonts w:cs="Times New Roman (Textkörper CS)"/>
          <w:b/>
          <w:color w:val="000000"/>
          <w:szCs w:val="24"/>
          <w:lang w:eastAsia="en-US"/>
        </w:rPr>
      </w:pPr>
      <w:r w:rsidRPr="0029036B">
        <w:rPr>
          <w:rFonts w:cs="Times New Roman (Textkörper CS)"/>
          <w:b/>
          <w:color w:val="000000"/>
          <w:szCs w:val="24"/>
          <w:lang w:eastAsia="en-US"/>
        </w:rPr>
        <w:t>Schadstoffabreinigung ohne zusätzliches CO</w:t>
      </w:r>
      <w:r w:rsidRPr="0029036B">
        <w:rPr>
          <w:rFonts w:cs="Times New Roman (Textkörper CS)"/>
          <w:b/>
          <w:color w:val="000000"/>
          <w:szCs w:val="24"/>
          <w:vertAlign w:val="subscript"/>
          <w:lang w:eastAsia="en-US"/>
        </w:rPr>
        <w:t>2</w:t>
      </w:r>
      <w:r w:rsidRPr="0029036B">
        <w:rPr>
          <w:rFonts w:cs="Times New Roman (Textkörper CS)"/>
          <w:b/>
          <w:color w:val="000000"/>
          <w:szCs w:val="24"/>
          <w:lang w:eastAsia="en-US"/>
        </w:rPr>
        <w:t xml:space="preserve"> </w:t>
      </w:r>
    </w:p>
    <w:p w14:paraId="0F038456" w14:textId="77777777" w:rsidR="0029036B" w:rsidRPr="0029036B" w:rsidRDefault="0029036B" w:rsidP="0029036B">
      <w:pPr>
        <w:pBdr>
          <w:top w:val="nil"/>
          <w:left w:val="nil"/>
          <w:bottom w:val="nil"/>
          <w:right w:val="nil"/>
          <w:between w:val="nil"/>
        </w:pBdr>
        <w:spacing w:line="330" w:lineRule="atLeast"/>
        <w:rPr>
          <w:rFonts w:cs="Times New Roman (Textkörper CS)"/>
          <w:color w:val="000000"/>
          <w:szCs w:val="24"/>
          <w:lang w:eastAsia="en-US"/>
        </w:rPr>
      </w:pPr>
      <w:r w:rsidRPr="0029036B">
        <w:rPr>
          <w:rFonts w:cs="Times New Roman (Textkörper CS)"/>
          <w:color w:val="000000"/>
          <w:szCs w:val="24"/>
          <w:lang w:eastAsia="en-US"/>
        </w:rPr>
        <w:t>Aus Gründen der Nachhaltigkeit entschied sich Premium AEROTEC für eine vollelektrische Abluftreinigung – die Oxi</w:t>
      </w:r>
      <w:r w:rsidRPr="0029036B">
        <w:rPr>
          <w:rFonts w:cs="Times New Roman (Textkörper CS)"/>
          <w:b/>
          <w:color w:val="000000"/>
          <w:szCs w:val="24"/>
          <w:lang w:eastAsia="en-US"/>
        </w:rPr>
        <w:t>.X</w:t>
      </w:r>
      <w:r w:rsidRPr="0029036B">
        <w:rPr>
          <w:rFonts w:cs="Times New Roman (Textkörper CS)"/>
          <w:color w:val="000000"/>
          <w:szCs w:val="24"/>
          <w:lang w:eastAsia="en-US"/>
        </w:rPr>
        <w:t xml:space="preserve"> RV. Diese basiert auf dem Verfahren der regenerativen-thermischen Oxidation (RTO) und beruht auf einer flammenlosen Betriebsweise mit einzigartigem Design. Der Vorteil ist, dass der Verbrennungsprozess zur Reinigung der Abluft komplett innerhalb des Wärmetauschermaterials stattfindet. Es gibt also keine offene Flamme, was zu besonders niedrigen Stickoxid-Emissionen führt. Da der gesamte Prozess elektrifiziert ist, kann er mit grünem Strom komplett emissionsfrei, das heißt ohne zusätzliches CO</w:t>
      </w:r>
      <w:r w:rsidRPr="0029036B">
        <w:rPr>
          <w:rFonts w:cs="Times New Roman (Textkörper CS)"/>
          <w:color w:val="000000"/>
          <w:szCs w:val="24"/>
          <w:vertAlign w:val="subscript"/>
          <w:lang w:eastAsia="en-US"/>
        </w:rPr>
        <w:t>2</w:t>
      </w:r>
      <w:r w:rsidRPr="0029036B">
        <w:rPr>
          <w:rFonts w:cs="Times New Roman (Textkörper CS)"/>
          <w:color w:val="000000"/>
          <w:szCs w:val="24"/>
          <w:lang w:eastAsia="en-US"/>
        </w:rPr>
        <w:t xml:space="preserve">, betrieben werden. </w:t>
      </w:r>
    </w:p>
    <w:p w14:paraId="14F88361" w14:textId="77777777" w:rsidR="0029036B" w:rsidRPr="0029036B" w:rsidRDefault="0029036B" w:rsidP="0029036B">
      <w:pPr>
        <w:pBdr>
          <w:top w:val="nil"/>
          <w:left w:val="nil"/>
          <w:bottom w:val="nil"/>
          <w:right w:val="nil"/>
          <w:between w:val="nil"/>
        </w:pBdr>
        <w:spacing w:line="330" w:lineRule="atLeast"/>
        <w:rPr>
          <w:rFonts w:cs="Times New Roman (Textkörper CS)"/>
          <w:b/>
          <w:color w:val="000000"/>
          <w:szCs w:val="24"/>
          <w:lang w:eastAsia="en-US"/>
        </w:rPr>
      </w:pPr>
    </w:p>
    <w:p w14:paraId="1CD4D331" w14:textId="77777777" w:rsidR="0029036B" w:rsidRPr="0029036B" w:rsidRDefault="0029036B" w:rsidP="0029036B">
      <w:pPr>
        <w:pBdr>
          <w:top w:val="nil"/>
          <w:left w:val="nil"/>
          <w:bottom w:val="nil"/>
          <w:right w:val="nil"/>
          <w:between w:val="nil"/>
        </w:pBdr>
        <w:spacing w:line="330" w:lineRule="atLeast"/>
        <w:rPr>
          <w:rFonts w:cs="Times New Roman (Textkörper CS)"/>
          <w:b/>
          <w:color w:val="000000"/>
          <w:szCs w:val="24"/>
          <w:lang w:eastAsia="en-US"/>
        </w:rPr>
      </w:pPr>
      <w:r w:rsidRPr="0029036B">
        <w:rPr>
          <w:rFonts w:cs="Times New Roman (Textkörper CS)"/>
          <w:b/>
          <w:color w:val="000000"/>
          <w:szCs w:val="24"/>
          <w:lang w:eastAsia="en-US"/>
        </w:rPr>
        <w:t>Die Wirtschaftlichkeit steigern</w:t>
      </w:r>
    </w:p>
    <w:p w14:paraId="2BB6C60F" w14:textId="77777777" w:rsidR="0029036B" w:rsidRPr="0029036B" w:rsidRDefault="0029036B" w:rsidP="0029036B">
      <w:pPr>
        <w:pBdr>
          <w:top w:val="nil"/>
          <w:left w:val="nil"/>
          <w:bottom w:val="nil"/>
          <w:right w:val="nil"/>
          <w:between w:val="nil"/>
        </w:pBdr>
        <w:spacing w:line="330" w:lineRule="atLeast"/>
        <w:rPr>
          <w:rFonts w:cs="Times New Roman (Textkörper CS)"/>
          <w:color w:val="000000"/>
          <w:szCs w:val="24"/>
          <w:lang w:eastAsia="en-US"/>
        </w:rPr>
      </w:pPr>
      <w:r w:rsidRPr="0029036B">
        <w:rPr>
          <w:rFonts w:cs="Times New Roman (Textkörper CS)"/>
          <w:color w:val="000000"/>
          <w:szCs w:val="24"/>
          <w:lang w:eastAsia="en-US"/>
        </w:rPr>
        <w:t xml:space="preserve">Die anfallenden Abluftströme enthalten sehr geringe Lösemittelkonzentrationen. Da das Abluftvolumen jedoch groß ist, wird der </w:t>
      </w:r>
      <w:r w:rsidRPr="0029036B">
        <w:rPr>
          <w:rFonts w:cs="Times New Roman (Textkörper CS)"/>
          <w:color w:val="000000"/>
          <w:szCs w:val="24"/>
          <w:lang w:eastAsia="en-US"/>
        </w:rPr>
        <w:lastRenderedPageBreak/>
        <w:t>Oxi</w:t>
      </w:r>
      <w:r w:rsidRPr="0029036B">
        <w:rPr>
          <w:rFonts w:cs="Times New Roman (Textkörper CS)"/>
          <w:b/>
          <w:color w:val="000000"/>
          <w:szCs w:val="24"/>
          <w:lang w:eastAsia="en-US"/>
        </w:rPr>
        <w:t>.X</w:t>
      </w:r>
      <w:r w:rsidRPr="0029036B">
        <w:rPr>
          <w:rFonts w:cs="Times New Roman (Textkörper CS)"/>
          <w:color w:val="000000"/>
          <w:szCs w:val="24"/>
          <w:lang w:eastAsia="en-US"/>
        </w:rPr>
        <w:t xml:space="preserve"> RV eine Sorpt</w:t>
      </w:r>
      <w:r w:rsidRPr="0029036B">
        <w:rPr>
          <w:rFonts w:cs="Times New Roman (Textkörper CS)"/>
          <w:b/>
          <w:color w:val="000000"/>
          <w:szCs w:val="24"/>
          <w:lang w:eastAsia="en-US"/>
        </w:rPr>
        <w:t>.X</w:t>
      </w:r>
      <w:r w:rsidRPr="0029036B">
        <w:rPr>
          <w:rFonts w:cs="Times New Roman (Textkörper CS)"/>
          <w:color w:val="000000"/>
          <w:szCs w:val="24"/>
          <w:lang w:eastAsia="en-US"/>
        </w:rPr>
        <w:t xml:space="preserve"> CD vorgeschaltet, die die Abluftströme konzentriert. Das bedeutet: Das Volumen wird verkleinert, wodurch die Lösemittelkonzentration steigt – und zwar auf bis zu dem Vierzigfachen der ursprünglichen Schadstoffkonzentration. Durch diesen technischen Effekt kann die nachgeschaltete Oxi</w:t>
      </w:r>
      <w:r w:rsidRPr="0029036B">
        <w:rPr>
          <w:rFonts w:cs="Times New Roman (Textkörper CS)"/>
          <w:b/>
          <w:color w:val="000000"/>
          <w:szCs w:val="24"/>
          <w:lang w:eastAsia="en-US"/>
        </w:rPr>
        <w:t>.X</w:t>
      </w:r>
      <w:r w:rsidRPr="0029036B">
        <w:rPr>
          <w:rFonts w:cs="Times New Roman (Textkörper CS)"/>
          <w:color w:val="000000"/>
          <w:szCs w:val="24"/>
          <w:lang w:eastAsia="en-US"/>
        </w:rPr>
        <w:t xml:space="preserve"> RV kleiner ausfallen und benötigt während des Lösemittelbetriebs keine zusätzliche Heizenergie, was sich vorteilhaft auf das Kosten-Nutzen-Verhältnis der Abluftreinigung auswirkt. </w:t>
      </w:r>
    </w:p>
    <w:p w14:paraId="0523BB9A" w14:textId="77777777" w:rsidR="0029036B" w:rsidRPr="00C569E9" w:rsidRDefault="0029036B" w:rsidP="00C569E9">
      <w:pPr>
        <w:pBdr>
          <w:top w:val="nil"/>
          <w:left w:val="nil"/>
          <w:bottom w:val="nil"/>
          <w:right w:val="nil"/>
          <w:between w:val="nil"/>
        </w:pBdr>
        <w:spacing w:line="330" w:lineRule="atLeast"/>
        <w:rPr>
          <w:rFonts w:cs="Times New Roman (Textkörper CS)"/>
          <w:color w:val="000000"/>
          <w:szCs w:val="24"/>
          <w:lang w:eastAsia="en-US"/>
        </w:rPr>
      </w:pPr>
    </w:p>
    <w:p w14:paraId="6B99ADF7" w14:textId="77777777" w:rsidR="00B95BF7" w:rsidRDefault="00B95BF7">
      <w:pPr>
        <w:rPr>
          <w:b/>
        </w:rPr>
      </w:pPr>
    </w:p>
    <w:p w14:paraId="4CB37172" w14:textId="77777777" w:rsidR="00676CE0" w:rsidRDefault="00676CE0">
      <w:pPr>
        <w:pBdr>
          <w:top w:val="nil"/>
          <w:left w:val="nil"/>
          <w:bottom w:val="nil"/>
          <w:right w:val="nil"/>
          <w:between w:val="nil"/>
        </w:pBdr>
        <w:rPr>
          <w:color w:val="000000"/>
        </w:rPr>
      </w:pPr>
    </w:p>
    <w:p w14:paraId="1B140446" w14:textId="77777777" w:rsidR="00676CE0" w:rsidRDefault="00676CE0">
      <w:pPr>
        <w:pBdr>
          <w:top w:val="nil"/>
          <w:left w:val="nil"/>
          <w:bottom w:val="nil"/>
          <w:right w:val="nil"/>
          <w:between w:val="nil"/>
        </w:pBdr>
        <w:rPr>
          <w:color w:val="000000"/>
        </w:rPr>
      </w:pPr>
    </w:p>
    <w:p w14:paraId="69F4B8E9" w14:textId="77777777" w:rsidR="00676CE0" w:rsidRDefault="00F72E59">
      <w:pPr>
        <w:pBdr>
          <w:top w:val="nil"/>
          <w:left w:val="nil"/>
          <w:bottom w:val="nil"/>
          <w:right w:val="nil"/>
          <w:between w:val="nil"/>
        </w:pBdr>
        <w:rPr>
          <w:b/>
          <w:color w:val="000000"/>
        </w:rPr>
      </w:pPr>
      <w:r>
        <w:rPr>
          <w:b/>
          <w:color w:val="000000"/>
        </w:rPr>
        <w:t>Bilder</w:t>
      </w:r>
    </w:p>
    <w:p w14:paraId="337E6CD4" w14:textId="77777777" w:rsidR="00865717" w:rsidRDefault="00865717">
      <w:pPr>
        <w:pBdr>
          <w:top w:val="nil"/>
          <w:left w:val="nil"/>
          <w:bottom w:val="nil"/>
          <w:right w:val="nil"/>
          <w:between w:val="nil"/>
        </w:pBdr>
        <w:rPr>
          <w:b/>
          <w:color w:val="000000"/>
        </w:rPr>
      </w:pPr>
    </w:p>
    <w:p w14:paraId="6C66A76C" w14:textId="77777777" w:rsidR="00676CE0" w:rsidRDefault="00676CE0">
      <w:pPr>
        <w:pBdr>
          <w:top w:val="nil"/>
          <w:left w:val="nil"/>
          <w:bottom w:val="nil"/>
          <w:right w:val="nil"/>
          <w:between w:val="nil"/>
        </w:pBdr>
        <w:rPr>
          <w:b/>
          <w:color w:val="000000"/>
        </w:rPr>
      </w:pPr>
    </w:p>
    <w:p w14:paraId="304D1ACC" w14:textId="265CF8E2" w:rsidR="006F3157" w:rsidRDefault="00865717">
      <w:pPr>
        <w:pBdr>
          <w:top w:val="nil"/>
          <w:left w:val="nil"/>
          <w:bottom w:val="nil"/>
          <w:right w:val="nil"/>
          <w:between w:val="nil"/>
        </w:pBdr>
        <w:rPr>
          <w:b/>
          <w:color w:val="000000"/>
        </w:rPr>
      </w:pPr>
      <w:r>
        <w:rPr>
          <w:b/>
          <w:noProof/>
          <w:color w:val="000000"/>
        </w:rPr>
        <w:drawing>
          <wp:inline distT="0" distB="0" distL="0" distR="0" wp14:anchorId="537EEB26" wp14:editId="1421D311">
            <wp:extent cx="4914265" cy="3175000"/>
            <wp:effectExtent l="0" t="0" r="635"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14265" cy="3175000"/>
                    </a:xfrm>
                    <a:prstGeom prst="rect">
                      <a:avLst/>
                    </a:prstGeom>
                    <a:noFill/>
                    <a:ln>
                      <a:noFill/>
                    </a:ln>
                  </pic:spPr>
                </pic:pic>
              </a:graphicData>
            </a:graphic>
          </wp:inline>
        </w:drawing>
      </w:r>
    </w:p>
    <w:p w14:paraId="6009C02A" w14:textId="71F618D9" w:rsidR="00CC46CA" w:rsidRDefault="00CC46CA">
      <w:pPr>
        <w:pBdr>
          <w:top w:val="nil"/>
          <w:left w:val="nil"/>
          <w:bottom w:val="nil"/>
          <w:right w:val="nil"/>
          <w:between w:val="nil"/>
        </w:pBdr>
        <w:rPr>
          <w:b/>
          <w:color w:val="000000"/>
        </w:rPr>
      </w:pPr>
      <w:r w:rsidRPr="00FE2767">
        <w:rPr>
          <w:b/>
          <w:sz w:val="17"/>
          <w:lang w:val="es-ES"/>
        </w:rPr>
        <w:t>Abbildung 1</w:t>
      </w:r>
      <w:r w:rsidRPr="00FE2767">
        <w:rPr>
          <w:sz w:val="17"/>
          <w:lang w:val="es-ES"/>
        </w:rPr>
        <w:t>:</w:t>
      </w:r>
      <w:r w:rsidR="00F31D50">
        <w:rPr>
          <w:sz w:val="17"/>
          <w:lang w:val="es-ES"/>
        </w:rPr>
        <w:t xml:space="preserve"> </w:t>
      </w:r>
      <w:r w:rsidR="0013265A" w:rsidRPr="0013265A">
        <w:rPr>
          <w:sz w:val="17"/>
          <w:lang w:val="es-ES"/>
        </w:rPr>
        <w:t>Der im Rumpf des Airbus A321XLR integrierte Kraftstofftank ist die Schlüsselkomponente, durch die der bisherige Kurz- und Mittelstreckenflieger zum Langstreckenflugzeug wird.</w:t>
      </w:r>
      <w:r w:rsidR="007B6836">
        <w:rPr>
          <w:sz w:val="17"/>
          <w:lang w:val="es-ES"/>
        </w:rPr>
        <w:t xml:space="preserve"> Copyright: </w:t>
      </w:r>
      <w:r w:rsidR="006D4D73" w:rsidRPr="006D4D73">
        <w:rPr>
          <w:sz w:val="17"/>
          <w:lang w:val="es-ES"/>
        </w:rPr>
        <w:t>Premium AEROTEC</w:t>
      </w:r>
    </w:p>
    <w:p w14:paraId="3931BFD6" w14:textId="26567A97" w:rsidR="00676CE0" w:rsidRDefault="00F72E59">
      <w:pPr>
        <w:pBdr>
          <w:top w:val="nil"/>
          <w:left w:val="nil"/>
          <w:bottom w:val="nil"/>
          <w:right w:val="nil"/>
          <w:between w:val="nil"/>
        </w:pBdr>
        <w:spacing w:before="200" w:after="500"/>
        <w:rPr>
          <w:color w:val="000000"/>
          <w:sz w:val="17"/>
          <w:szCs w:val="17"/>
        </w:rPr>
      </w:pPr>
      <w:r>
        <w:rPr>
          <w:noProof/>
          <w:color w:val="000000"/>
          <w:sz w:val="17"/>
          <w:szCs w:val="17"/>
        </w:rPr>
        <w:lastRenderedPageBreak/>
        <w:drawing>
          <wp:inline distT="0" distB="0" distL="0" distR="0" wp14:anchorId="475D1F62" wp14:editId="5A89DFEC">
            <wp:extent cx="4916805" cy="2769870"/>
            <wp:effectExtent l="0" t="0" r="0" b="0"/>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a:stretch>
                      <a:fillRect/>
                    </a:stretch>
                  </pic:blipFill>
                  <pic:spPr>
                    <a:xfrm>
                      <a:off x="0" y="0"/>
                      <a:ext cx="4916805" cy="2769870"/>
                    </a:xfrm>
                    <a:prstGeom prst="rect">
                      <a:avLst/>
                    </a:prstGeom>
                    <a:ln/>
                  </pic:spPr>
                </pic:pic>
              </a:graphicData>
            </a:graphic>
          </wp:inline>
        </w:drawing>
      </w:r>
      <w:r>
        <w:rPr>
          <w:b/>
          <w:color w:val="000000"/>
          <w:sz w:val="17"/>
          <w:szCs w:val="17"/>
        </w:rPr>
        <w:t xml:space="preserve">Abbildung </w:t>
      </w:r>
      <w:r w:rsidR="006F3157">
        <w:rPr>
          <w:b/>
          <w:color w:val="000000"/>
          <w:sz w:val="17"/>
          <w:szCs w:val="17"/>
        </w:rPr>
        <w:t>2</w:t>
      </w:r>
      <w:r>
        <w:rPr>
          <w:color w:val="000000"/>
          <w:sz w:val="17"/>
          <w:szCs w:val="17"/>
        </w:rPr>
        <w:t>: Die Abluft wird mit einer flammenlosen Oxi</w:t>
      </w:r>
      <w:r>
        <w:rPr>
          <w:b/>
          <w:color w:val="000000"/>
          <w:sz w:val="17"/>
          <w:szCs w:val="17"/>
        </w:rPr>
        <w:t>.X</w:t>
      </w:r>
      <w:r>
        <w:rPr>
          <w:color w:val="000000"/>
          <w:sz w:val="17"/>
          <w:szCs w:val="17"/>
        </w:rPr>
        <w:t xml:space="preserve"> RV nach dem Prinzip der regenerativ-thermischen Oxidation (RTO) gereinigt.</w:t>
      </w:r>
    </w:p>
    <w:p w14:paraId="44995A45" w14:textId="77777777" w:rsidR="00676CE0" w:rsidRDefault="00F72E59">
      <w:pPr>
        <w:spacing w:line="276" w:lineRule="auto"/>
        <w:rPr>
          <w:color w:val="000000"/>
          <w:sz w:val="18"/>
          <w:szCs w:val="18"/>
        </w:rPr>
      </w:pPr>
      <w:r>
        <w:rPr>
          <w:color w:val="000000"/>
          <w:sz w:val="18"/>
          <w:szCs w:val="18"/>
        </w:rPr>
        <w:t>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und bei Produzenten von Möbeln und Holzhäusern, aber auch in Branchen wie Chemie, Pharma, Medizinprodukte, Elektro und Batteriefertigung. Im Jahr 2023 erzielte das Unternehmen einen Umsatz von 4,6 Mrd. €. Der Dürr-Konzern hat rund 20.500 Beschäftigte sowie 142 Standorte in 32 Ländern und agiert mit fünf Divisions am Markt:</w:t>
      </w:r>
    </w:p>
    <w:p w14:paraId="4A28E7A0" w14:textId="77777777" w:rsidR="00676CE0" w:rsidRDefault="00F72E59">
      <w:pPr>
        <w:numPr>
          <w:ilvl w:val="0"/>
          <w:numId w:val="1"/>
        </w:numPr>
        <w:spacing w:line="276" w:lineRule="auto"/>
        <w:rPr>
          <w:color w:val="000000"/>
          <w:sz w:val="18"/>
          <w:szCs w:val="18"/>
        </w:rPr>
      </w:pPr>
      <w:r>
        <w:rPr>
          <w:b/>
          <w:color w:val="000000"/>
          <w:sz w:val="18"/>
          <w:szCs w:val="18"/>
        </w:rPr>
        <w:t>Paint and Final Assembly Systems:</w:t>
      </w:r>
      <w:r>
        <w:rPr>
          <w:color w:val="000000"/>
          <w:sz w:val="18"/>
          <w:szCs w:val="18"/>
        </w:rPr>
        <w:t xml:space="preserve"> Lackierereien sowie Endmontage-, Prüf- und Befülltechnik für die Automobilindustrie</w:t>
      </w:r>
    </w:p>
    <w:p w14:paraId="1E4AC7CF" w14:textId="77777777" w:rsidR="00676CE0" w:rsidRDefault="00F72E59">
      <w:pPr>
        <w:numPr>
          <w:ilvl w:val="0"/>
          <w:numId w:val="1"/>
        </w:numPr>
        <w:spacing w:line="276" w:lineRule="auto"/>
        <w:rPr>
          <w:color w:val="000000"/>
          <w:sz w:val="18"/>
          <w:szCs w:val="18"/>
        </w:rPr>
      </w:pPr>
      <w:r>
        <w:rPr>
          <w:b/>
          <w:color w:val="000000"/>
          <w:sz w:val="18"/>
          <w:szCs w:val="18"/>
        </w:rPr>
        <w:t>Application Technology:</w:t>
      </w:r>
      <w:r>
        <w:rPr>
          <w:color w:val="000000"/>
          <w:sz w:val="18"/>
          <w:szCs w:val="18"/>
        </w:rPr>
        <w:t xml:space="preserve"> Roboter und Produkte für den automatischen Auftrag von Lack sowie Dicht- und Klebstoffen</w:t>
      </w:r>
    </w:p>
    <w:p w14:paraId="35E00C25" w14:textId="77777777" w:rsidR="00676CE0" w:rsidRDefault="00F72E59">
      <w:pPr>
        <w:numPr>
          <w:ilvl w:val="0"/>
          <w:numId w:val="1"/>
        </w:numPr>
        <w:spacing w:line="276" w:lineRule="auto"/>
        <w:rPr>
          <w:color w:val="000000"/>
          <w:sz w:val="18"/>
          <w:szCs w:val="18"/>
        </w:rPr>
      </w:pPr>
      <w:r>
        <w:rPr>
          <w:b/>
          <w:color w:val="000000"/>
          <w:sz w:val="18"/>
          <w:szCs w:val="18"/>
        </w:rPr>
        <w:t>Clean Technology Systems:</w:t>
      </w:r>
      <w:r>
        <w:rPr>
          <w:color w:val="000000"/>
          <w:sz w:val="18"/>
          <w:szCs w:val="18"/>
        </w:rPr>
        <w:t xml:space="preserve"> Abluftreinigungsanlagen, Beschichtungsanlagen für Batterieelektroden und Schallschutzsysteme</w:t>
      </w:r>
    </w:p>
    <w:p w14:paraId="6F3EA6E7" w14:textId="77777777" w:rsidR="00676CE0" w:rsidRDefault="00F72E59">
      <w:pPr>
        <w:numPr>
          <w:ilvl w:val="0"/>
          <w:numId w:val="1"/>
        </w:numPr>
        <w:spacing w:line="276" w:lineRule="auto"/>
        <w:rPr>
          <w:color w:val="000000"/>
          <w:sz w:val="18"/>
          <w:szCs w:val="18"/>
        </w:rPr>
      </w:pPr>
      <w:r>
        <w:rPr>
          <w:b/>
          <w:color w:val="000000"/>
          <w:sz w:val="18"/>
          <w:szCs w:val="18"/>
        </w:rPr>
        <w:t>Industrial Automation Systems:</w:t>
      </w:r>
      <w:r>
        <w:rPr>
          <w:color w:val="000000"/>
          <w:sz w:val="18"/>
          <w:szCs w:val="18"/>
        </w:rPr>
        <w:t xml:space="preserve"> Automatisierte Montage- und Prüfsysteme für Automobilkomponenten, Medizinprodukte und Konsumgüter sowie Auswucht- und Diagnosetechnik</w:t>
      </w:r>
    </w:p>
    <w:p w14:paraId="5195E65A" w14:textId="77777777" w:rsidR="00676CE0" w:rsidRDefault="00F72E59">
      <w:pPr>
        <w:numPr>
          <w:ilvl w:val="0"/>
          <w:numId w:val="1"/>
        </w:numPr>
        <w:spacing w:line="276" w:lineRule="auto"/>
        <w:rPr>
          <w:color w:val="000000"/>
          <w:sz w:val="18"/>
          <w:szCs w:val="18"/>
        </w:rPr>
      </w:pPr>
      <w:r>
        <w:rPr>
          <w:b/>
          <w:color w:val="000000"/>
          <w:sz w:val="18"/>
          <w:szCs w:val="18"/>
        </w:rPr>
        <w:t>Woodworking Machinery and Systems:</w:t>
      </w:r>
      <w:r>
        <w:rPr>
          <w:color w:val="000000"/>
          <w:sz w:val="18"/>
          <w:szCs w:val="18"/>
        </w:rPr>
        <w:t xml:space="preserve"> Maschinen und Anlagen für die holzbearbeitende Industrie</w:t>
      </w:r>
    </w:p>
    <w:p w14:paraId="7EB2DD0A" w14:textId="77777777" w:rsidR="00676CE0" w:rsidRDefault="00676CE0">
      <w:pPr>
        <w:rPr>
          <w:color w:val="000000"/>
          <w:sz w:val="18"/>
          <w:szCs w:val="18"/>
        </w:rPr>
      </w:pPr>
    </w:p>
    <w:p w14:paraId="2ED6BA60" w14:textId="77777777" w:rsidR="00676CE0" w:rsidRDefault="00676CE0">
      <w:pPr>
        <w:rPr>
          <w:color w:val="000000"/>
          <w:sz w:val="18"/>
          <w:szCs w:val="18"/>
        </w:rPr>
      </w:pPr>
    </w:p>
    <w:p w14:paraId="7EB8C485" w14:textId="77777777" w:rsidR="00676CE0" w:rsidRDefault="00676CE0">
      <w:pPr>
        <w:rPr>
          <w:color w:val="000000"/>
          <w:sz w:val="18"/>
          <w:szCs w:val="18"/>
        </w:rPr>
      </w:pPr>
    </w:p>
    <w:p w14:paraId="115825BE" w14:textId="77777777" w:rsidR="00676CE0" w:rsidRDefault="00676CE0">
      <w:pPr>
        <w:rPr>
          <w:color w:val="000000"/>
          <w:sz w:val="18"/>
          <w:szCs w:val="18"/>
        </w:rPr>
      </w:pPr>
    </w:p>
    <w:p w14:paraId="7DACB493" w14:textId="77777777" w:rsidR="00676CE0" w:rsidRDefault="00676CE0">
      <w:pPr>
        <w:rPr>
          <w:color w:val="000000"/>
          <w:sz w:val="18"/>
          <w:szCs w:val="18"/>
        </w:rPr>
      </w:pPr>
    </w:p>
    <w:p w14:paraId="7122C560" w14:textId="77777777" w:rsidR="003C5790" w:rsidRDefault="003C5790">
      <w:pPr>
        <w:rPr>
          <w:color w:val="000000"/>
          <w:sz w:val="18"/>
          <w:szCs w:val="18"/>
        </w:rPr>
      </w:pPr>
    </w:p>
    <w:p w14:paraId="00780953" w14:textId="77777777" w:rsidR="003C5790" w:rsidRDefault="003C5790">
      <w:pPr>
        <w:rPr>
          <w:color w:val="000000"/>
          <w:sz w:val="18"/>
          <w:szCs w:val="18"/>
        </w:rPr>
      </w:pPr>
    </w:p>
    <w:p w14:paraId="65986156" w14:textId="77777777" w:rsidR="00676CE0" w:rsidRDefault="00676CE0">
      <w:pPr>
        <w:rPr>
          <w:color w:val="000000"/>
          <w:sz w:val="18"/>
          <w:szCs w:val="18"/>
        </w:rPr>
      </w:pPr>
    </w:p>
    <w:p w14:paraId="21DB1CDA" w14:textId="77777777" w:rsidR="00676CE0" w:rsidRDefault="00F72E59">
      <w:pPr>
        <w:rPr>
          <w:b/>
        </w:rPr>
      </w:pPr>
      <w:r>
        <w:rPr>
          <w:b/>
        </w:rPr>
        <w:lastRenderedPageBreak/>
        <w:t>Kontakt</w:t>
      </w:r>
    </w:p>
    <w:p w14:paraId="6DEE8D4B" w14:textId="77777777" w:rsidR="00676CE0" w:rsidRDefault="00F72E59">
      <w:pPr>
        <w:tabs>
          <w:tab w:val="left" w:pos="0"/>
          <w:tab w:val="left" w:pos="851"/>
          <w:tab w:val="left" w:pos="4253"/>
        </w:tabs>
        <w:spacing w:line="276" w:lineRule="auto"/>
        <w:ind w:right="284"/>
      </w:pPr>
      <w:r>
        <w:t>Dürr Systems AG</w:t>
      </w:r>
    </w:p>
    <w:p w14:paraId="73AF55A1" w14:textId="77777777" w:rsidR="00676CE0" w:rsidRDefault="00F72E59">
      <w:pPr>
        <w:tabs>
          <w:tab w:val="left" w:pos="0"/>
          <w:tab w:val="left" w:pos="851"/>
          <w:tab w:val="left" w:pos="4253"/>
        </w:tabs>
        <w:spacing w:line="276" w:lineRule="auto"/>
        <w:ind w:right="284"/>
      </w:pPr>
      <w:r>
        <w:t>Carina Lachnit</w:t>
      </w:r>
    </w:p>
    <w:p w14:paraId="2874E42C" w14:textId="77777777" w:rsidR="00676CE0" w:rsidRPr="00B95BF7" w:rsidRDefault="00F72E59">
      <w:pPr>
        <w:tabs>
          <w:tab w:val="left" w:pos="0"/>
          <w:tab w:val="left" w:pos="851"/>
          <w:tab w:val="left" w:pos="4253"/>
        </w:tabs>
        <w:spacing w:line="276" w:lineRule="auto"/>
        <w:ind w:right="284"/>
        <w:rPr>
          <w:lang w:val="en-US"/>
        </w:rPr>
      </w:pPr>
      <w:r w:rsidRPr="00B95BF7">
        <w:rPr>
          <w:lang w:val="en-US"/>
        </w:rPr>
        <w:t>Marketing</w:t>
      </w:r>
    </w:p>
    <w:p w14:paraId="27622801" w14:textId="77777777" w:rsidR="00676CE0" w:rsidRPr="00B95BF7" w:rsidRDefault="00F72E59">
      <w:pPr>
        <w:tabs>
          <w:tab w:val="left" w:pos="0"/>
          <w:tab w:val="left" w:pos="851"/>
          <w:tab w:val="left" w:pos="4253"/>
        </w:tabs>
        <w:spacing w:line="276" w:lineRule="auto"/>
        <w:ind w:right="284"/>
        <w:rPr>
          <w:lang w:val="en-US"/>
        </w:rPr>
      </w:pPr>
      <w:r w:rsidRPr="00B95BF7">
        <w:rPr>
          <w:lang w:val="en-US"/>
        </w:rPr>
        <w:t>Tel.: +49 7142 78-4899</w:t>
      </w:r>
    </w:p>
    <w:p w14:paraId="7BA574CB" w14:textId="77777777" w:rsidR="00676CE0" w:rsidRPr="00B95BF7" w:rsidRDefault="00F72E59">
      <w:pPr>
        <w:tabs>
          <w:tab w:val="left" w:pos="0"/>
          <w:tab w:val="left" w:pos="851"/>
          <w:tab w:val="left" w:pos="4253"/>
        </w:tabs>
        <w:spacing w:line="276" w:lineRule="auto"/>
        <w:ind w:right="284"/>
        <w:rPr>
          <w:lang w:val="en-US"/>
        </w:rPr>
      </w:pPr>
      <w:r w:rsidRPr="00B95BF7">
        <w:rPr>
          <w:lang w:val="en-US"/>
        </w:rPr>
        <w:t>E-Mail: carina.lachnit@durr.com</w:t>
      </w:r>
    </w:p>
    <w:p w14:paraId="157E8610" w14:textId="77777777" w:rsidR="00676CE0" w:rsidRDefault="002B5BE8">
      <w:pPr>
        <w:spacing w:line="276" w:lineRule="auto"/>
      </w:pPr>
      <w:hyperlink r:id="rId13">
        <w:r w:rsidR="00F72E59">
          <w:rPr>
            <w:color w:val="000000"/>
            <w:u w:val="single"/>
          </w:rPr>
          <w:t>www.durr.com</w:t>
        </w:r>
      </w:hyperlink>
    </w:p>
    <w:p w14:paraId="31E9C019" w14:textId="77777777" w:rsidR="00676CE0" w:rsidRDefault="00676CE0">
      <w:pPr>
        <w:rPr>
          <w:b/>
        </w:rPr>
      </w:pPr>
    </w:p>
    <w:p w14:paraId="6F7B3FF8" w14:textId="77777777" w:rsidR="00676CE0" w:rsidRDefault="00676CE0">
      <w:pPr>
        <w:pBdr>
          <w:top w:val="nil"/>
          <w:left w:val="nil"/>
          <w:bottom w:val="nil"/>
          <w:right w:val="nil"/>
          <w:between w:val="nil"/>
        </w:pBdr>
        <w:rPr>
          <w:color w:val="000000"/>
        </w:rPr>
      </w:pPr>
    </w:p>
    <w:p w14:paraId="6651F278" w14:textId="77777777" w:rsidR="00676CE0" w:rsidRDefault="00676CE0">
      <w:pPr>
        <w:rPr>
          <w:b/>
        </w:rPr>
      </w:pPr>
    </w:p>
    <w:sectPr w:rsidR="00676CE0" w:rsidSect="000661F8">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A59B1" w14:textId="77777777" w:rsidR="00ED4F9B" w:rsidRDefault="00ED4F9B">
      <w:r>
        <w:separator/>
      </w:r>
    </w:p>
  </w:endnote>
  <w:endnote w:type="continuationSeparator" w:id="0">
    <w:p w14:paraId="2CD64787" w14:textId="77777777" w:rsidR="00ED4F9B" w:rsidRDefault="00ED4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Textkörper C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5BD94"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noProof/>
      </w:rPr>
      <mc:AlternateContent>
        <mc:Choice Requires="wps">
          <w:drawing>
            <wp:anchor distT="0" distB="0" distL="0" distR="0" simplePos="0" relativeHeight="251663360" behindDoc="0" locked="0" layoutInCell="1" hidden="0" allowOverlap="1" wp14:anchorId="3C01EF4D" wp14:editId="31464234">
              <wp:simplePos x="0" y="0"/>
              <wp:positionH relativeFrom="column">
                <wp:posOffset>1371600</wp:posOffset>
              </wp:positionH>
              <wp:positionV relativeFrom="paragraph">
                <wp:posOffset>0</wp:posOffset>
              </wp:positionV>
              <wp:extent cx="453390" cy="453390"/>
              <wp:effectExtent l="0" t="0" r="0" b="0"/>
              <wp:wrapNone/>
              <wp:docPr id="3" name="Rechteck 3" descr="Internal use only"/>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244C2FD2" w14:textId="77777777" w:rsidR="00676CE0" w:rsidRDefault="00F72E59">
                          <w:pPr>
                            <w:textDirection w:val="btLr"/>
                          </w:pPr>
                          <w:r>
                            <w:rPr>
                              <w:rFonts w:ascii="Calibri" w:eastAsia="Calibri" w:hAnsi="Calibri" w:cs="Calibri"/>
                              <w:color w:val="000000"/>
                              <w:sz w:val="20"/>
                            </w:rPr>
                            <w:t>Internal use only</w:t>
                          </w:r>
                        </w:p>
                      </w:txbxContent>
                    </wps:txbx>
                    <wps:bodyPr spcFirstLastPara="1" wrap="square" lIns="0" tIns="0" rIns="0" bIns="190500" anchor="b" anchorCtr="0">
                      <a:noAutofit/>
                    </wps:bodyPr>
                  </wps:wsp>
                </a:graphicData>
              </a:graphic>
            </wp:anchor>
          </w:drawing>
        </mc:Choice>
        <mc:Fallback>
          <w:pict>
            <v:rect w14:anchorId="3C01EF4D" id="Rechteck 3" o:spid="_x0000_s1027" alt="Internal use only" style="position:absolute;margin-left:108pt;margin-top:0;width:35.7pt;height:35.7pt;z-index:251663360;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" filled="f" stroked="f">
              <v:textbox inset="0,0,0,15pt">
                <w:txbxContent>
                  <w:p w14:paraId="244C2FD2" w14:textId="77777777" w:rsidR="00676CE0" w:rsidRDefault="00F72E59">
                    <w:pPr>
                      <w:textDirection w:val="btLr"/>
                    </w:pPr>
                    <w:r>
                      <w:rPr>
                        <w:rFonts w:ascii="Calibri" w:eastAsia="Calibri" w:hAnsi="Calibri" w:cs="Calibri"/>
                        <w:color w:val="000000"/>
                        <w:sz w:val="20"/>
                      </w:rPr>
                      <w:t>Internal use only</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8B892" w14:textId="1ECC8DBA" w:rsidR="007162E6" w:rsidRPr="000661F8" w:rsidRDefault="007162E6" w:rsidP="00BA3EEE">
    <w:pPr>
      <w:pStyle w:val="Kopfzeile"/>
      <w:ind w:left="709" w:hanging="709"/>
      <w:rPr>
        <w:b/>
        <w:bCs/>
      </w:rPr>
    </w:pPr>
    <w:r w:rsidRPr="000661F8">
      <w:rPr>
        <w:b/>
        <w:bCs/>
        <w:sz w:val="14"/>
        <w:szCs w:val="14"/>
      </w:rPr>
      <w:fldChar w:fldCharType="begin"/>
    </w:r>
    <w:r w:rsidRPr="000661F8">
      <w:rPr>
        <w:b/>
        <w:bCs/>
        <w:sz w:val="14"/>
        <w:szCs w:val="14"/>
      </w:rPr>
      <w:instrText xml:space="preserve"> IF  \* MERGEFORMAT </w:instrText>
    </w:r>
    <w:r w:rsidRPr="000661F8">
      <w:rPr>
        <w:b/>
        <w:bCs/>
        <w:sz w:val="14"/>
        <w:szCs w:val="14"/>
      </w:rPr>
      <w:fldChar w:fldCharType="begin"/>
    </w:r>
    <w:r w:rsidRPr="000661F8">
      <w:rPr>
        <w:b/>
        <w:bCs/>
        <w:sz w:val="14"/>
        <w:szCs w:val="14"/>
      </w:rPr>
      <w:instrText xml:space="preserve"> NUMPAGES  \* MERGEFORMAT </w:instrText>
    </w:r>
    <w:r w:rsidRPr="000661F8">
      <w:rPr>
        <w:b/>
        <w:bCs/>
        <w:sz w:val="14"/>
        <w:szCs w:val="14"/>
      </w:rPr>
      <w:fldChar w:fldCharType="separate"/>
    </w:r>
    <w:r w:rsidR="002B5BE8">
      <w:rPr>
        <w:b/>
        <w:bCs/>
        <w:noProof/>
        <w:sz w:val="14"/>
        <w:szCs w:val="14"/>
      </w:rPr>
      <w:instrText>5</w:instrText>
    </w:r>
    <w:r w:rsidRPr="000661F8">
      <w:rPr>
        <w:b/>
        <w:bCs/>
        <w:sz w:val="14"/>
        <w:szCs w:val="14"/>
      </w:rPr>
      <w:fldChar w:fldCharType="end"/>
    </w:r>
    <w:r w:rsidRPr="000661F8">
      <w:rPr>
        <w:b/>
        <w:bCs/>
        <w:sz w:val="14"/>
        <w:szCs w:val="14"/>
      </w:rPr>
      <w:instrText>&gt;"1" "</w:instrText>
    </w:r>
    <w:r w:rsidRPr="000661F8">
      <w:rPr>
        <w:b/>
        <w:bCs/>
        <w:sz w:val="14"/>
        <w:szCs w:val="14"/>
      </w:rPr>
      <w:fldChar w:fldCharType="begin"/>
    </w:r>
    <w:r w:rsidRPr="000661F8">
      <w:rPr>
        <w:b/>
        <w:bCs/>
        <w:sz w:val="14"/>
        <w:szCs w:val="14"/>
      </w:rPr>
      <w:instrText xml:space="preserve"> PAGE  \* MERGEFORMAT </w:instrText>
    </w:r>
    <w:r w:rsidRPr="000661F8">
      <w:rPr>
        <w:b/>
        <w:bCs/>
        <w:sz w:val="14"/>
        <w:szCs w:val="14"/>
      </w:rPr>
      <w:fldChar w:fldCharType="separate"/>
    </w:r>
    <w:r w:rsidR="002B5BE8">
      <w:rPr>
        <w:b/>
        <w:bCs/>
        <w:noProof/>
        <w:sz w:val="14"/>
        <w:szCs w:val="14"/>
      </w:rPr>
      <w:instrText>1</w:instrText>
    </w:r>
    <w:r w:rsidRPr="000661F8">
      <w:rPr>
        <w:b/>
        <w:bCs/>
        <w:sz w:val="14"/>
        <w:szCs w:val="14"/>
      </w:rPr>
      <w:fldChar w:fldCharType="end"/>
    </w:r>
    <w:r w:rsidRPr="000661F8">
      <w:rPr>
        <w:b/>
        <w:bCs/>
        <w:sz w:val="14"/>
        <w:szCs w:val="14"/>
      </w:rPr>
      <w:instrText>/</w:instrText>
    </w:r>
    <w:r w:rsidRPr="000661F8">
      <w:rPr>
        <w:b/>
        <w:bCs/>
        <w:sz w:val="14"/>
        <w:szCs w:val="14"/>
      </w:rPr>
      <w:fldChar w:fldCharType="begin"/>
    </w:r>
    <w:r w:rsidRPr="000661F8">
      <w:rPr>
        <w:b/>
        <w:bCs/>
        <w:sz w:val="14"/>
        <w:szCs w:val="14"/>
      </w:rPr>
      <w:instrText xml:space="preserve"> NUMPAGES  \* MERGEFORMAT </w:instrText>
    </w:r>
    <w:r w:rsidRPr="000661F8">
      <w:rPr>
        <w:b/>
        <w:bCs/>
        <w:sz w:val="14"/>
        <w:szCs w:val="14"/>
      </w:rPr>
      <w:fldChar w:fldCharType="separate"/>
    </w:r>
    <w:r w:rsidR="002B5BE8">
      <w:rPr>
        <w:b/>
        <w:bCs/>
        <w:noProof/>
        <w:sz w:val="14"/>
        <w:szCs w:val="14"/>
      </w:rPr>
      <w:instrText>5</w:instrText>
    </w:r>
    <w:r w:rsidRPr="000661F8">
      <w:rPr>
        <w:b/>
        <w:bCs/>
        <w:sz w:val="14"/>
        <w:szCs w:val="14"/>
      </w:rPr>
      <w:fldChar w:fldCharType="end"/>
    </w:r>
    <w:r w:rsidRPr="000661F8">
      <w:rPr>
        <w:b/>
        <w:bCs/>
        <w:sz w:val="14"/>
        <w:szCs w:val="14"/>
      </w:rPr>
      <w:instrText>" "</w:instrText>
    </w:r>
    <w:r w:rsidRPr="000661F8">
      <w:rPr>
        <w:b/>
        <w:bCs/>
        <w:sz w:val="14"/>
        <w:szCs w:val="14"/>
      </w:rPr>
      <w:fldChar w:fldCharType="separate"/>
    </w:r>
    <w:r w:rsidR="002B5BE8">
      <w:rPr>
        <w:b/>
        <w:bCs/>
        <w:noProof/>
        <w:sz w:val="14"/>
        <w:szCs w:val="14"/>
      </w:rPr>
      <w:t>1</w:t>
    </w:r>
    <w:r w:rsidR="002B5BE8" w:rsidRPr="000661F8">
      <w:rPr>
        <w:b/>
        <w:bCs/>
        <w:noProof/>
        <w:sz w:val="14"/>
        <w:szCs w:val="14"/>
      </w:rPr>
      <w:t>/</w:t>
    </w:r>
    <w:r w:rsidR="002B5BE8">
      <w:rPr>
        <w:b/>
        <w:bCs/>
        <w:noProof/>
        <w:sz w:val="14"/>
        <w:szCs w:val="14"/>
      </w:rPr>
      <w:t>5</w:t>
    </w:r>
    <w:r w:rsidRPr="000661F8">
      <w:rPr>
        <w:b/>
        <w:bCs/>
        <w:sz w:val="14"/>
        <w:szCs w:val="14"/>
      </w:rPr>
      <w:fldChar w:fldCharType="end"/>
    </w:r>
    <w:r w:rsidR="00BA3EEE" w:rsidRPr="000661F8">
      <w:rPr>
        <w:b/>
        <w:bCs/>
        <w:sz w:val="14"/>
        <w:szCs w:val="14"/>
      </w:rPr>
      <w:t xml:space="preserve">             </w:t>
    </w:r>
    <w:r w:rsidRPr="000661F8">
      <w:rPr>
        <w:b/>
        <w:bCs/>
        <w:sz w:val="14"/>
        <w:szCs w:val="14"/>
      </w:rPr>
      <w:t xml:space="preserve">Pressemitteilung </w:t>
    </w:r>
  </w:p>
  <w:p w14:paraId="7533ED7E" w14:textId="547CA3E7" w:rsidR="00676CE0" w:rsidRPr="007162E6" w:rsidRDefault="00676CE0" w:rsidP="007162E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9E2E9" w14:textId="6E6D0059" w:rsidR="00676CE0" w:rsidRDefault="003C5790">
    <w:pPr>
      <w:pBdr>
        <w:top w:val="nil"/>
        <w:left w:val="nil"/>
        <w:bottom w:val="nil"/>
        <w:right w:val="nil"/>
        <w:between w:val="nil"/>
      </w:pBdr>
      <w:tabs>
        <w:tab w:val="left" w:pos="728"/>
        <w:tab w:val="center" w:pos="4536"/>
        <w:tab w:val="right" w:pos="9072"/>
      </w:tabs>
      <w:rPr>
        <w:b/>
        <w:color w:val="000000"/>
        <w:sz w:val="14"/>
        <w:szCs w:val="14"/>
      </w:rPr>
    </w:pPr>
    <w:r>
      <w:rPr>
        <w:b/>
        <w:color w:val="000000"/>
        <w:sz w:val="14"/>
        <w:szCs w:val="14"/>
      </w:rPr>
      <w:t>1/</w:t>
    </w:r>
    <w:r w:rsidR="00F72E59">
      <w:rPr>
        <w:b/>
        <w:color w:val="000000"/>
        <w:sz w:val="14"/>
        <w:szCs w:val="14"/>
      </w:rPr>
      <w:t>5</w:t>
    </w:r>
    <w:r w:rsidR="00F72E59">
      <w:rPr>
        <w:b/>
        <w:color w:val="000000"/>
        <w:sz w:val="14"/>
        <w:szCs w:val="14"/>
      </w:rPr>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C611C" w14:textId="77777777" w:rsidR="00ED4F9B" w:rsidRDefault="00ED4F9B">
      <w:r>
        <w:separator/>
      </w:r>
    </w:p>
  </w:footnote>
  <w:footnote w:type="continuationSeparator" w:id="0">
    <w:p w14:paraId="040DB708" w14:textId="77777777" w:rsidR="00ED4F9B" w:rsidRDefault="00ED4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27F65"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b/>
        <w:noProof/>
        <w:color w:val="000000"/>
        <w:sz w:val="14"/>
        <w:szCs w:val="14"/>
      </w:rPr>
      <mc:AlternateContent>
        <mc:Choice Requires="wps">
          <w:drawing>
            <wp:anchor distT="0" distB="0" distL="0" distR="0" simplePos="0" relativeHeight="251658240" behindDoc="1" locked="0" layoutInCell="1" hidden="0" allowOverlap="1" wp14:anchorId="0D05266B" wp14:editId="199F9F08">
              <wp:simplePos x="0" y="0"/>
              <wp:positionH relativeFrom="page">
                <wp:posOffset>6096953</wp:posOffset>
              </wp:positionH>
              <wp:positionV relativeFrom="page">
                <wp:posOffset>4064953</wp:posOffset>
              </wp:positionV>
              <wp:extent cx="1269365" cy="6107430"/>
              <wp:effectExtent l="0" t="0" r="0" b="0"/>
              <wp:wrapNone/>
              <wp:docPr id="1" name="Rechteck 1"/>
              <wp:cNvGraphicFramePr/>
              <a:graphic xmlns:a="http://schemas.openxmlformats.org/drawingml/2006/main">
                <a:graphicData uri="http://schemas.microsoft.com/office/word/2010/wordprocessingShape">
                  <wps:wsp>
                    <wps:cNvSpPr/>
                    <wps:spPr>
                      <a:xfrm>
                        <a:off x="4716080" y="731048"/>
                        <a:ext cx="1259840" cy="6097905"/>
                      </a:xfrm>
                      <a:prstGeom prst="rect">
                        <a:avLst/>
                      </a:prstGeom>
                      <a:noFill/>
                      <a:ln>
                        <a:noFill/>
                      </a:ln>
                    </wps:spPr>
                    <wps:txbx>
                      <w:txbxContent>
                        <w:p w14:paraId="5F8C6026" w14:textId="77777777" w:rsidR="00676CE0" w:rsidRDefault="00F72E59">
                          <w:pPr>
                            <w:textDirection w:val="btLr"/>
                          </w:pPr>
                          <w:r>
                            <w:rPr>
                              <w:b/>
                              <w:color w:val="3E3D40"/>
                              <w:sz w:val="14"/>
                            </w:rPr>
                            <w:t>Dürr Systems AG</w:t>
                          </w:r>
                        </w:p>
                        <w:p w14:paraId="2751716A" w14:textId="77777777" w:rsidR="00676CE0" w:rsidRDefault="00F72E59">
                          <w:pPr>
                            <w:textDirection w:val="btLr"/>
                          </w:pPr>
                          <w:r>
                            <w:rPr>
                              <w:color w:val="3E3D40"/>
                              <w:sz w:val="14"/>
                            </w:rPr>
                            <w:t>Carl-Benz-Str. 34</w:t>
                          </w:r>
                        </w:p>
                        <w:p w14:paraId="7A78C0A7" w14:textId="77777777" w:rsidR="00676CE0" w:rsidRDefault="00F72E59">
                          <w:pPr>
                            <w:textDirection w:val="btLr"/>
                          </w:pPr>
                          <w:r>
                            <w:rPr>
                              <w:color w:val="3E3D40"/>
                              <w:sz w:val="14"/>
                            </w:rPr>
                            <w:t>74321 Bietigheim-Bissingen</w:t>
                          </w:r>
                        </w:p>
                        <w:p w14:paraId="0583BC02" w14:textId="77777777" w:rsidR="00676CE0" w:rsidRDefault="00676CE0">
                          <w:pPr>
                            <w:textDirection w:val="btLr"/>
                          </w:pPr>
                        </w:p>
                        <w:p w14:paraId="29D05D96" w14:textId="77777777" w:rsidR="00676CE0" w:rsidRDefault="00F72E59">
                          <w:pPr>
                            <w:textDirection w:val="btLr"/>
                          </w:pPr>
                          <w:r>
                            <w:rPr>
                              <w:color w:val="3E3D40"/>
                              <w:sz w:val="14"/>
                            </w:rPr>
                            <w:t xml:space="preserve">Tel: +49 7142 78-0 </w:t>
                          </w:r>
                        </w:p>
                        <w:p w14:paraId="39A31A8F" w14:textId="77777777" w:rsidR="00676CE0" w:rsidRDefault="00F72E59">
                          <w:pPr>
                            <w:textDirection w:val="btLr"/>
                          </w:pPr>
                          <w:r>
                            <w:rPr>
                              <w:color w:val="3E3D40"/>
                              <w:sz w:val="14"/>
                            </w:rPr>
                            <w:t xml:space="preserve">Fax: +49 7142 78-2107 </w:t>
                          </w:r>
                        </w:p>
                        <w:p w14:paraId="413EBC56" w14:textId="77777777" w:rsidR="00676CE0" w:rsidRDefault="00676CE0">
                          <w:pPr>
                            <w:textDirection w:val="btLr"/>
                          </w:pPr>
                        </w:p>
                        <w:p w14:paraId="1ECC07A9" w14:textId="77777777" w:rsidR="00676CE0" w:rsidRDefault="00F72E59">
                          <w:pPr>
                            <w:textDirection w:val="btLr"/>
                          </w:pPr>
                          <w:r>
                            <w:rPr>
                              <w:color w:val="3E3D40"/>
                              <w:sz w:val="14"/>
                            </w:rPr>
                            <w:t xml:space="preserve">info@durr.com </w:t>
                          </w:r>
                        </w:p>
                        <w:p w14:paraId="144E9EC3" w14:textId="77777777" w:rsidR="00676CE0" w:rsidRDefault="00F72E59">
                          <w:pPr>
                            <w:textDirection w:val="btLr"/>
                          </w:pPr>
                          <w:r>
                            <w:rPr>
                              <w:color w:val="3E3D40"/>
                              <w:sz w:val="14"/>
                            </w:rPr>
                            <w:t>www.durr.com</w:t>
                          </w:r>
                        </w:p>
                      </w:txbxContent>
                    </wps:txbx>
                    <wps:bodyPr spcFirstLastPara="1" wrap="square" lIns="0" tIns="0" rIns="0" bIns="0" anchor="b" anchorCtr="0">
                      <a:noAutofit/>
                    </wps:bodyPr>
                  </wps:wsp>
                </a:graphicData>
              </a:graphic>
            </wp:anchor>
          </w:drawing>
        </mc:Choice>
        <mc:Fallback>
          <w:pict>
            <v:rect w14:anchorId="0D05266B" id="Rechteck 1" o:spid="_x0000_s1026" style="position:absolute;margin-left:480.1pt;margin-top:320.1pt;width:99.95pt;height:480.9pt;z-index:-251658240;visibility:visible;mso-wrap-style:squar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" filled="f" stroked="f">
              <v:textbox inset="0,0,0,0">
                <w:txbxContent>
                  <w:p w14:paraId="5F8C6026" w14:textId="77777777" w:rsidR="00676CE0" w:rsidRDefault="00F72E59">
                    <w:pPr>
                      <w:textDirection w:val="btLr"/>
                    </w:pPr>
                    <w:r>
                      <w:rPr>
                        <w:b/>
                        <w:color w:val="3E3D40"/>
                        <w:sz w:val="14"/>
                      </w:rPr>
                      <w:t>Dürr Systems AG</w:t>
                    </w:r>
                  </w:p>
                  <w:p w14:paraId="2751716A" w14:textId="77777777" w:rsidR="00676CE0" w:rsidRDefault="00F72E59">
                    <w:pPr>
                      <w:textDirection w:val="btLr"/>
                    </w:pPr>
                    <w:r>
                      <w:rPr>
                        <w:color w:val="3E3D40"/>
                        <w:sz w:val="14"/>
                      </w:rPr>
                      <w:t>Carl-Benz-Str. 34</w:t>
                    </w:r>
                  </w:p>
                  <w:p w14:paraId="7A78C0A7" w14:textId="77777777" w:rsidR="00676CE0" w:rsidRDefault="00F72E59">
                    <w:pPr>
                      <w:textDirection w:val="btLr"/>
                    </w:pPr>
                    <w:r>
                      <w:rPr>
                        <w:color w:val="3E3D40"/>
                        <w:sz w:val="14"/>
                      </w:rPr>
                      <w:t>74321 Bietigheim-Bissingen</w:t>
                    </w:r>
                  </w:p>
                  <w:p w14:paraId="0583BC02" w14:textId="77777777" w:rsidR="00676CE0" w:rsidRDefault="00676CE0">
                    <w:pPr>
                      <w:textDirection w:val="btLr"/>
                    </w:pPr>
                  </w:p>
                  <w:p w14:paraId="29D05D96" w14:textId="77777777" w:rsidR="00676CE0" w:rsidRDefault="00F72E59">
                    <w:pPr>
                      <w:textDirection w:val="btLr"/>
                    </w:pPr>
                    <w:r>
                      <w:rPr>
                        <w:color w:val="3E3D40"/>
                        <w:sz w:val="14"/>
                      </w:rPr>
                      <w:t xml:space="preserve">Tel: +49 7142 78-0 </w:t>
                    </w:r>
                  </w:p>
                  <w:p w14:paraId="39A31A8F" w14:textId="77777777" w:rsidR="00676CE0" w:rsidRDefault="00F72E59">
                    <w:pPr>
                      <w:textDirection w:val="btLr"/>
                    </w:pPr>
                    <w:r>
                      <w:rPr>
                        <w:color w:val="3E3D40"/>
                        <w:sz w:val="14"/>
                      </w:rPr>
                      <w:t xml:space="preserve">Fax: +49 7142 78-2107 </w:t>
                    </w:r>
                  </w:p>
                  <w:p w14:paraId="413EBC56" w14:textId="77777777" w:rsidR="00676CE0" w:rsidRDefault="00676CE0">
                    <w:pPr>
                      <w:textDirection w:val="btLr"/>
                    </w:pPr>
                  </w:p>
                  <w:p w14:paraId="1ECC07A9" w14:textId="77777777" w:rsidR="00676CE0" w:rsidRDefault="00F72E59">
                    <w:pPr>
                      <w:textDirection w:val="btLr"/>
                    </w:pPr>
                    <w:r>
                      <w:rPr>
                        <w:color w:val="3E3D40"/>
                        <w:sz w:val="14"/>
                      </w:rPr>
                      <w:t xml:space="preserve">info@durr.com </w:t>
                    </w:r>
                  </w:p>
                  <w:p w14:paraId="144E9EC3" w14:textId="77777777" w:rsidR="00676CE0" w:rsidRDefault="00F72E59">
                    <w:pPr>
                      <w:textDirection w:val="btLr"/>
                    </w:pPr>
                    <w:r>
                      <w:rPr>
                        <w:color w:val="3E3D40"/>
                        <w:sz w:val="14"/>
                      </w:rPr>
                      <w:t>www.durr.com</w:t>
                    </w:r>
                  </w:p>
                </w:txbxContent>
              </v:textbox>
              <w10:wrap anchorx="page" anchory="page"/>
            </v:rect>
          </w:pict>
        </mc:Fallback>
      </mc:AlternateContent>
    </w:r>
    <w:r>
      <w:rPr>
        <w:b/>
        <w:noProof/>
        <w:color w:val="000000"/>
        <w:sz w:val="14"/>
        <w:szCs w:val="14"/>
      </w:rPr>
      <w:drawing>
        <wp:anchor distT="0" distB="0" distL="114300" distR="114300" simplePos="0" relativeHeight="251659264" behindDoc="0" locked="0" layoutInCell="1" hidden="0" allowOverlap="1" wp14:anchorId="1BA4A650" wp14:editId="168D0B94">
          <wp:simplePos x="0" y="0"/>
          <wp:positionH relativeFrom="page">
            <wp:posOffset>6101715</wp:posOffset>
          </wp:positionH>
          <wp:positionV relativeFrom="page">
            <wp:posOffset>440055</wp:posOffset>
          </wp:positionV>
          <wp:extent cx="1062000" cy="503427"/>
          <wp:effectExtent l="0" t="0" r="0" b="0"/>
          <wp:wrapNone/>
          <wp:docPr id="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1062000" cy="503427"/>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DD69"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b/>
        <w:noProof/>
        <w:color w:val="000000"/>
        <w:sz w:val="14"/>
        <w:szCs w:val="14"/>
      </w:rPr>
      <w:drawing>
        <wp:anchor distT="0" distB="0" distL="114300" distR="114300" simplePos="0" relativeHeight="251660288" behindDoc="0" locked="0" layoutInCell="1" hidden="0" allowOverlap="1" wp14:anchorId="6F668793" wp14:editId="4B6C0591">
          <wp:simplePos x="0" y="0"/>
          <wp:positionH relativeFrom="page">
            <wp:posOffset>408940</wp:posOffset>
          </wp:positionH>
          <wp:positionV relativeFrom="page">
            <wp:posOffset>492760</wp:posOffset>
          </wp:positionV>
          <wp:extent cx="781200" cy="403200"/>
          <wp:effectExtent l="0" t="0" r="0" b="0"/>
          <wp:wrapNone/>
          <wp:docPr id="6" name="image1.jpg"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jpg" descr="Ein Bild, das Himmel, Flasche enthält.&#10;&#10;Automatisch generierte Beschreibung"/>
                  <pic:cNvPicPr preferRelativeResize="0"/>
                </pic:nvPicPr>
                <pic:blipFill>
                  <a:blip r:embed="rId1"/>
                  <a:srcRect/>
                  <a:stretch>
                    <a:fillRect/>
                  </a:stretch>
                </pic:blipFill>
                <pic:spPr>
                  <a:xfrm>
                    <a:off x="0" y="0"/>
                    <a:ext cx="781200" cy="403200"/>
                  </a:xfrm>
                  <a:prstGeom prst="rect">
                    <a:avLst/>
                  </a:prstGeom>
                  <a:ln/>
                </pic:spPr>
              </pic:pic>
            </a:graphicData>
          </a:graphic>
        </wp:anchor>
      </w:drawing>
    </w:r>
    <w:r>
      <w:rPr>
        <w:b/>
        <w:noProof/>
        <w:color w:val="000000"/>
        <w:sz w:val="14"/>
        <w:szCs w:val="14"/>
      </w:rPr>
      <w:drawing>
        <wp:anchor distT="0" distB="0" distL="114300" distR="114300" simplePos="0" relativeHeight="251661312" behindDoc="0" locked="0" layoutInCell="1" hidden="0" allowOverlap="1" wp14:anchorId="0A1E6C90" wp14:editId="4C377E78">
          <wp:simplePos x="0" y="0"/>
          <wp:positionH relativeFrom="page">
            <wp:posOffset>6101715</wp:posOffset>
          </wp:positionH>
          <wp:positionV relativeFrom="page">
            <wp:posOffset>440055</wp:posOffset>
          </wp:positionV>
          <wp:extent cx="1062000" cy="503427"/>
          <wp:effectExtent l="0" t="0" r="0" b="0"/>
          <wp:wrapNone/>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062000" cy="503427"/>
                  </a:xfrm>
                  <a:prstGeom prst="rect">
                    <a:avLst/>
                  </a:prstGeom>
                  <a:ln/>
                </pic:spPr>
              </pic:pic>
            </a:graphicData>
          </a:graphic>
        </wp:anchor>
      </w:drawing>
    </w:r>
  </w:p>
  <w:p w14:paraId="5F59F370"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18DCF7EA"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701F98E2"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0738FDE2" w14:textId="77777777" w:rsidR="00676CE0" w:rsidRDefault="00676CE0"/>
  <w:p w14:paraId="30706A3F" w14:textId="77777777" w:rsidR="00676CE0" w:rsidRDefault="00F72E59">
    <w:r>
      <w:rPr>
        <w:noProof/>
      </w:rPr>
      <mc:AlternateContent>
        <mc:Choice Requires="wps">
          <w:drawing>
            <wp:anchor distT="0" distB="0" distL="0" distR="0" simplePos="0" relativeHeight="251662336" behindDoc="1" locked="0" layoutInCell="1" hidden="0" allowOverlap="1" wp14:anchorId="07FB973E" wp14:editId="59E5CA3D">
              <wp:simplePos x="0" y="0"/>
              <wp:positionH relativeFrom="page">
                <wp:posOffset>6086378</wp:posOffset>
              </wp:positionH>
              <wp:positionV relativeFrom="page">
                <wp:posOffset>4064318</wp:posOffset>
              </wp:positionV>
              <wp:extent cx="1269525" cy="6107925"/>
              <wp:effectExtent l="0" t="0" r="0" b="0"/>
              <wp:wrapNone/>
              <wp:docPr id="2" name="Rechteck 2"/>
              <wp:cNvGraphicFramePr/>
              <a:graphic xmlns:a="http://schemas.openxmlformats.org/drawingml/2006/main">
                <a:graphicData uri="http://schemas.microsoft.com/office/word/2010/wordprocessingShape">
                  <wps:wsp>
                    <wps:cNvSpPr/>
                    <wps:spPr>
                      <a:xfrm>
                        <a:off x="4716000" y="730800"/>
                        <a:ext cx="1260000" cy="6098400"/>
                      </a:xfrm>
                      <a:prstGeom prst="rect">
                        <a:avLst/>
                      </a:prstGeom>
                      <a:noFill/>
                      <a:ln>
                        <a:noFill/>
                      </a:ln>
                    </wps:spPr>
                    <wps:txbx>
                      <w:txbxContent>
                        <w:p w14:paraId="10E6DD29" w14:textId="77777777" w:rsidR="00676CE0" w:rsidRDefault="00F72E59">
                          <w:pPr>
                            <w:textDirection w:val="btLr"/>
                          </w:pPr>
                          <w:r>
                            <w:rPr>
                              <w:b/>
                              <w:color w:val="3E3D40"/>
                              <w:sz w:val="14"/>
                            </w:rPr>
                            <w:t>Dürr Systems AG</w:t>
                          </w:r>
                        </w:p>
                        <w:p w14:paraId="03BF2FD6" w14:textId="77777777" w:rsidR="00676CE0" w:rsidRDefault="00F72E59">
                          <w:pPr>
                            <w:textDirection w:val="btLr"/>
                          </w:pPr>
                          <w:r>
                            <w:rPr>
                              <w:color w:val="3E3D40"/>
                              <w:sz w:val="14"/>
                            </w:rPr>
                            <w:t>Carl-Benz-Str. 34</w:t>
                          </w:r>
                        </w:p>
                        <w:p w14:paraId="589AD239" w14:textId="77777777" w:rsidR="00676CE0" w:rsidRDefault="00F72E59">
                          <w:pPr>
                            <w:textDirection w:val="btLr"/>
                          </w:pPr>
                          <w:r>
                            <w:rPr>
                              <w:color w:val="3E3D40"/>
                              <w:sz w:val="14"/>
                            </w:rPr>
                            <w:t>74321 Bietigheim-Bissingen</w:t>
                          </w:r>
                        </w:p>
                        <w:p w14:paraId="467FB85D" w14:textId="77777777" w:rsidR="00676CE0" w:rsidRDefault="00676CE0">
                          <w:pPr>
                            <w:textDirection w:val="btLr"/>
                          </w:pPr>
                        </w:p>
                        <w:p w14:paraId="2CD09197" w14:textId="77777777" w:rsidR="00676CE0" w:rsidRDefault="00F72E59">
                          <w:pPr>
                            <w:textDirection w:val="btLr"/>
                          </w:pPr>
                          <w:r>
                            <w:rPr>
                              <w:color w:val="3E3D40"/>
                              <w:sz w:val="14"/>
                            </w:rPr>
                            <w:t xml:space="preserve">Tel: +49 7142 78-0 </w:t>
                          </w:r>
                        </w:p>
                        <w:p w14:paraId="586E2479" w14:textId="77777777" w:rsidR="00676CE0" w:rsidRDefault="00F72E59">
                          <w:pPr>
                            <w:textDirection w:val="btLr"/>
                          </w:pPr>
                          <w:r>
                            <w:rPr>
                              <w:color w:val="3E3D40"/>
                              <w:sz w:val="14"/>
                            </w:rPr>
                            <w:t xml:space="preserve">Fax: +49 7142 78-2107 </w:t>
                          </w:r>
                        </w:p>
                        <w:p w14:paraId="147A0EE6" w14:textId="77777777" w:rsidR="00676CE0" w:rsidRDefault="00676CE0">
                          <w:pPr>
                            <w:textDirection w:val="btLr"/>
                          </w:pPr>
                        </w:p>
                        <w:p w14:paraId="299A5856" w14:textId="77777777" w:rsidR="00676CE0" w:rsidRDefault="00F72E59">
                          <w:pPr>
                            <w:textDirection w:val="btLr"/>
                          </w:pPr>
                          <w:r>
                            <w:rPr>
                              <w:color w:val="3E3D40"/>
                              <w:sz w:val="14"/>
                            </w:rPr>
                            <w:t xml:space="preserve">info@durr.com </w:t>
                          </w:r>
                        </w:p>
                        <w:p w14:paraId="213B995C" w14:textId="77777777" w:rsidR="00676CE0" w:rsidRDefault="00F72E59">
                          <w:pPr>
                            <w:textDirection w:val="btLr"/>
                          </w:pPr>
                          <w:r>
                            <w:rPr>
                              <w:color w:val="3E3D40"/>
                              <w:sz w:val="14"/>
                            </w:rPr>
                            <w:t>www.durr.com</w:t>
                          </w:r>
                        </w:p>
                      </w:txbxContent>
                    </wps:txbx>
                    <wps:bodyPr spcFirstLastPara="1" wrap="square" lIns="0" tIns="0" rIns="0" bIns="0" anchor="b" anchorCtr="0">
                      <a:noAutofit/>
                    </wps:bodyPr>
                  </wps:wsp>
                </a:graphicData>
              </a:graphic>
            </wp:anchor>
          </w:drawing>
        </mc:Choice>
        <mc:Fallback>
          <w:pict>
            <v:rect w14:anchorId="07FB973E" id="Rechteck 2" o:spid="_x0000_s1028" style="position:absolute;margin-left:479.25pt;margin-top:320.05pt;width:99.95pt;height:480.95pt;z-index:-251654144;visibility:visible;mso-wrap-style:squar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" filled="f" stroked="f">
              <v:textbox inset="0,0,0,0">
                <w:txbxContent>
                  <w:p w14:paraId="10E6DD29" w14:textId="77777777" w:rsidR="00676CE0" w:rsidRDefault="00F72E59">
                    <w:pPr>
                      <w:textDirection w:val="btLr"/>
                    </w:pPr>
                    <w:r>
                      <w:rPr>
                        <w:b/>
                        <w:color w:val="3E3D40"/>
                        <w:sz w:val="14"/>
                      </w:rPr>
                      <w:t>Dürr Systems AG</w:t>
                    </w:r>
                  </w:p>
                  <w:p w14:paraId="03BF2FD6" w14:textId="77777777" w:rsidR="00676CE0" w:rsidRDefault="00F72E59">
                    <w:pPr>
                      <w:textDirection w:val="btLr"/>
                    </w:pPr>
                    <w:r>
                      <w:rPr>
                        <w:color w:val="3E3D40"/>
                        <w:sz w:val="14"/>
                      </w:rPr>
                      <w:t>Carl-Benz-Str. 34</w:t>
                    </w:r>
                  </w:p>
                  <w:p w14:paraId="589AD239" w14:textId="77777777" w:rsidR="00676CE0" w:rsidRDefault="00F72E59">
                    <w:pPr>
                      <w:textDirection w:val="btLr"/>
                    </w:pPr>
                    <w:r>
                      <w:rPr>
                        <w:color w:val="3E3D40"/>
                        <w:sz w:val="14"/>
                      </w:rPr>
                      <w:t>74321 Bietigheim-Bissingen</w:t>
                    </w:r>
                  </w:p>
                  <w:p w14:paraId="467FB85D" w14:textId="77777777" w:rsidR="00676CE0" w:rsidRDefault="00676CE0">
                    <w:pPr>
                      <w:textDirection w:val="btLr"/>
                    </w:pPr>
                  </w:p>
                  <w:p w14:paraId="2CD09197" w14:textId="77777777" w:rsidR="00676CE0" w:rsidRDefault="00F72E59">
                    <w:pPr>
                      <w:textDirection w:val="btLr"/>
                    </w:pPr>
                    <w:r>
                      <w:rPr>
                        <w:color w:val="3E3D40"/>
                        <w:sz w:val="14"/>
                      </w:rPr>
                      <w:t xml:space="preserve">Tel: +49 7142 78-0 </w:t>
                    </w:r>
                  </w:p>
                  <w:p w14:paraId="586E2479" w14:textId="77777777" w:rsidR="00676CE0" w:rsidRDefault="00F72E59">
                    <w:pPr>
                      <w:textDirection w:val="btLr"/>
                    </w:pPr>
                    <w:r>
                      <w:rPr>
                        <w:color w:val="3E3D40"/>
                        <w:sz w:val="14"/>
                      </w:rPr>
                      <w:t xml:space="preserve">Fax: +49 7142 78-2107 </w:t>
                    </w:r>
                  </w:p>
                  <w:p w14:paraId="147A0EE6" w14:textId="77777777" w:rsidR="00676CE0" w:rsidRDefault="00676CE0">
                    <w:pPr>
                      <w:textDirection w:val="btLr"/>
                    </w:pPr>
                  </w:p>
                  <w:p w14:paraId="299A5856" w14:textId="77777777" w:rsidR="00676CE0" w:rsidRDefault="00F72E59">
                    <w:pPr>
                      <w:textDirection w:val="btLr"/>
                    </w:pPr>
                    <w:r>
                      <w:rPr>
                        <w:color w:val="3E3D40"/>
                        <w:sz w:val="14"/>
                      </w:rPr>
                      <w:t xml:space="preserve">info@durr.com </w:t>
                    </w:r>
                  </w:p>
                  <w:p w14:paraId="213B995C" w14:textId="77777777" w:rsidR="00676CE0" w:rsidRDefault="00F72E59">
                    <w:pPr>
                      <w:textDirection w:val="btLr"/>
                    </w:pPr>
                    <w:r>
                      <w:rPr>
                        <w:color w:val="3E3D40"/>
                        <w:sz w:val="14"/>
                      </w:rPr>
                      <w:t>www.durr.com</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EA4FF4"/>
    <w:multiLevelType w:val="multilevel"/>
    <w:tmpl w:val="1360C18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2072264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CE0"/>
    <w:rsid w:val="000661F8"/>
    <w:rsid w:val="0013265A"/>
    <w:rsid w:val="002638A4"/>
    <w:rsid w:val="0029036B"/>
    <w:rsid w:val="002B5BE8"/>
    <w:rsid w:val="00332E1C"/>
    <w:rsid w:val="0039440F"/>
    <w:rsid w:val="003C4DB9"/>
    <w:rsid w:val="003C5790"/>
    <w:rsid w:val="003D73E4"/>
    <w:rsid w:val="006446EC"/>
    <w:rsid w:val="00676CE0"/>
    <w:rsid w:val="006D4D73"/>
    <w:rsid w:val="006E263D"/>
    <w:rsid w:val="006F3157"/>
    <w:rsid w:val="007162E6"/>
    <w:rsid w:val="0073368D"/>
    <w:rsid w:val="007B6836"/>
    <w:rsid w:val="008240FE"/>
    <w:rsid w:val="00844D55"/>
    <w:rsid w:val="00865717"/>
    <w:rsid w:val="00B95BF7"/>
    <w:rsid w:val="00BA3EEE"/>
    <w:rsid w:val="00C222C5"/>
    <w:rsid w:val="00C569E9"/>
    <w:rsid w:val="00CB50E4"/>
    <w:rsid w:val="00CC46CA"/>
    <w:rsid w:val="00CD1428"/>
    <w:rsid w:val="00E263D3"/>
    <w:rsid w:val="00EA18E9"/>
    <w:rsid w:val="00ED4F9B"/>
    <w:rsid w:val="00F31D50"/>
    <w:rsid w:val="00F72E59"/>
    <w:rsid w:val="00FA12E9"/>
    <w:rsid w:val="00FF39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B40E25"/>
  <w15:docId w15:val="{78137033-112D-41D1-9FDD-2793B9E4D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DE" w:eastAsia="de-DE" w:bidi="ar-SA"/>
      </w:rPr>
    </w:rPrDefault>
    <w:pPrDefault>
      <w:pPr>
        <w:tabs>
          <w:tab w:val="left" w:pos="3572"/>
        </w:tab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after="260"/>
      <w:ind w:left="1021" w:hanging="1021"/>
      <w:outlineLvl w:val="0"/>
    </w:pPr>
    <w:rPr>
      <w:b/>
      <w:color w:val="00468E"/>
      <w:sz w:val="24"/>
      <w:szCs w:val="24"/>
    </w:rPr>
  </w:style>
  <w:style w:type="paragraph" w:styleId="berschrift2">
    <w:name w:val="heading 2"/>
    <w:basedOn w:val="Standard"/>
    <w:next w:val="Standard"/>
    <w:uiPriority w:val="9"/>
    <w:semiHidden/>
    <w:unhideWhenUsed/>
    <w:qFormat/>
    <w:pPr>
      <w:keepNext/>
      <w:keepLines/>
      <w:spacing w:after="260"/>
      <w:ind w:left="1021" w:hanging="1021"/>
      <w:outlineLvl w:val="1"/>
    </w:pPr>
    <w:rPr>
      <w:b/>
      <w:color w:val="00468E"/>
      <w:sz w:val="20"/>
      <w:szCs w:val="20"/>
    </w:rPr>
  </w:style>
  <w:style w:type="paragraph" w:styleId="berschrift3">
    <w:name w:val="heading 3"/>
    <w:basedOn w:val="Standard"/>
    <w:next w:val="Standard"/>
    <w:uiPriority w:val="9"/>
    <w:semiHidden/>
    <w:unhideWhenUsed/>
    <w:qFormat/>
    <w:pPr>
      <w:keepNext/>
      <w:keepLines/>
      <w:spacing w:after="260"/>
      <w:ind w:left="1021" w:hanging="1021"/>
      <w:outlineLvl w:val="2"/>
    </w:pPr>
    <w:rPr>
      <w:b/>
      <w:color w:val="00468E"/>
    </w:rPr>
  </w:style>
  <w:style w:type="paragraph" w:styleId="berschrift4">
    <w:name w:val="heading 4"/>
    <w:basedOn w:val="Standard"/>
    <w:next w:val="Standard"/>
    <w:uiPriority w:val="9"/>
    <w:semiHidden/>
    <w:unhideWhenUsed/>
    <w:qFormat/>
    <w:pPr>
      <w:keepNext/>
      <w:keepLines/>
      <w:spacing w:after="260"/>
      <w:ind w:left="1021" w:hanging="1021"/>
      <w:outlineLvl w:val="3"/>
    </w:pPr>
    <w:rPr>
      <w:b/>
      <w:color w:val="00468E"/>
    </w:rPr>
  </w:style>
  <w:style w:type="paragraph" w:styleId="berschrift5">
    <w:name w:val="heading 5"/>
    <w:basedOn w:val="Standard"/>
    <w:next w:val="Standard"/>
    <w:uiPriority w:val="9"/>
    <w:semiHidden/>
    <w:unhideWhenUsed/>
    <w:qFormat/>
    <w:pPr>
      <w:keepNext/>
      <w:keepLines/>
      <w:spacing w:before="40"/>
      <w:ind w:left="1008" w:hanging="1008"/>
      <w:outlineLvl w:val="4"/>
    </w:pPr>
    <w:rPr>
      <w:color w:val="00346A"/>
    </w:rPr>
  </w:style>
  <w:style w:type="paragraph" w:styleId="berschrift6">
    <w:name w:val="heading 6"/>
    <w:basedOn w:val="Standard"/>
    <w:next w:val="Standard"/>
    <w:uiPriority w:val="9"/>
    <w:semiHidden/>
    <w:unhideWhenUsed/>
    <w:qFormat/>
    <w:pPr>
      <w:keepNext/>
      <w:keepLines/>
      <w:spacing w:before="40"/>
      <w:ind w:left="1152" w:hanging="1152"/>
      <w:outlineLvl w:val="5"/>
    </w:pPr>
    <w:rPr>
      <w:color w:val="00224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customStyle="1" w:styleId="Fettung">
    <w:name w:val="Fettung"/>
    <w:basedOn w:val="Absatz-Standardschriftart"/>
    <w:qFormat/>
    <w:rsid w:val="00844D55"/>
    <w:rPr>
      <w:b/>
      <w:spacing w:val="-2"/>
      <w:w w:val="101"/>
    </w:rPr>
  </w:style>
  <w:style w:type="paragraph" w:styleId="Kopfzeile">
    <w:name w:val="header"/>
    <w:basedOn w:val="Standard"/>
    <w:link w:val="KopfzeileZchn"/>
    <w:uiPriority w:val="99"/>
    <w:unhideWhenUsed/>
    <w:rsid w:val="003C5790"/>
    <w:pPr>
      <w:tabs>
        <w:tab w:val="clear" w:pos="3572"/>
        <w:tab w:val="center" w:pos="4536"/>
        <w:tab w:val="right" w:pos="9072"/>
      </w:tabs>
    </w:pPr>
  </w:style>
  <w:style w:type="character" w:customStyle="1" w:styleId="KopfzeileZchn">
    <w:name w:val="Kopfzeile Zchn"/>
    <w:basedOn w:val="Absatz-Standardschriftart"/>
    <w:link w:val="Kopfzeile"/>
    <w:uiPriority w:val="99"/>
    <w:rsid w:val="003C5790"/>
  </w:style>
  <w:style w:type="paragraph" w:styleId="Fuzeile">
    <w:name w:val="footer"/>
    <w:basedOn w:val="Standard"/>
    <w:link w:val="FuzeileZchn"/>
    <w:uiPriority w:val="99"/>
    <w:unhideWhenUsed/>
    <w:rsid w:val="007162E6"/>
    <w:pPr>
      <w:tabs>
        <w:tab w:val="clear" w:pos="3572"/>
        <w:tab w:val="center" w:pos="4680"/>
        <w:tab w:val="right" w:pos="9360"/>
      </w:tabs>
    </w:pPr>
    <w:rPr>
      <w:rFonts w:asciiTheme="minorHAnsi" w:eastAsiaTheme="minorEastAsia" w:hAnsiTheme="minorHAnsi" w:cs="Times New Roman"/>
    </w:rPr>
  </w:style>
  <w:style w:type="character" w:customStyle="1" w:styleId="FuzeileZchn">
    <w:name w:val="Fußzeile Zchn"/>
    <w:basedOn w:val="Absatz-Standardschriftart"/>
    <w:link w:val="Fuzeile"/>
    <w:uiPriority w:val="99"/>
    <w:rsid w:val="007162E6"/>
    <w:rPr>
      <w:rFonts w:asciiTheme="minorHAnsi" w:eastAsiaTheme="minorEastAsia" w:hAnsiTheme="minorHAns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397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ur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95bc305a-b46b-4a41-8e4f-996452a10042"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9d09bd7-6f33-4c22-92da-7206ec46945b">
      <Terms xmlns="http://schemas.microsoft.com/office/infopath/2007/PartnerControls"/>
    </lcf76f155ced4ddcb4097134ff3c332f>
    <TaxCatchAll xmlns="849beaea-35c0-4d6b-b4fc-1b944a259c2c" xsi:nil="true"/>
    <Thumbnail_Eventvideo xmlns="c9d09bd7-6f33-4c22-92da-7206ec46945b" xsi:nil="true"/>
  </documentManagement>
</p:properties>
</file>

<file path=customXml/itemProps1.xml><?xml version="1.0" encoding="utf-8"?>
<ds:datastoreItem xmlns:ds="http://schemas.openxmlformats.org/officeDocument/2006/customXml" ds:itemID="{1B881423-06BA-4A89-95B6-DC21635F3E6A}">
  <ds:schemaRefs>
    <ds:schemaRef ds:uri="http://schemas.microsoft.com/sharepoint/v3/contenttype/forms"/>
  </ds:schemaRefs>
</ds:datastoreItem>
</file>

<file path=customXml/itemProps2.xml><?xml version="1.0" encoding="utf-8"?>
<ds:datastoreItem xmlns:ds="http://schemas.openxmlformats.org/officeDocument/2006/customXml" ds:itemID="{940BC96F-FAD6-412D-AA04-019BC828401E}">
  <ds:schemaRefs>
    <ds:schemaRef ds:uri="Microsoft.SharePoint.Taxonomy.ContentTypeSync"/>
  </ds:schemaRefs>
</ds:datastoreItem>
</file>

<file path=customXml/itemProps3.xml><?xml version="1.0" encoding="utf-8"?>
<ds:datastoreItem xmlns:ds="http://schemas.openxmlformats.org/officeDocument/2006/customXml" ds:itemID="{9361D0F1-FD68-40EA-8C2F-487E42EE00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4F9CD5-F242-4600-B16D-2E765C6525F9}">
  <ds:schemaRefs>
    <ds:schemaRef ds:uri="http://schemas.microsoft.com/office/2006/metadata/properties"/>
    <ds:schemaRef ds:uri="http://schemas.microsoft.com/office/infopath/2007/PartnerControls"/>
    <ds:schemaRef ds:uri="c9d09bd7-6f33-4c22-92da-7206ec46945b"/>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793</Words>
  <Characters>5003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Lachnit, Carina</dc:creator>
  <cp:lastModifiedBy>Lachnit, Carina</cp:lastModifiedBy>
  <cp:revision>31</cp:revision>
  <dcterms:created xsi:type="dcterms:W3CDTF">2024-07-17T13:32:00Z</dcterms:created>
  <dcterms:modified xsi:type="dcterms:W3CDTF">2024-07-26T05:37:00Z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lpwstr>100</vt:lpwstr>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