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42252" w14:textId="77777777" w:rsidR="00956062" w:rsidRPr="00774FC1" w:rsidRDefault="000464CB">
      <w:pPr>
        <w:pStyle w:val="Titel-Headline"/>
        <w:jc w:val="both"/>
        <w:rPr>
          <w:lang w:val="en-US" w:eastAsia="zh-CN"/>
        </w:rPr>
      </w:pPr>
      <w:bookmarkStart w:id="0" w:name="Untertitel"/>
      <w:r w:rsidRPr="00774FC1">
        <w:rPr>
          <w:lang w:val="en-US"/>
        </w:rPr>
        <w:t>Press release</w:t>
      </w:r>
    </w:p>
    <w:p w14:paraId="3E8B1ACA" w14:textId="77777777" w:rsidR="00956062" w:rsidRPr="00774FC1" w:rsidRDefault="000464CB">
      <w:pPr>
        <w:pStyle w:val="Linie"/>
        <w:jc w:val="both"/>
        <w:rPr>
          <w:lang w:val="en-US"/>
        </w:rPr>
      </w:pPr>
      <w:r w:rsidRPr="00774FC1">
        <w:rPr>
          <w:noProof/>
          <w:lang w:val="en-US" w:eastAsia="zh-CN"/>
        </w:rPr>
        <mc:AlternateContent>
          <mc:Choice Requires="wps">
            <w:drawing>
              <wp:inline distT="0" distB="0" distL="0" distR="0" wp14:anchorId="32938BF0" wp14:editId="616C405D">
                <wp:extent cx="493141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F7DA5FA"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" strokeweight=".5pt">
                <v:stroke joinstyle="miter"/>
                <w10:anchorlock/>
              </v:line>
            </w:pict>
          </mc:Fallback>
        </mc:AlternateContent>
      </w:r>
    </w:p>
    <w:bookmarkEnd w:id="0"/>
    <w:p w14:paraId="12D753FD" w14:textId="77777777" w:rsidR="00956062" w:rsidRPr="00ED7F85" w:rsidRDefault="000464CB">
      <w:pPr>
        <w:pStyle w:val="Dachzeile"/>
        <w:jc w:val="both"/>
        <w:rPr>
          <w:rFonts w:ascii="SimHei" w:eastAsia="SimHei" w:hAnsi="SimHei"/>
          <w:color w:val="auto"/>
          <w:lang w:val="en-US" w:eastAsia="zh-CN"/>
        </w:rPr>
      </w:pPr>
      <w:r w:rsidRPr="00E24BCB">
        <w:rPr>
          <w:rFonts w:ascii="SimHei" w:eastAsia="SimHei" w:hAnsi="SimHei" w:hint="eastAsia"/>
          <w:color w:val="auto"/>
          <w:lang w:val="en-US" w:eastAsia="zh-CN"/>
        </w:rPr>
        <w:t>加强对生产流程自动化的战略聚焦</w:t>
      </w:r>
    </w:p>
    <w:p w14:paraId="051998B6" w14:textId="77777777" w:rsidR="00E24BCB" w:rsidRDefault="00E24BCB">
      <w:pPr>
        <w:pStyle w:val="Titel-Subline"/>
        <w:jc w:val="both"/>
        <w:rPr>
          <w:lang w:val="en-US" w:eastAsia="zh-CN"/>
        </w:rPr>
      </w:pPr>
    </w:p>
    <w:p w14:paraId="0BFAB70C" w14:textId="77777777" w:rsidR="00E24BCB" w:rsidRPr="00E24BCB" w:rsidRDefault="00E24BCB">
      <w:pPr>
        <w:pStyle w:val="Titel-Subline"/>
        <w:jc w:val="both"/>
        <w:rPr>
          <w:lang w:val="en-US" w:eastAsia="zh-CN"/>
        </w:rPr>
      </w:pPr>
    </w:p>
    <w:p w14:paraId="07C15234" w14:textId="3FC8600D" w:rsidR="003A4092" w:rsidRPr="00936CC4" w:rsidRDefault="000464CB">
      <w:pPr>
        <w:pStyle w:val="Titel-Subline"/>
        <w:jc w:val="both"/>
        <w:rPr>
          <w:rFonts w:asciiTheme="majorHAnsi" w:eastAsia="SimHei" w:hAnsiTheme="majorHAnsi" w:cstheme="majorHAnsi"/>
          <w:lang w:val="en-US" w:eastAsia="zh-CN"/>
        </w:rPr>
      </w:pPr>
      <w:r w:rsidRPr="00774FC1">
        <w:rPr>
          <w:rFonts w:ascii="SimHei" w:eastAsia="SimHei" w:hAnsi="SimHei" w:hint="eastAsia"/>
          <w:lang w:val="en-US" w:eastAsia="zh-CN"/>
        </w:rPr>
        <w:t>杜尔集团将旗下环境技术业务出售给</w:t>
      </w:r>
      <w:r w:rsidRPr="00774FC1">
        <w:rPr>
          <w:rFonts w:asciiTheme="majorHAnsi" w:eastAsia="SimHei" w:hAnsiTheme="majorHAnsi" w:cstheme="majorHAnsi"/>
          <w:lang w:val="en-US" w:eastAsia="zh-CN"/>
        </w:rPr>
        <w:t>Stellex</w:t>
      </w:r>
    </w:p>
    <w:p w14:paraId="4B47B9B3" w14:textId="5B264ED4" w:rsidR="00BB22F6" w:rsidRPr="00E24BCB" w:rsidRDefault="000464CB">
      <w:pPr>
        <w:pStyle w:val="Flietext"/>
        <w:jc w:val="both"/>
        <w:rPr>
          <w:rStyle w:val="Fettung"/>
          <w:rFonts w:ascii="SimHei" w:eastAsia="SimHei" w:hAnsi="SimHei"/>
          <w:bCs/>
          <w:color w:val="auto"/>
          <w:lang w:val="en-US" w:eastAsia="zh-CN"/>
        </w:rPr>
      </w:pPr>
      <w:r w:rsidRPr="00E24BCB">
        <w:rPr>
          <w:rStyle w:val="Fettung"/>
          <w:rFonts w:ascii="SimHei" w:eastAsia="SimHei" w:hAnsi="SimHei" w:hint="eastAsia"/>
          <w:color w:val="auto"/>
          <w:lang w:val="en-US"/>
        </w:rPr>
        <w:t>上海，2025年7月</w:t>
      </w:r>
      <w:r w:rsidR="00E24BCB">
        <w:rPr>
          <w:rStyle w:val="Fettung"/>
          <w:rFonts w:ascii="SimHei" w:eastAsia="SimHei" w:hAnsi="SimHei" w:hint="eastAsia"/>
          <w:color w:val="auto"/>
          <w:lang w:val="en-US" w:eastAsia="zh-CN"/>
        </w:rPr>
        <w:t>15</w:t>
      </w:r>
      <w:r w:rsidRPr="00E24BCB">
        <w:rPr>
          <w:rStyle w:val="Fettung"/>
          <w:rFonts w:ascii="SimHei" w:eastAsia="SimHei" w:hAnsi="SimHei" w:hint="eastAsia"/>
          <w:color w:val="auto"/>
          <w:lang w:val="en-US"/>
        </w:rPr>
        <w:t>日——</w:t>
      </w:r>
      <w:r w:rsidR="00BB22F6" w:rsidRPr="00E24BCB">
        <w:rPr>
          <w:rFonts w:ascii="SimHei" w:eastAsia="SimHei" w:hAnsi="SimHei"/>
          <w:b/>
          <w:bCs/>
          <w:color w:val="auto"/>
          <w:spacing w:val="-2"/>
          <w:w w:val="101"/>
          <w:lang w:eastAsia="zh-CN"/>
        </w:rPr>
        <w:t>杜尔股份公司</w:t>
      </w:r>
      <w:r w:rsidR="00BB22F6" w:rsidRPr="00E24BCB">
        <w:rPr>
          <w:rFonts w:ascii="SimHei" w:eastAsia="SimHei" w:hAnsi="SimHei"/>
          <w:b/>
          <w:bCs/>
          <w:color w:val="auto"/>
          <w:spacing w:val="-2"/>
          <w:w w:val="101"/>
          <w:lang w:val="en-US" w:eastAsia="zh-CN"/>
        </w:rPr>
        <w:t>（</w:t>
      </w:r>
      <w:r w:rsidR="00BB22F6" w:rsidRPr="00E24BCB">
        <w:rPr>
          <w:rFonts w:asciiTheme="majorHAnsi" w:eastAsia="SimHei" w:hAnsiTheme="majorHAnsi" w:cstheme="majorHAnsi"/>
          <w:b/>
          <w:bCs/>
          <w:color w:val="auto"/>
          <w:spacing w:val="-2"/>
          <w:w w:val="101"/>
          <w:lang w:val="en-US" w:eastAsia="zh-CN"/>
        </w:rPr>
        <w:t>Dürr AG</w:t>
      </w:r>
      <w:r w:rsidR="00BB22F6" w:rsidRPr="00E24BCB">
        <w:rPr>
          <w:rFonts w:ascii="SimHei" w:eastAsia="SimHei" w:hAnsi="SimHei"/>
          <w:b/>
          <w:bCs/>
          <w:color w:val="auto"/>
          <w:spacing w:val="-2"/>
          <w:w w:val="101"/>
          <w:lang w:val="en-US" w:eastAsia="zh-CN"/>
        </w:rPr>
        <w:t>，</w:t>
      </w:r>
      <w:r w:rsidR="00BB22F6" w:rsidRPr="00E24BCB">
        <w:rPr>
          <w:rFonts w:ascii="SimHei" w:eastAsia="SimHei" w:hAnsi="SimHei"/>
          <w:b/>
          <w:bCs/>
          <w:color w:val="auto"/>
          <w:spacing w:val="-2"/>
          <w:w w:val="101"/>
          <w:lang w:eastAsia="zh-CN"/>
        </w:rPr>
        <w:t>以下简称</w:t>
      </w:r>
      <w:r w:rsidR="00BB22F6" w:rsidRPr="00E24BCB">
        <w:rPr>
          <w:rFonts w:ascii="SimHei" w:eastAsia="SimHei" w:hAnsi="SimHei"/>
          <w:b/>
          <w:bCs/>
          <w:color w:val="auto"/>
          <w:spacing w:val="-2"/>
          <w:w w:val="101"/>
          <w:lang w:val="en-US" w:eastAsia="zh-CN"/>
        </w:rPr>
        <w:t>“</w:t>
      </w:r>
      <w:r w:rsidR="00BB22F6" w:rsidRPr="00E24BCB">
        <w:rPr>
          <w:rFonts w:ascii="SimHei" w:eastAsia="SimHei" w:hAnsi="SimHei"/>
          <w:b/>
          <w:bCs/>
          <w:color w:val="auto"/>
          <w:spacing w:val="-2"/>
          <w:w w:val="101"/>
          <w:lang w:eastAsia="zh-CN"/>
        </w:rPr>
        <w:t>杜尔</w:t>
      </w:r>
      <w:r w:rsidR="00BB22F6" w:rsidRPr="00E24BCB">
        <w:rPr>
          <w:rFonts w:ascii="SimHei" w:eastAsia="SimHei" w:hAnsi="SimHei"/>
          <w:b/>
          <w:bCs/>
          <w:color w:val="auto"/>
          <w:spacing w:val="-2"/>
          <w:w w:val="101"/>
          <w:lang w:val="en-US" w:eastAsia="zh-CN"/>
        </w:rPr>
        <w:t>”）</w:t>
      </w:r>
      <w:r w:rsidR="00BB22F6" w:rsidRPr="00E24BCB">
        <w:rPr>
          <w:rFonts w:ascii="SimHei" w:eastAsia="SimHei" w:hAnsi="SimHei"/>
          <w:b/>
          <w:bCs/>
          <w:color w:val="auto"/>
          <w:spacing w:val="-2"/>
          <w:w w:val="101"/>
          <w:lang w:eastAsia="zh-CN"/>
        </w:rPr>
        <w:t>已与</w:t>
      </w:r>
      <w:r w:rsidR="00BB22F6" w:rsidRPr="00E24BCB">
        <w:rPr>
          <w:rFonts w:asciiTheme="majorHAnsi" w:eastAsia="SimHei" w:hAnsiTheme="majorHAnsi" w:cstheme="majorHAnsi"/>
          <w:b/>
          <w:bCs/>
          <w:color w:val="auto"/>
          <w:spacing w:val="-2"/>
          <w:w w:val="101"/>
          <w:lang w:val="en-US" w:eastAsia="zh-CN"/>
        </w:rPr>
        <w:t>Stellex Capital Management LLC</w:t>
      </w:r>
      <w:r w:rsidR="00BB22F6" w:rsidRPr="00E24BCB">
        <w:rPr>
          <w:rFonts w:ascii="SimHei" w:eastAsia="SimHei" w:hAnsi="SimHei"/>
          <w:b/>
          <w:bCs/>
          <w:color w:val="auto"/>
          <w:spacing w:val="-2"/>
          <w:w w:val="101"/>
          <w:lang w:val="en-US" w:eastAsia="zh-CN"/>
        </w:rPr>
        <w:t>（</w:t>
      </w:r>
      <w:r w:rsidR="00BB22F6" w:rsidRPr="00E24BCB">
        <w:rPr>
          <w:rFonts w:ascii="SimHei" w:eastAsia="SimHei" w:hAnsi="SimHei"/>
          <w:b/>
          <w:bCs/>
          <w:color w:val="auto"/>
          <w:spacing w:val="-2"/>
          <w:w w:val="101"/>
          <w:lang w:eastAsia="zh-CN"/>
        </w:rPr>
        <w:t>以下简称</w:t>
      </w:r>
      <w:r w:rsidR="00BB22F6" w:rsidRPr="00E24BCB">
        <w:rPr>
          <w:rFonts w:ascii="SimHei" w:eastAsia="SimHei" w:hAnsi="SimHei"/>
          <w:b/>
          <w:bCs/>
          <w:color w:val="auto"/>
          <w:spacing w:val="-2"/>
          <w:w w:val="101"/>
          <w:lang w:val="en-US" w:eastAsia="zh-CN"/>
        </w:rPr>
        <w:t>“</w:t>
      </w:r>
      <w:r w:rsidR="00BB22F6" w:rsidRPr="00E24BCB">
        <w:rPr>
          <w:rFonts w:asciiTheme="majorHAnsi" w:eastAsia="SimHei" w:hAnsiTheme="majorHAnsi" w:cstheme="majorHAnsi"/>
          <w:b/>
          <w:bCs/>
          <w:color w:val="auto"/>
          <w:spacing w:val="-2"/>
          <w:w w:val="101"/>
          <w:lang w:val="en-US" w:eastAsia="zh-CN"/>
        </w:rPr>
        <w:t>Stellex</w:t>
      </w:r>
      <w:r w:rsidR="00BB22F6" w:rsidRPr="00E24BCB">
        <w:rPr>
          <w:rFonts w:ascii="SimHei" w:eastAsia="SimHei" w:hAnsi="SimHei"/>
          <w:b/>
          <w:bCs/>
          <w:color w:val="auto"/>
          <w:spacing w:val="-2"/>
          <w:w w:val="101"/>
          <w:lang w:val="en-US" w:eastAsia="zh-CN"/>
        </w:rPr>
        <w:t>”）</w:t>
      </w:r>
      <w:r w:rsidR="00BB22F6" w:rsidRPr="00E24BCB">
        <w:rPr>
          <w:rFonts w:ascii="SimHei" w:eastAsia="SimHei" w:hAnsi="SimHei"/>
          <w:b/>
          <w:bCs/>
          <w:color w:val="auto"/>
          <w:spacing w:val="-2"/>
          <w:w w:val="101"/>
          <w:lang w:eastAsia="zh-CN"/>
        </w:rPr>
        <w:t>旗下附属公司达成协议</w:t>
      </w:r>
      <w:r w:rsidR="00BB22F6" w:rsidRPr="00E24BCB">
        <w:rPr>
          <w:rFonts w:ascii="SimHei" w:eastAsia="SimHei" w:hAnsi="SimHei"/>
          <w:b/>
          <w:bCs/>
          <w:color w:val="auto"/>
          <w:spacing w:val="-2"/>
          <w:w w:val="101"/>
          <w:lang w:val="en-US" w:eastAsia="zh-CN"/>
        </w:rPr>
        <w:t>，</w:t>
      </w:r>
      <w:r w:rsidR="00BB22F6" w:rsidRPr="00E24BCB">
        <w:rPr>
          <w:rFonts w:ascii="SimHei" w:eastAsia="SimHei" w:hAnsi="SimHei"/>
          <w:b/>
          <w:bCs/>
          <w:color w:val="auto"/>
          <w:spacing w:val="-2"/>
          <w:w w:val="101"/>
          <w:lang w:eastAsia="zh-CN"/>
        </w:rPr>
        <w:t>出售其环境技术业务。该业务涵盖废气净化</w:t>
      </w:r>
      <w:r w:rsidR="00173C44" w:rsidRPr="00E24BCB">
        <w:rPr>
          <w:rFonts w:ascii="SimHei" w:eastAsia="SimHei" w:hAnsi="SimHei" w:hint="eastAsia"/>
          <w:b/>
          <w:bCs/>
          <w:color w:val="auto"/>
          <w:spacing w:val="-2"/>
          <w:w w:val="101"/>
          <w:lang w:eastAsia="zh-CN"/>
        </w:rPr>
        <w:t>技术和</w:t>
      </w:r>
      <w:r w:rsidR="00BB22F6" w:rsidRPr="00E24BCB">
        <w:rPr>
          <w:rFonts w:ascii="SimHei" w:eastAsia="SimHei" w:hAnsi="SimHei"/>
          <w:b/>
          <w:bCs/>
          <w:color w:val="auto"/>
          <w:spacing w:val="-2"/>
          <w:w w:val="101"/>
          <w:lang w:eastAsia="zh-CN"/>
        </w:rPr>
        <w:t>降噪</w:t>
      </w:r>
      <w:r w:rsidR="00173C44" w:rsidRPr="00E24BCB">
        <w:rPr>
          <w:rFonts w:ascii="SimHei" w:eastAsia="SimHei" w:hAnsi="SimHei" w:hint="eastAsia"/>
          <w:b/>
          <w:bCs/>
          <w:color w:val="auto"/>
          <w:spacing w:val="-2"/>
          <w:w w:val="101"/>
          <w:lang w:eastAsia="zh-CN"/>
        </w:rPr>
        <w:t>系统</w:t>
      </w:r>
      <w:r w:rsidR="00BB22F6" w:rsidRPr="00E24BCB">
        <w:rPr>
          <w:rFonts w:ascii="SimHei" w:eastAsia="SimHei" w:hAnsi="SimHei"/>
          <w:b/>
          <w:bCs/>
          <w:color w:val="auto"/>
          <w:spacing w:val="-2"/>
          <w:w w:val="101"/>
          <w:lang w:eastAsia="zh-CN"/>
        </w:rPr>
        <w:t>，隶属于集团清洁技术系统事业部。通过此次出售，杜尔正在完成去年宣布的结构简化计划，</w:t>
      </w:r>
      <w:r w:rsidR="00100E65" w:rsidRPr="00E24BCB">
        <w:rPr>
          <w:rFonts w:ascii="SimHei" w:eastAsia="SimHei" w:hAnsi="SimHei" w:hint="eastAsia"/>
          <w:b/>
          <w:bCs/>
          <w:color w:val="auto"/>
          <w:spacing w:val="-2"/>
          <w:w w:val="101"/>
          <w:lang w:eastAsia="zh-CN"/>
        </w:rPr>
        <w:t>突出了其对生产过程自动化的战略重点。</w:t>
      </w:r>
      <w:r w:rsidR="00BB22F6" w:rsidRPr="00E24BCB">
        <w:rPr>
          <w:rFonts w:ascii="SimHei" w:eastAsia="SimHei" w:hAnsi="SimHei"/>
          <w:b/>
          <w:bCs/>
          <w:color w:val="auto"/>
          <w:spacing w:val="-2"/>
          <w:w w:val="101"/>
          <w:lang w:eastAsia="zh-CN"/>
        </w:rPr>
        <w:t>根据协议，杜尔将保留环境技术业务约25%的再投资</w:t>
      </w:r>
      <w:r w:rsidR="00173C44" w:rsidRPr="00E24BCB">
        <w:rPr>
          <w:rFonts w:ascii="SimHei" w:eastAsia="SimHei" w:hAnsi="SimHei" w:hint="eastAsia"/>
          <w:b/>
          <w:bCs/>
          <w:color w:val="auto"/>
          <w:spacing w:val="-2"/>
          <w:w w:val="101"/>
          <w:lang w:eastAsia="zh-CN"/>
        </w:rPr>
        <w:t>。</w:t>
      </w:r>
      <w:r w:rsidR="00BB22F6" w:rsidRPr="00E24BCB">
        <w:rPr>
          <w:rFonts w:ascii="SimHei" w:eastAsia="SimHei" w:hAnsi="SimHei"/>
          <w:b/>
          <w:bCs/>
          <w:color w:val="auto"/>
          <w:spacing w:val="-2"/>
          <w:w w:val="101"/>
          <w:lang w:eastAsia="zh-CN"/>
        </w:rPr>
        <w:t>该业务</w:t>
      </w:r>
      <w:r w:rsidR="00173C44" w:rsidRPr="00E24BCB">
        <w:rPr>
          <w:rFonts w:ascii="SimHei" w:eastAsia="SimHei" w:hAnsi="SimHei" w:hint="eastAsia"/>
          <w:b/>
          <w:bCs/>
          <w:color w:val="auto"/>
          <w:spacing w:val="-2"/>
          <w:w w:val="101"/>
          <w:lang w:eastAsia="zh-CN"/>
        </w:rPr>
        <w:t>的</w:t>
      </w:r>
      <w:r w:rsidR="00BB22F6" w:rsidRPr="00E24BCB">
        <w:rPr>
          <w:rFonts w:ascii="SimHei" w:eastAsia="SimHei" w:hAnsi="SimHei"/>
          <w:b/>
          <w:bCs/>
          <w:color w:val="auto"/>
          <w:spacing w:val="-2"/>
          <w:w w:val="101"/>
          <w:lang w:eastAsia="zh-CN"/>
        </w:rPr>
        <w:t>企业价值约为3.85亿欧元</w:t>
      </w:r>
      <w:r w:rsidR="00173C44" w:rsidRPr="00E24BCB">
        <w:rPr>
          <w:rFonts w:ascii="SimHei" w:eastAsia="SimHei" w:hAnsi="SimHei" w:hint="eastAsia"/>
          <w:b/>
          <w:bCs/>
          <w:color w:val="auto"/>
          <w:spacing w:val="-2"/>
          <w:w w:val="101"/>
          <w:lang w:eastAsia="zh-CN"/>
        </w:rPr>
        <w:t>，</w:t>
      </w:r>
      <w:r w:rsidR="00BB22F6" w:rsidRPr="00E24BCB">
        <w:rPr>
          <w:rFonts w:ascii="SimHei" w:eastAsia="SimHei" w:hAnsi="SimHei"/>
          <w:b/>
          <w:bCs/>
          <w:color w:val="auto"/>
          <w:spacing w:val="-2"/>
          <w:w w:val="101"/>
          <w:lang w:eastAsia="zh-CN"/>
        </w:rPr>
        <w:t>扣除再投资成本及交易费用后，杜尔预计净收益约为2.5亿欧元，相关资金将用于增强集团财务韧性。该交易尚需获得常规审批，预计将于2025年第四季度完成。</w:t>
      </w:r>
    </w:p>
    <w:p w14:paraId="4DC48BF0" w14:textId="77777777" w:rsidR="003A4092" w:rsidRPr="00E24BCB" w:rsidRDefault="003A4092">
      <w:pPr>
        <w:pStyle w:val="Flietext"/>
        <w:jc w:val="both"/>
        <w:rPr>
          <w:color w:val="auto"/>
          <w:lang w:val="en-US" w:eastAsia="zh-CN"/>
        </w:rPr>
      </w:pPr>
    </w:p>
    <w:p w14:paraId="6F4764C0" w14:textId="35367FD7" w:rsidR="00250D95" w:rsidRPr="00E24BCB" w:rsidRDefault="00250D95">
      <w:pPr>
        <w:pStyle w:val="Flietext"/>
        <w:jc w:val="both"/>
        <w:rPr>
          <w:rFonts w:ascii="SimHei" w:eastAsia="SimHei" w:hAnsi="SimHei"/>
          <w:color w:val="auto"/>
          <w:lang w:val="en-US" w:eastAsia="zh-CN"/>
        </w:rPr>
      </w:pPr>
      <w:r w:rsidRPr="00ED7F85">
        <w:rPr>
          <w:rFonts w:ascii="SimHei" w:eastAsia="SimHei" w:hAnsi="SimHei"/>
          <w:color w:val="auto"/>
          <w:lang w:val="en-US" w:eastAsia="zh-CN"/>
        </w:rPr>
        <w:t>2024</w:t>
      </w:r>
      <w:r w:rsidRPr="00E24BCB">
        <w:rPr>
          <w:rFonts w:ascii="SimHei" w:eastAsia="SimHei" w:hAnsi="SimHei"/>
          <w:color w:val="auto"/>
          <w:lang w:eastAsia="zh-CN"/>
        </w:rPr>
        <w:t>年中期</w:t>
      </w:r>
      <w:r w:rsidRPr="00ED7F85">
        <w:rPr>
          <w:rFonts w:ascii="SimHei" w:eastAsia="SimHei" w:hAnsi="SimHei"/>
          <w:color w:val="auto"/>
          <w:lang w:val="en-US" w:eastAsia="zh-CN"/>
        </w:rPr>
        <w:t>，</w:t>
      </w:r>
      <w:r w:rsidRPr="00E24BCB">
        <w:rPr>
          <w:rFonts w:ascii="SimHei" w:eastAsia="SimHei" w:hAnsi="SimHei"/>
          <w:color w:val="auto"/>
          <w:lang w:eastAsia="zh-CN"/>
        </w:rPr>
        <w:t>杜尔启动了对</w:t>
      </w:r>
      <w:r w:rsidR="008F045F" w:rsidRPr="00E24BCB">
        <w:rPr>
          <w:rFonts w:ascii="SimHei" w:eastAsia="SimHei" w:hAnsi="SimHei"/>
          <w:color w:val="auto"/>
          <w:lang w:val="en-US" w:eastAsia="zh-CN"/>
        </w:rPr>
        <w:t>其</w:t>
      </w:r>
      <w:r w:rsidRPr="00E24BCB">
        <w:rPr>
          <w:rFonts w:ascii="SimHei" w:eastAsia="SimHei" w:hAnsi="SimHei"/>
          <w:color w:val="auto"/>
          <w:lang w:eastAsia="zh-CN"/>
        </w:rPr>
        <w:t>环境技术业务的战略评估</w:t>
      </w:r>
      <w:r w:rsidRPr="00ED7F85">
        <w:rPr>
          <w:rFonts w:ascii="SimHei" w:eastAsia="SimHei" w:hAnsi="SimHei"/>
          <w:color w:val="auto"/>
          <w:lang w:val="en-US" w:eastAsia="zh-CN"/>
        </w:rPr>
        <w:t>，</w:t>
      </w:r>
      <w:r w:rsidRPr="00E24BCB">
        <w:rPr>
          <w:rFonts w:ascii="SimHei" w:eastAsia="SimHei" w:hAnsi="SimHei"/>
          <w:color w:val="auto"/>
          <w:lang w:eastAsia="zh-CN"/>
        </w:rPr>
        <w:t>包括出售的可能性。本次交易达成后，集团事业部数量将从五个精简至三个</w:t>
      </w:r>
      <w:r w:rsidR="00100E65" w:rsidRPr="00E24BCB">
        <w:rPr>
          <w:rFonts w:ascii="SimHei" w:eastAsia="SimHei" w:hAnsi="SimHei"/>
          <w:color w:val="auto"/>
          <w:lang w:val="en-US" w:eastAsia="zh-CN"/>
        </w:rPr>
        <w:t>。</w:t>
      </w:r>
      <w:r w:rsidR="00100E65" w:rsidRPr="00E24BCB">
        <w:rPr>
          <w:rFonts w:ascii="SimHei" w:eastAsia="SimHei" w:hAnsi="SimHei" w:hint="eastAsia"/>
          <w:color w:val="auto"/>
          <w:lang w:val="en-US" w:eastAsia="zh-CN"/>
        </w:rPr>
        <w:t>同时，公司将继续专注于自动化和可持续生产技术的核心业务</w:t>
      </w:r>
      <w:r w:rsidRPr="00E24BCB">
        <w:rPr>
          <w:rFonts w:ascii="SimHei" w:eastAsia="SimHei" w:hAnsi="SimHei"/>
          <w:color w:val="auto"/>
          <w:lang w:eastAsia="zh-CN"/>
        </w:rPr>
        <w:t>。作为组织架构精简计划的一部分，杜尔已于2024年完成对丹麦加注技术公司</w:t>
      </w:r>
      <w:r w:rsidRPr="00E24BCB">
        <w:rPr>
          <w:rFonts w:asciiTheme="majorHAnsi" w:eastAsia="SimHei" w:hAnsiTheme="majorHAnsi" w:cstheme="majorHAnsi"/>
          <w:color w:val="auto"/>
          <w:lang w:eastAsia="zh-CN"/>
        </w:rPr>
        <w:t>Agramkow</w:t>
      </w:r>
      <w:r w:rsidRPr="00E24BCB">
        <w:rPr>
          <w:rFonts w:ascii="SimHei" w:eastAsia="SimHei" w:hAnsi="SimHei"/>
          <w:color w:val="auto"/>
          <w:lang w:eastAsia="zh-CN"/>
        </w:rPr>
        <w:t>的出售，并</w:t>
      </w:r>
      <w:r w:rsidRPr="00E24BCB">
        <w:rPr>
          <w:rFonts w:ascii="SimHei" w:eastAsia="SimHei" w:hAnsi="SimHei"/>
          <w:color w:val="auto"/>
          <w:lang w:val="en-US" w:eastAsia="zh-CN"/>
        </w:rPr>
        <w:t>在</w:t>
      </w:r>
      <w:r w:rsidRPr="00E24BCB">
        <w:rPr>
          <w:rFonts w:ascii="SimHei" w:eastAsia="SimHei" w:hAnsi="SimHei"/>
          <w:color w:val="auto"/>
          <w:lang w:eastAsia="zh-CN"/>
        </w:rPr>
        <w:t>2025年初将汽车相关业务整合，成立新的汽车事业部。</w:t>
      </w:r>
    </w:p>
    <w:p w14:paraId="12940C6F" w14:textId="77777777" w:rsidR="00956062" w:rsidRPr="00E24BCB" w:rsidRDefault="00956062">
      <w:pPr>
        <w:pStyle w:val="Flietext"/>
        <w:jc w:val="both"/>
        <w:rPr>
          <w:color w:val="auto"/>
          <w:lang w:val="en-US" w:eastAsia="zh-CN"/>
        </w:rPr>
      </w:pPr>
    </w:p>
    <w:p w14:paraId="4A6C198A" w14:textId="7A4F5E82" w:rsidR="003C16BA" w:rsidRPr="00E24BCB" w:rsidRDefault="00250D95">
      <w:pPr>
        <w:jc w:val="both"/>
        <w:rPr>
          <w:rFonts w:ascii="SimHei" w:eastAsia="SimHei" w:hAnsi="SimHei"/>
          <w:color w:val="auto"/>
          <w:lang w:val="en-US" w:eastAsia="zh-CN"/>
        </w:rPr>
      </w:pPr>
      <w:r w:rsidRPr="00E24BCB">
        <w:rPr>
          <w:rFonts w:ascii="SimHei" w:eastAsia="SimHei" w:hAnsi="SimHei"/>
          <w:color w:val="auto"/>
          <w:lang w:val="en-US" w:eastAsia="zh-CN"/>
        </w:rPr>
        <w:t>交易完成后，在</w:t>
      </w:r>
      <w:r w:rsidRPr="00E24BCB">
        <w:rPr>
          <w:rFonts w:asciiTheme="majorHAnsi" w:eastAsia="SimHei" w:hAnsiTheme="majorHAnsi" w:cstheme="majorHAnsi"/>
          <w:color w:val="auto"/>
          <w:lang w:val="en-US" w:eastAsia="zh-CN"/>
        </w:rPr>
        <w:t>Stellex</w:t>
      </w:r>
      <w:r w:rsidRPr="00E24BCB">
        <w:rPr>
          <w:rFonts w:ascii="SimHei" w:eastAsia="SimHei" w:hAnsi="SimHei"/>
          <w:color w:val="auto"/>
          <w:lang w:val="en-US" w:eastAsia="zh-CN"/>
        </w:rPr>
        <w:t>的支持下，环境技术业务将获得充足资源以巩固市场地位，实现业务增长目标。该业务总部位于德国比蒂希海姆-比辛根市，在全球12个国家</w:t>
      </w:r>
      <w:r w:rsidR="00173C44" w:rsidRPr="00E24BCB">
        <w:rPr>
          <w:rFonts w:ascii="SimHei" w:eastAsia="SimHei" w:hAnsi="SimHei" w:hint="eastAsia"/>
          <w:color w:val="auto"/>
          <w:lang w:val="en-US" w:eastAsia="zh-CN"/>
        </w:rPr>
        <w:t>的</w:t>
      </w:r>
      <w:r w:rsidRPr="00E24BCB">
        <w:rPr>
          <w:rFonts w:ascii="SimHei" w:eastAsia="SimHei" w:hAnsi="SimHei"/>
          <w:color w:val="auto"/>
          <w:lang w:val="en-US" w:eastAsia="zh-CN"/>
        </w:rPr>
        <w:t>16个</w:t>
      </w:r>
      <w:r w:rsidR="00144DB4" w:rsidRPr="00E24BCB">
        <w:rPr>
          <w:rFonts w:ascii="SimHei" w:eastAsia="SimHei" w:hAnsi="SimHei"/>
          <w:color w:val="auto"/>
          <w:lang w:val="en-US" w:eastAsia="zh-CN"/>
        </w:rPr>
        <w:t>地点开展业务</w:t>
      </w:r>
      <w:r w:rsidRPr="00E24BCB">
        <w:rPr>
          <w:rFonts w:ascii="SimHei" w:eastAsia="SimHei" w:hAnsi="SimHei"/>
          <w:color w:val="auto"/>
          <w:lang w:val="en-US" w:eastAsia="zh-CN"/>
        </w:rPr>
        <w:t>，员工总数约1,300人（</w:t>
      </w:r>
      <w:r w:rsidR="00144DB4" w:rsidRPr="00E24BCB">
        <w:rPr>
          <w:rFonts w:ascii="SimHei" w:eastAsia="SimHei" w:hAnsi="SimHei"/>
          <w:color w:val="auto"/>
          <w:lang w:val="en-US" w:eastAsia="zh-CN"/>
        </w:rPr>
        <w:t>其中</w:t>
      </w:r>
      <w:r w:rsidRPr="00E24BCB">
        <w:rPr>
          <w:rFonts w:ascii="SimHei" w:eastAsia="SimHei" w:hAnsi="SimHei"/>
          <w:color w:val="auto"/>
          <w:lang w:val="en-US" w:eastAsia="zh-CN"/>
        </w:rPr>
        <w:t>德国本土约450人）。</w:t>
      </w:r>
      <w:r w:rsidR="00144DB4" w:rsidRPr="00E24BCB">
        <w:rPr>
          <w:rFonts w:ascii="SimHei" w:eastAsia="SimHei" w:hAnsi="SimHei" w:hint="eastAsia"/>
          <w:color w:val="auto"/>
          <w:lang w:val="en-US" w:eastAsia="zh-CN"/>
        </w:rPr>
        <w:t>杜尔</w:t>
      </w:r>
      <w:r w:rsidR="00173C44" w:rsidRPr="00E24BCB">
        <w:rPr>
          <w:rFonts w:ascii="SimHei" w:eastAsia="SimHei" w:hAnsi="SimHei" w:hint="eastAsia"/>
          <w:color w:val="auto"/>
          <w:lang w:val="en-US" w:eastAsia="zh-CN"/>
        </w:rPr>
        <w:t>清洁技术系统的产品</w:t>
      </w:r>
      <w:r w:rsidRPr="00E24BCB">
        <w:rPr>
          <w:rFonts w:ascii="SimHei" w:eastAsia="SimHei" w:hAnsi="SimHei"/>
          <w:color w:val="auto"/>
          <w:lang w:val="en-US" w:eastAsia="zh-CN"/>
        </w:rPr>
        <w:t>广泛应用于化工、</w:t>
      </w:r>
      <w:r w:rsidR="00173C44" w:rsidRPr="00E24BCB">
        <w:rPr>
          <w:rFonts w:ascii="SimHei" w:eastAsia="SimHei" w:hAnsi="SimHei" w:hint="eastAsia"/>
          <w:color w:val="auto"/>
          <w:lang w:val="en-US" w:eastAsia="zh-CN"/>
        </w:rPr>
        <w:t>异</w:t>
      </w:r>
      <w:r w:rsidRPr="00E24BCB">
        <w:rPr>
          <w:rFonts w:ascii="SimHei" w:eastAsia="SimHei" w:hAnsi="SimHei"/>
          <w:color w:val="auto"/>
          <w:lang w:val="en-US" w:eastAsia="zh-CN"/>
        </w:rPr>
        <w:t>味控制及汽车等领域，2024年销售额达4.07亿欧元。</w:t>
      </w:r>
    </w:p>
    <w:p w14:paraId="30B995BD" w14:textId="77777777" w:rsidR="003C16BA" w:rsidRPr="00E24BCB" w:rsidRDefault="003C16BA">
      <w:pPr>
        <w:jc w:val="both"/>
        <w:rPr>
          <w:color w:val="auto"/>
          <w:lang w:val="en-US" w:eastAsia="zh-CN"/>
        </w:rPr>
      </w:pPr>
    </w:p>
    <w:p w14:paraId="6C5A4C7B" w14:textId="77777777" w:rsidR="00956062" w:rsidRPr="00E24BCB" w:rsidRDefault="000464CB">
      <w:pPr>
        <w:jc w:val="both"/>
        <w:rPr>
          <w:rFonts w:ascii="SimHei" w:eastAsia="SimHei" w:hAnsi="SimHei"/>
          <w:b/>
          <w:bCs/>
          <w:color w:val="auto"/>
          <w:lang w:val="en-US" w:eastAsia="zh-CN"/>
        </w:rPr>
      </w:pPr>
      <w:r w:rsidRPr="00E24BCB">
        <w:rPr>
          <w:rFonts w:ascii="SimHei" w:eastAsia="SimHei" w:hAnsi="SimHei" w:hint="eastAsia"/>
          <w:b/>
          <w:bCs/>
          <w:color w:val="auto"/>
          <w:lang w:eastAsia="zh-CN"/>
        </w:rPr>
        <w:t>专注于核心业务</w:t>
      </w:r>
    </w:p>
    <w:p w14:paraId="76EDF523" w14:textId="77777777" w:rsidR="00E24BCB" w:rsidRPr="00E24BCB" w:rsidRDefault="00E24BCB">
      <w:pPr>
        <w:jc w:val="both"/>
        <w:rPr>
          <w:color w:val="auto"/>
          <w:lang w:val="en-US" w:eastAsia="zh-CN"/>
        </w:rPr>
      </w:pPr>
    </w:p>
    <w:p w14:paraId="3C02B165" w14:textId="294FD6BE" w:rsidR="00250D95" w:rsidRPr="00E24BCB" w:rsidRDefault="00250D95">
      <w:pPr>
        <w:jc w:val="both"/>
        <w:rPr>
          <w:rFonts w:ascii="SimHei" w:eastAsia="SimHei" w:hAnsi="SimHei"/>
          <w:color w:val="auto"/>
          <w:lang w:val="en-US" w:eastAsia="zh-CN"/>
        </w:rPr>
      </w:pPr>
      <w:r w:rsidRPr="00E24BCB">
        <w:rPr>
          <w:rFonts w:ascii="SimHei" w:eastAsia="SimHei" w:hAnsi="SimHei"/>
          <w:color w:val="auto"/>
          <w:lang w:eastAsia="zh-CN"/>
        </w:rPr>
        <w:t>杜尔集团首席执行官</w:t>
      </w:r>
      <w:r w:rsidRPr="00E24BCB">
        <w:rPr>
          <w:rFonts w:asciiTheme="majorHAnsi" w:eastAsia="SimHei" w:hAnsiTheme="majorHAnsi" w:cstheme="majorHAnsi"/>
          <w:color w:val="auto"/>
          <w:lang w:eastAsia="zh-CN"/>
        </w:rPr>
        <w:t>Jochen Weyrauch</w:t>
      </w:r>
      <w:r w:rsidRPr="00E24BCB">
        <w:rPr>
          <w:rFonts w:ascii="SimHei" w:eastAsia="SimHei" w:hAnsi="SimHei"/>
          <w:color w:val="auto"/>
          <w:lang w:eastAsia="zh-CN"/>
        </w:rPr>
        <w:t>博士表示：“环境技术业务近年来保持强劲增长，在全球市场具有影响力，</w:t>
      </w:r>
      <w:r w:rsidR="00144DB4" w:rsidRPr="00E24BCB">
        <w:rPr>
          <w:rFonts w:ascii="SimHei" w:eastAsia="SimHei" w:hAnsi="SimHei" w:hint="eastAsia"/>
          <w:color w:val="auto"/>
          <w:lang w:eastAsia="zh-CN"/>
        </w:rPr>
        <w:t>但是，它不属于我们与自动化技术相关的战略核心业务。</w:t>
      </w:r>
      <w:r w:rsidRPr="00E24BCB">
        <w:rPr>
          <w:rFonts w:ascii="SimHei" w:eastAsia="SimHei" w:hAnsi="SimHei"/>
          <w:color w:val="auto"/>
          <w:lang w:eastAsia="zh-CN"/>
        </w:rPr>
        <w:t>此次出售将为</w:t>
      </w:r>
      <w:r w:rsidR="00173C44" w:rsidRPr="00E24BCB">
        <w:rPr>
          <w:rFonts w:ascii="SimHei" w:eastAsia="SimHei" w:hAnsi="SimHei" w:hint="eastAsia"/>
          <w:color w:val="auto"/>
          <w:lang w:eastAsia="zh-CN"/>
        </w:rPr>
        <w:t>其</w:t>
      </w:r>
      <w:r w:rsidRPr="00E24BCB">
        <w:rPr>
          <w:rFonts w:ascii="SimHei" w:eastAsia="SimHei" w:hAnsi="SimHei"/>
          <w:color w:val="auto"/>
          <w:lang w:eastAsia="zh-CN"/>
        </w:rPr>
        <w:t>创造更优发展机遇，同时助力杜尔实现架构精简与战略聚焦。相关收益将用于强化集团的财务韧性。”</w:t>
      </w:r>
    </w:p>
    <w:p w14:paraId="1DCF9B10" w14:textId="77777777" w:rsidR="009C14F9" w:rsidRPr="00E24BCB" w:rsidRDefault="009C14F9">
      <w:pPr>
        <w:jc w:val="both"/>
        <w:rPr>
          <w:color w:val="auto"/>
          <w:lang w:val="en-US" w:eastAsia="zh-CN"/>
        </w:rPr>
      </w:pPr>
    </w:p>
    <w:p w14:paraId="46D24E4C" w14:textId="4A03313A" w:rsidR="00297B76" w:rsidRPr="00E24BCB" w:rsidRDefault="00250D95">
      <w:pPr>
        <w:jc w:val="both"/>
        <w:rPr>
          <w:rFonts w:ascii="SimHei" w:eastAsia="SimHei" w:hAnsi="SimHei"/>
          <w:color w:val="auto"/>
          <w:lang w:val="en-US" w:eastAsia="zh-CN"/>
        </w:rPr>
      </w:pPr>
      <w:r w:rsidRPr="00E24BCB">
        <w:rPr>
          <w:rFonts w:asciiTheme="majorHAnsi" w:eastAsia="SimHei" w:hAnsiTheme="majorHAnsi" w:cstheme="majorHAnsi"/>
          <w:color w:val="auto"/>
          <w:lang w:val="en-US" w:eastAsia="zh-CN"/>
        </w:rPr>
        <w:t>Stellex</w:t>
      </w:r>
      <w:r w:rsidRPr="00E24BCB">
        <w:rPr>
          <w:rFonts w:ascii="SimHei" w:eastAsia="SimHei" w:hAnsi="SimHei"/>
          <w:color w:val="auto"/>
          <w:lang w:eastAsia="zh-CN"/>
        </w:rPr>
        <w:t>合伙人</w:t>
      </w:r>
      <w:r w:rsidRPr="00E24BCB">
        <w:rPr>
          <w:rFonts w:asciiTheme="majorHAnsi" w:eastAsia="SimHei" w:hAnsiTheme="majorHAnsi" w:cstheme="majorHAnsi"/>
          <w:color w:val="auto"/>
          <w:lang w:val="en-US" w:eastAsia="zh-CN"/>
        </w:rPr>
        <w:t>Karthik Achar</w:t>
      </w:r>
      <w:r w:rsidRPr="00E24BCB">
        <w:rPr>
          <w:rFonts w:ascii="SimHei" w:eastAsia="SimHei" w:hAnsi="SimHei"/>
          <w:color w:val="auto"/>
          <w:lang w:eastAsia="zh-CN"/>
        </w:rPr>
        <w:t>表示</w:t>
      </w:r>
      <w:r w:rsidRPr="00E24BCB">
        <w:rPr>
          <w:rFonts w:ascii="SimHei" w:eastAsia="SimHei" w:hAnsi="SimHei"/>
          <w:color w:val="auto"/>
          <w:lang w:val="en-US" w:eastAsia="zh-CN"/>
        </w:rPr>
        <w:t>：“</w:t>
      </w:r>
      <w:r w:rsidR="00297B76" w:rsidRPr="00E24BCB">
        <w:rPr>
          <w:rFonts w:ascii="SimHei" w:eastAsia="SimHei" w:hAnsi="SimHei"/>
          <w:color w:val="auto"/>
          <w:lang w:eastAsia="zh-CN"/>
        </w:rPr>
        <w:t>我们期待成为</w:t>
      </w:r>
      <w:r w:rsidR="00297B76" w:rsidRPr="00E24BCB">
        <w:rPr>
          <w:rFonts w:ascii="SimHei" w:eastAsia="SimHei" w:hAnsi="SimHei" w:hint="eastAsia"/>
          <w:color w:val="auto"/>
          <w:lang w:eastAsia="zh-CN"/>
        </w:rPr>
        <w:t>清洁技术系统</w:t>
      </w:r>
      <w:r w:rsidR="00297B76" w:rsidRPr="00E24BCB">
        <w:rPr>
          <w:rFonts w:ascii="SimHei" w:eastAsia="SimHei" w:hAnsi="SimHei"/>
          <w:color w:val="auto"/>
          <w:lang w:eastAsia="zh-CN"/>
        </w:rPr>
        <w:t>的下一任管理者</w:t>
      </w:r>
      <w:r w:rsidR="00297B76" w:rsidRPr="00E24BCB">
        <w:rPr>
          <w:rFonts w:ascii="SimHei" w:eastAsia="SimHei" w:hAnsi="SimHei"/>
          <w:color w:val="auto"/>
          <w:lang w:val="en-US" w:eastAsia="zh-CN"/>
        </w:rPr>
        <w:t>，</w:t>
      </w:r>
      <w:r w:rsidR="00297B76" w:rsidRPr="00E24BCB">
        <w:rPr>
          <w:rFonts w:ascii="SimHei" w:eastAsia="SimHei" w:hAnsi="SimHei"/>
          <w:color w:val="auto"/>
          <w:lang w:eastAsia="zh-CN"/>
        </w:rPr>
        <w:t>并欢迎其加入我们。作为废气净化和降噪领域的全球</w:t>
      </w:r>
      <w:r w:rsidR="00E24BCB">
        <w:rPr>
          <w:rFonts w:ascii="SimHei" w:eastAsia="SimHei" w:hAnsi="SimHei" w:hint="eastAsia"/>
          <w:color w:val="auto"/>
          <w:lang w:eastAsia="zh-CN"/>
        </w:rPr>
        <w:t>主要参与</w:t>
      </w:r>
      <w:r w:rsidR="00297B76" w:rsidRPr="00E24BCB">
        <w:rPr>
          <w:rFonts w:ascii="SimHei" w:eastAsia="SimHei" w:hAnsi="SimHei"/>
          <w:color w:val="auto"/>
          <w:lang w:eastAsia="zh-CN"/>
        </w:rPr>
        <w:t>者，</w:t>
      </w:r>
      <w:r w:rsidR="00297B76" w:rsidRPr="00E24BCB">
        <w:rPr>
          <w:rFonts w:ascii="SimHei" w:eastAsia="SimHei" w:hAnsi="SimHei"/>
          <w:color w:val="auto"/>
          <w:lang w:val="en-US" w:eastAsia="zh-CN"/>
        </w:rPr>
        <w:t>这些</w:t>
      </w:r>
      <w:r w:rsidR="00297B76" w:rsidRPr="00E24BCB">
        <w:rPr>
          <w:rFonts w:ascii="SimHei" w:eastAsia="SimHei" w:hAnsi="SimHei"/>
          <w:color w:val="auto"/>
          <w:lang w:eastAsia="zh-CN"/>
        </w:rPr>
        <w:t>关键技术已广泛应用于各类工业及相关市场</w:t>
      </w:r>
      <w:r w:rsidR="00297B76" w:rsidRPr="00E24BCB">
        <w:rPr>
          <w:rFonts w:ascii="SimHei" w:eastAsia="SimHei" w:hAnsi="SimHei" w:hint="eastAsia"/>
          <w:color w:val="auto"/>
          <w:lang w:eastAsia="zh-CN"/>
        </w:rPr>
        <w:t>，</w:t>
      </w:r>
      <w:r w:rsidR="00297B76" w:rsidRPr="00E24BCB">
        <w:rPr>
          <w:rFonts w:ascii="SimHei" w:eastAsia="SimHei" w:hAnsi="SimHei"/>
          <w:color w:val="auto"/>
          <w:lang w:eastAsia="zh-CN"/>
        </w:rPr>
        <w:t>其卓越的工程</w:t>
      </w:r>
      <w:r w:rsidR="00297B76" w:rsidRPr="00E24BCB">
        <w:rPr>
          <w:rFonts w:ascii="SimHei" w:eastAsia="SimHei" w:hAnsi="SimHei"/>
          <w:color w:val="auto"/>
          <w:lang w:val="en-US" w:eastAsia="zh-CN"/>
        </w:rPr>
        <w:t>技术</w:t>
      </w:r>
      <w:r w:rsidR="00297B76" w:rsidRPr="00E24BCB">
        <w:rPr>
          <w:rFonts w:ascii="SimHei" w:eastAsia="SimHei" w:hAnsi="SimHei"/>
          <w:color w:val="auto"/>
          <w:lang w:eastAsia="zh-CN"/>
        </w:rPr>
        <w:t>深受客户认可。我们期待与管理团队及员工携手，共同推动业务迈向新的增长阶段。</w:t>
      </w:r>
      <w:r w:rsidR="00297B76" w:rsidRPr="00E24BCB">
        <w:rPr>
          <w:rFonts w:ascii="SimHei" w:eastAsia="SimHei" w:hAnsi="SimHei"/>
          <w:color w:val="auto"/>
          <w:lang w:val="en-US" w:eastAsia="zh-CN"/>
        </w:rPr>
        <w:t>”</w:t>
      </w:r>
    </w:p>
    <w:p w14:paraId="34C9FD00" w14:textId="77777777" w:rsidR="003C16BA" w:rsidRPr="00E24BCB" w:rsidRDefault="003C16BA">
      <w:pPr>
        <w:jc w:val="both"/>
        <w:rPr>
          <w:color w:val="auto"/>
          <w:lang w:val="en-US" w:eastAsia="zh-CN"/>
        </w:rPr>
      </w:pPr>
    </w:p>
    <w:p w14:paraId="7C5363FA" w14:textId="543EED80" w:rsidR="003C61BD" w:rsidRPr="00E24BCB" w:rsidRDefault="00250D95">
      <w:pPr>
        <w:jc w:val="both"/>
        <w:rPr>
          <w:rFonts w:ascii="SimHei" w:eastAsia="SimHei" w:hAnsi="SimHei"/>
          <w:color w:val="auto"/>
          <w:lang w:eastAsia="zh-CN"/>
        </w:rPr>
      </w:pPr>
      <w:r w:rsidRPr="00E24BCB">
        <w:rPr>
          <w:rFonts w:ascii="SimHei" w:eastAsia="SimHei" w:hAnsi="SimHei"/>
          <w:color w:val="auto"/>
          <w:lang w:eastAsia="zh-CN"/>
        </w:rPr>
        <w:t>清洁技术系统负责人</w:t>
      </w:r>
      <w:r w:rsidRPr="00E24BCB">
        <w:rPr>
          <w:rFonts w:asciiTheme="majorHAnsi" w:eastAsia="SimHei" w:hAnsiTheme="majorHAnsi" w:cstheme="majorHAnsi"/>
          <w:color w:val="auto"/>
          <w:lang w:val="en-US" w:eastAsia="zh-CN"/>
        </w:rPr>
        <w:t>Sebastian Baumann</w:t>
      </w:r>
      <w:r w:rsidRPr="00E24BCB">
        <w:rPr>
          <w:rFonts w:ascii="SimHei" w:eastAsia="SimHei" w:hAnsi="SimHei"/>
          <w:color w:val="auto"/>
          <w:lang w:eastAsia="zh-CN"/>
        </w:rPr>
        <w:t>博士表示</w:t>
      </w:r>
      <w:r w:rsidRPr="00E24BCB">
        <w:rPr>
          <w:rFonts w:ascii="SimHei" w:eastAsia="SimHei" w:hAnsi="SimHei"/>
          <w:color w:val="auto"/>
          <w:lang w:val="en-US" w:eastAsia="zh-CN"/>
        </w:rPr>
        <w:t>：“</w:t>
      </w:r>
      <w:r w:rsidR="00774FC1" w:rsidRPr="00E24BCB">
        <w:rPr>
          <w:rFonts w:ascii="SimHei" w:eastAsia="SimHei" w:hAnsi="SimHei" w:hint="eastAsia"/>
          <w:color w:val="auto"/>
          <w:lang w:val="en-US" w:eastAsia="zh-CN"/>
        </w:rPr>
        <w:t>环境技术业务</w:t>
      </w:r>
      <w:r w:rsidRPr="00E24BCB">
        <w:rPr>
          <w:rFonts w:ascii="SimHei" w:eastAsia="SimHei" w:hAnsi="SimHei"/>
          <w:color w:val="auto"/>
          <w:lang w:eastAsia="zh-CN"/>
        </w:rPr>
        <w:t>取得了令人瞩目的成绩。我们坚信，成为独立实体后，业务将更充分释放潜力。在</w:t>
      </w:r>
      <w:r w:rsidRPr="00E24BCB">
        <w:rPr>
          <w:rFonts w:asciiTheme="majorHAnsi" w:eastAsia="SimHei" w:hAnsiTheme="majorHAnsi" w:cstheme="majorHAnsi"/>
          <w:color w:val="auto"/>
          <w:lang w:eastAsia="zh-CN"/>
        </w:rPr>
        <w:t>Stellex</w:t>
      </w:r>
      <w:r w:rsidRPr="00E24BCB">
        <w:rPr>
          <w:rFonts w:ascii="SimHei" w:eastAsia="SimHei" w:hAnsi="SimHei"/>
          <w:color w:val="auto"/>
          <w:lang w:eastAsia="zh-CN"/>
        </w:rPr>
        <w:t>的支持下，</w:t>
      </w:r>
      <w:r w:rsidR="00144DB4" w:rsidRPr="00E24BCB">
        <w:rPr>
          <w:rFonts w:ascii="SimHei" w:eastAsia="SimHei" w:hAnsi="SimHei" w:hint="eastAsia"/>
          <w:color w:val="auto"/>
          <w:lang w:eastAsia="zh-CN"/>
        </w:rPr>
        <w:t>无论是已有的业务，还是在碳捕</w:t>
      </w:r>
      <w:r w:rsidR="00173C44" w:rsidRPr="00E24BCB">
        <w:rPr>
          <w:rFonts w:ascii="SimHei" w:eastAsia="SimHei" w:hAnsi="SimHei" w:hint="eastAsia"/>
          <w:color w:val="auto"/>
          <w:lang w:eastAsia="zh-CN"/>
        </w:rPr>
        <w:t>集</w:t>
      </w:r>
      <w:r w:rsidR="00144DB4" w:rsidRPr="00E24BCB">
        <w:rPr>
          <w:rFonts w:ascii="SimHei" w:eastAsia="SimHei" w:hAnsi="SimHei" w:hint="eastAsia"/>
          <w:color w:val="auto"/>
          <w:lang w:eastAsia="zh-CN"/>
        </w:rPr>
        <w:t>和</w:t>
      </w:r>
      <w:r w:rsidR="00173C44" w:rsidRPr="00E24BCB">
        <w:rPr>
          <w:rFonts w:ascii="SimHei" w:eastAsia="SimHei" w:hAnsi="SimHei" w:hint="eastAsia"/>
          <w:color w:val="auto"/>
          <w:lang w:eastAsia="zh-CN"/>
        </w:rPr>
        <w:t>储热</w:t>
      </w:r>
      <w:r w:rsidR="00144DB4" w:rsidRPr="00E24BCB">
        <w:rPr>
          <w:rFonts w:ascii="SimHei" w:eastAsia="SimHei" w:hAnsi="SimHei" w:hint="eastAsia"/>
          <w:color w:val="auto"/>
          <w:lang w:eastAsia="zh-CN"/>
        </w:rPr>
        <w:t>等开拓性技术领域</w:t>
      </w:r>
      <w:r w:rsidR="00173C44" w:rsidRPr="00E24BCB">
        <w:rPr>
          <w:rFonts w:ascii="SimHei" w:eastAsia="SimHei" w:hAnsi="SimHei" w:hint="eastAsia"/>
          <w:color w:val="auto"/>
          <w:lang w:eastAsia="zh-CN"/>
        </w:rPr>
        <w:t>，我们</w:t>
      </w:r>
      <w:r w:rsidRPr="00E24BCB">
        <w:rPr>
          <w:rFonts w:ascii="SimHei" w:eastAsia="SimHei" w:hAnsi="SimHei"/>
          <w:color w:val="auto"/>
          <w:lang w:eastAsia="zh-CN"/>
        </w:rPr>
        <w:t>都将迎来新的发展机遇。”</w:t>
      </w:r>
    </w:p>
    <w:p w14:paraId="608A9D6D" w14:textId="77777777" w:rsidR="00956062" w:rsidRPr="00E24BCB" w:rsidRDefault="00956062">
      <w:pPr>
        <w:pStyle w:val="Flietext"/>
        <w:jc w:val="both"/>
        <w:rPr>
          <w:b/>
          <w:bCs/>
          <w:color w:val="auto"/>
          <w:lang w:val="en-US" w:eastAsia="zh-CN"/>
        </w:rPr>
      </w:pPr>
    </w:p>
    <w:p w14:paraId="13E7FEE4" w14:textId="77777777" w:rsidR="00956062" w:rsidRPr="00E24BCB" w:rsidRDefault="000464CB">
      <w:pPr>
        <w:pStyle w:val="Flietext"/>
        <w:jc w:val="both"/>
        <w:rPr>
          <w:b/>
          <w:color w:val="auto"/>
          <w:lang w:val="en-US" w:eastAsia="zh-CN"/>
        </w:rPr>
      </w:pPr>
      <w:bookmarkStart w:id="1" w:name="_Hlk202770419"/>
      <w:r w:rsidRPr="00E24BCB">
        <w:rPr>
          <w:rFonts w:hint="eastAsia"/>
          <w:b/>
          <w:color w:val="auto"/>
          <w:lang w:val="en-US" w:eastAsia="zh-CN"/>
        </w:rPr>
        <w:t>图片</w:t>
      </w:r>
    </w:p>
    <w:bookmarkEnd w:id="1"/>
    <w:p w14:paraId="462A2D4C" w14:textId="77777777" w:rsidR="00956062" w:rsidRPr="00E24BCB" w:rsidRDefault="000464CB">
      <w:pPr>
        <w:pStyle w:val="Flietext"/>
        <w:jc w:val="both"/>
        <w:rPr>
          <w:color w:val="auto"/>
        </w:rPr>
      </w:pPr>
      <w:r w:rsidRPr="00E24BCB">
        <w:rPr>
          <w:noProof/>
          <w:color w:val="auto"/>
          <w:lang w:val="en-US" w:eastAsia="zh-CN"/>
        </w:rPr>
        <w:lastRenderedPageBreak/>
        <w:drawing>
          <wp:inline distT="0" distB="0" distL="0" distR="0" wp14:anchorId="10EE293F" wp14:editId="1BB11A39">
            <wp:extent cx="4919980" cy="3275965"/>
            <wp:effectExtent l="0" t="0" r="0" b="635"/>
            <wp:docPr id="55508962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089627" name="Grafik 1"/>
                    <pic:cNvPicPr>
                      <a:picLocks noChangeAspect="1" noChangeArrowheads="1"/>
                    </pic:cNvPicPr>
                  </pic:nvPicPr>
                  <pic:blipFill>
                    <a:blip r:embed="rId13" cstate="screen"/>
                    <a:srcRect/>
                    <a:stretch>
                      <a:fillRect/>
                    </a:stretch>
                  </pic:blipFill>
                  <pic:spPr>
                    <a:xfrm>
                      <a:off x="0" y="0"/>
                      <a:ext cx="4919980" cy="3275965"/>
                    </a:xfrm>
                    <a:prstGeom prst="rect">
                      <a:avLst/>
                    </a:prstGeom>
                    <a:noFill/>
                    <a:ln>
                      <a:noFill/>
                    </a:ln>
                  </pic:spPr>
                </pic:pic>
              </a:graphicData>
            </a:graphic>
          </wp:inline>
        </w:drawing>
      </w:r>
    </w:p>
    <w:p w14:paraId="56EC46FF" w14:textId="2AEA5C87" w:rsidR="00956062" w:rsidRPr="00ED7F85" w:rsidRDefault="000464CB">
      <w:pPr>
        <w:pStyle w:val="Flietext"/>
        <w:jc w:val="both"/>
        <w:rPr>
          <w:rFonts w:ascii="SimHei" w:eastAsia="SimHei" w:hAnsi="SimHei"/>
          <w:bCs/>
          <w:color w:val="auto"/>
          <w:sz w:val="17"/>
          <w:szCs w:val="17"/>
          <w:lang w:eastAsia="zh-CN"/>
        </w:rPr>
      </w:pPr>
      <w:r w:rsidRPr="00E24BCB">
        <w:rPr>
          <w:rFonts w:ascii="SimHei" w:eastAsia="SimHei" w:hAnsi="SimHei" w:hint="eastAsia"/>
          <w:bCs/>
          <w:color w:val="auto"/>
          <w:sz w:val="17"/>
          <w:szCs w:val="17"/>
          <w:lang w:val="en-US" w:eastAsia="zh-CN"/>
        </w:rPr>
        <w:t>图</w:t>
      </w:r>
      <w:r w:rsidRPr="00ED7F85">
        <w:rPr>
          <w:rFonts w:ascii="SimHei" w:eastAsia="SimHei" w:hAnsi="SimHei" w:hint="eastAsia"/>
          <w:bCs/>
          <w:color w:val="auto"/>
          <w:sz w:val="17"/>
          <w:szCs w:val="17"/>
          <w:lang w:eastAsia="zh-CN"/>
        </w:rPr>
        <w:t xml:space="preserve"> 1：</w:t>
      </w:r>
      <w:r w:rsidRPr="00E24BCB">
        <w:rPr>
          <w:rFonts w:ascii="SimHei" w:eastAsia="SimHei" w:hAnsi="SimHei" w:hint="eastAsia"/>
          <w:bCs/>
          <w:color w:val="auto"/>
          <w:sz w:val="17"/>
          <w:szCs w:val="17"/>
          <w:lang w:val="en-US" w:eastAsia="zh-CN"/>
        </w:rPr>
        <w:t>杜尔集团与</w:t>
      </w:r>
      <w:r w:rsidR="00774FC1" w:rsidRPr="00ED7F85">
        <w:rPr>
          <w:rFonts w:ascii="SimHei" w:eastAsia="SimHei" w:hAnsi="SimHei"/>
          <w:bCs/>
          <w:color w:val="auto"/>
          <w:sz w:val="17"/>
          <w:szCs w:val="17"/>
          <w:lang w:eastAsia="zh-CN"/>
        </w:rPr>
        <w:t>Stellex</w:t>
      </w:r>
      <w:r w:rsidRPr="00E24BCB">
        <w:rPr>
          <w:rFonts w:ascii="SimHei" w:eastAsia="SimHei" w:hAnsi="SimHei" w:hint="eastAsia"/>
          <w:bCs/>
          <w:color w:val="auto"/>
          <w:sz w:val="17"/>
          <w:szCs w:val="17"/>
          <w:lang w:val="en-US" w:eastAsia="zh-CN"/>
        </w:rPr>
        <w:t>就出售</w:t>
      </w:r>
      <w:r w:rsidR="009E6F25" w:rsidRPr="00E24BCB">
        <w:rPr>
          <w:rFonts w:ascii="SimHei" w:eastAsia="SimHei" w:hAnsi="SimHei"/>
          <w:bCs/>
          <w:color w:val="auto"/>
          <w:sz w:val="17"/>
          <w:szCs w:val="17"/>
          <w:lang w:val="en-US" w:eastAsia="zh-CN"/>
        </w:rPr>
        <w:t>环境技术业务</w:t>
      </w:r>
      <w:r w:rsidRPr="00E24BCB">
        <w:rPr>
          <w:rFonts w:ascii="SimHei" w:eastAsia="SimHei" w:hAnsi="SimHei" w:hint="eastAsia"/>
          <w:bCs/>
          <w:color w:val="auto"/>
          <w:sz w:val="17"/>
          <w:szCs w:val="17"/>
          <w:lang w:val="en-US" w:eastAsia="zh-CN"/>
        </w:rPr>
        <w:t>达成协议。</w:t>
      </w:r>
    </w:p>
    <w:p w14:paraId="416C7975" w14:textId="77777777" w:rsidR="00956062" w:rsidRPr="00ED7F85" w:rsidRDefault="000464CB">
      <w:pPr>
        <w:tabs>
          <w:tab w:val="clear" w:pos="3572"/>
        </w:tabs>
        <w:spacing w:line="240" w:lineRule="auto"/>
        <w:rPr>
          <w:rFonts w:ascii="SimHei" w:eastAsia="SimHei" w:hAnsi="SimHei"/>
          <w:bCs/>
          <w:color w:val="auto"/>
          <w:sz w:val="17"/>
          <w:szCs w:val="17"/>
          <w:lang w:eastAsia="zh-CN"/>
        </w:rPr>
      </w:pPr>
      <w:r w:rsidRPr="00ED7F85">
        <w:rPr>
          <w:rFonts w:ascii="SimHei" w:eastAsia="SimHei" w:hAnsi="SimHei"/>
          <w:bCs/>
          <w:color w:val="auto"/>
          <w:sz w:val="17"/>
          <w:szCs w:val="17"/>
          <w:lang w:eastAsia="zh-CN"/>
        </w:rPr>
        <w:br w:type="page"/>
      </w:r>
    </w:p>
    <w:p w14:paraId="797C48A7" w14:textId="77777777" w:rsidR="00956062" w:rsidRPr="00ED7F85" w:rsidRDefault="000464CB">
      <w:pPr>
        <w:pStyle w:val="Flietext"/>
        <w:jc w:val="both"/>
        <w:rPr>
          <w:bCs/>
          <w:color w:val="auto"/>
          <w:sz w:val="17"/>
          <w:szCs w:val="17"/>
          <w:lang w:eastAsia="zh-CN"/>
        </w:rPr>
      </w:pPr>
      <w:r w:rsidRPr="00774FC1">
        <w:rPr>
          <w:rFonts w:hint="eastAsia"/>
          <w:bCs/>
          <w:color w:val="auto"/>
          <w:sz w:val="17"/>
          <w:szCs w:val="17"/>
          <w:lang w:eastAsia="zh-CN"/>
        </w:rPr>
        <w:lastRenderedPageBreak/>
        <w:t>关于杜尔中国</w:t>
      </w:r>
      <w:r w:rsidRPr="00ED7F85">
        <w:rPr>
          <w:rFonts w:hint="eastAsia"/>
          <w:bCs/>
          <w:color w:val="auto"/>
          <w:sz w:val="17"/>
          <w:szCs w:val="17"/>
          <w:lang w:eastAsia="zh-CN"/>
        </w:rPr>
        <w:t>：</w:t>
      </w:r>
    </w:p>
    <w:p w14:paraId="2FFC35FD" w14:textId="77777777" w:rsidR="00956062" w:rsidRPr="00774FC1" w:rsidRDefault="000464CB">
      <w:pPr>
        <w:pStyle w:val="Flietext"/>
        <w:jc w:val="both"/>
        <w:rPr>
          <w:bCs/>
          <w:color w:val="auto"/>
          <w:sz w:val="17"/>
          <w:szCs w:val="17"/>
          <w:lang w:eastAsia="zh-CN"/>
        </w:rPr>
      </w:pPr>
      <w:r w:rsidRPr="00774FC1">
        <w:rPr>
          <w:rFonts w:hint="eastAsia"/>
          <w:bCs/>
          <w:color w:val="auto"/>
          <w:sz w:val="17"/>
          <w:szCs w:val="17"/>
          <w:lang w:eastAsia="zh-CN"/>
        </w:rPr>
        <w:t>杜尔集团自</w:t>
      </w:r>
      <w:r w:rsidRPr="00ED7F85">
        <w:rPr>
          <w:rFonts w:hint="eastAsia"/>
          <w:bCs/>
          <w:color w:val="auto"/>
          <w:sz w:val="17"/>
          <w:szCs w:val="17"/>
          <w:lang w:eastAsia="zh-CN"/>
        </w:rPr>
        <w:t>1983</w:t>
      </w:r>
      <w:r w:rsidRPr="00774FC1">
        <w:rPr>
          <w:rFonts w:hint="eastAsia"/>
          <w:bCs/>
          <w:color w:val="auto"/>
          <w:sz w:val="17"/>
          <w:szCs w:val="17"/>
          <w:lang w:eastAsia="zh-CN"/>
        </w:rPr>
        <w:t>年进入中国市场以来</w:t>
      </w:r>
      <w:r w:rsidRPr="00ED7F85">
        <w:rPr>
          <w:rFonts w:hint="eastAsia"/>
          <w:bCs/>
          <w:color w:val="auto"/>
          <w:sz w:val="17"/>
          <w:szCs w:val="17"/>
          <w:lang w:eastAsia="zh-CN"/>
        </w:rPr>
        <w:t>，</w:t>
      </w:r>
      <w:r w:rsidRPr="00774FC1">
        <w:rPr>
          <w:rFonts w:hint="eastAsia"/>
          <w:bCs/>
          <w:color w:val="auto"/>
          <w:sz w:val="17"/>
          <w:szCs w:val="17"/>
          <w:lang w:eastAsia="zh-CN"/>
        </w:rPr>
        <w:t>目前在中国拥有约</w:t>
      </w:r>
      <w:r w:rsidRPr="00ED7F85">
        <w:rPr>
          <w:rFonts w:hint="eastAsia"/>
          <w:bCs/>
          <w:color w:val="auto"/>
          <w:sz w:val="17"/>
          <w:szCs w:val="17"/>
          <w:lang w:eastAsia="zh-CN"/>
        </w:rPr>
        <w:t>1,200</w:t>
      </w:r>
      <w:r w:rsidRPr="00774FC1">
        <w:rPr>
          <w:rFonts w:hint="eastAsia"/>
          <w:bCs/>
          <w:color w:val="auto"/>
          <w:sz w:val="17"/>
          <w:szCs w:val="17"/>
          <w:lang w:eastAsia="zh-CN"/>
        </w:rPr>
        <w:t>位雇员。杜尔涂装系统工程（上海）有限公司设计和建造涂装车间、总装车间以及废气净化系统。其产品还包括能源效率技术。上海申克机械有限公司专注于动平衡、检测、加注技术的生产、销售和服务。豪迈集团生产木工行业相关机械和设备，在上海设有生产场所（豪德迈机械上海有限公司），并通过香港在香港设有销售和服务机构金田豪迈木业机械有限公司提供销售和服务。</w:t>
      </w:r>
    </w:p>
    <w:p w14:paraId="79B0068B" w14:textId="77777777" w:rsidR="00956062" w:rsidRPr="00774FC1" w:rsidRDefault="00956062">
      <w:pPr>
        <w:pStyle w:val="Flietext"/>
        <w:jc w:val="both"/>
        <w:rPr>
          <w:bCs/>
          <w:color w:val="auto"/>
          <w:sz w:val="17"/>
          <w:szCs w:val="17"/>
          <w:lang w:eastAsia="zh-CN"/>
        </w:rPr>
      </w:pPr>
    </w:p>
    <w:p w14:paraId="70F80851" w14:textId="77777777" w:rsidR="00956062" w:rsidRPr="00774FC1" w:rsidRDefault="000464CB">
      <w:pPr>
        <w:pStyle w:val="Flietext"/>
        <w:jc w:val="both"/>
        <w:rPr>
          <w:bCs/>
          <w:color w:val="auto"/>
          <w:sz w:val="17"/>
          <w:szCs w:val="17"/>
          <w:lang w:eastAsia="zh-CN"/>
        </w:rPr>
      </w:pPr>
      <w:r w:rsidRPr="00774FC1">
        <w:rPr>
          <w:rFonts w:hint="eastAsia"/>
          <w:bCs/>
          <w:color w:val="auto"/>
          <w:sz w:val="17"/>
          <w:szCs w:val="17"/>
          <w:lang w:eastAsia="zh-CN"/>
        </w:rPr>
        <w:t>杜尔集团是一家世界领先的机械和设备工程企业，在自动化、数字化以及能源效率技术领域拥有独到的经验，提供产品、系统和服务助力多个行业实现高效和可持续的制造流程。杜尔集团主要服务于汽车工业、家具和木屋生产、化学、制药、医疗技术、电气工程以及电池生产等多个行业。</w:t>
      </w:r>
      <w:r w:rsidRPr="00774FC1">
        <w:rPr>
          <w:rFonts w:hint="eastAsia"/>
          <w:bCs/>
          <w:color w:val="auto"/>
          <w:sz w:val="17"/>
          <w:szCs w:val="17"/>
          <w:lang w:eastAsia="zh-CN"/>
        </w:rPr>
        <w:t xml:space="preserve">2024 </w:t>
      </w:r>
      <w:r w:rsidRPr="00774FC1">
        <w:rPr>
          <w:rFonts w:hint="eastAsia"/>
          <w:bCs/>
          <w:color w:val="auto"/>
          <w:sz w:val="17"/>
          <w:szCs w:val="17"/>
          <w:lang w:eastAsia="zh-CN"/>
        </w:rPr>
        <w:t>年集团销售额达到了</w:t>
      </w:r>
      <w:r w:rsidRPr="00774FC1">
        <w:rPr>
          <w:rFonts w:hint="eastAsia"/>
          <w:bCs/>
          <w:color w:val="auto"/>
          <w:sz w:val="17"/>
          <w:szCs w:val="17"/>
          <w:lang w:eastAsia="zh-CN"/>
        </w:rPr>
        <w:t>47</w:t>
      </w:r>
      <w:r w:rsidRPr="00774FC1">
        <w:rPr>
          <w:rFonts w:hint="eastAsia"/>
          <w:bCs/>
          <w:color w:val="auto"/>
          <w:sz w:val="17"/>
          <w:szCs w:val="17"/>
          <w:lang w:eastAsia="zh-CN"/>
        </w:rPr>
        <w:t>亿欧元。集团员工总数约</w:t>
      </w:r>
      <w:r w:rsidRPr="00774FC1">
        <w:rPr>
          <w:rFonts w:hint="eastAsia"/>
          <w:bCs/>
          <w:color w:val="auto"/>
          <w:sz w:val="17"/>
          <w:szCs w:val="17"/>
          <w:lang w:eastAsia="zh-CN"/>
        </w:rPr>
        <w:t>18,400</w:t>
      </w:r>
      <w:r w:rsidRPr="00774FC1">
        <w:rPr>
          <w:rFonts w:hint="eastAsia"/>
          <w:bCs/>
          <w:color w:val="auto"/>
          <w:sz w:val="17"/>
          <w:szCs w:val="17"/>
          <w:lang w:eastAsia="zh-CN"/>
        </w:rPr>
        <w:t>人，遍布于全球</w:t>
      </w:r>
      <w:r w:rsidRPr="00774FC1">
        <w:rPr>
          <w:rFonts w:hint="eastAsia"/>
          <w:bCs/>
          <w:color w:val="auto"/>
          <w:sz w:val="17"/>
          <w:szCs w:val="17"/>
          <w:lang w:eastAsia="zh-CN"/>
        </w:rPr>
        <w:t xml:space="preserve"> 33</w:t>
      </w:r>
      <w:r w:rsidRPr="00774FC1">
        <w:rPr>
          <w:rFonts w:hint="eastAsia"/>
          <w:bCs/>
          <w:color w:val="auto"/>
          <w:sz w:val="17"/>
          <w:szCs w:val="17"/>
          <w:lang w:eastAsia="zh-CN"/>
        </w:rPr>
        <w:t>个国家的</w:t>
      </w:r>
      <w:r w:rsidRPr="00774FC1">
        <w:rPr>
          <w:rFonts w:hint="eastAsia"/>
          <w:bCs/>
          <w:color w:val="auto"/>
          <w:sz w:val="17"/>
          <w:szCs w:val="17"/>
          <w:lang w:eastAsia="zh-CN"/>
        </w:rPr>
        <w:t>139</w:t>
      </w:r>
      <w:r w:rsidRPr="00774FC1">
        <w:rPr>
          <w:rFonts w:hint="eastAsia"/>
          <w:bCs/>
          <w:color w:val="auto"/>
          <w:sz w:val="17"/>
          <w:szCs w:val="17"/>
          <w:lang w:eastAsia="zh-CN"/>
        </w:rPr>
        <w:t>个业务据点。自</w:t>
      </w:r>
      <w:r w:rsidRPr="00774FC1">
        <w:rPr>
          <w:rFonts w:hint="eastAsia"/>
          <w:bCs/>
          <w:color w:val="auto"/>
          <w:sz w:val="17"/>
          <w:szCs w:val="17"/>
          <w:lang w:eastAsia="zh-CN"/>
        </w:rPr>
        <w:t xml:space="preserve"> 2025 </w:t>
      </w:r>
      <w:r w:rsidRPr="00774FC1">
        <w:rPr>
          <w:rFonts w:hint="eastAsia"/>
          <w:bCs/>
          <w:color w:val="auto"/>
          <w:sz w:val="17"/>
          <w:szCs w:val="17"/>
          <w:lang w:eastAsia="zh-CN"/>
        </w:rPr>
        <w:t>年</w:t>
      </w:r>
      <w:r w:rsidRPr="00774FC1">
        <w:rPr>
          <w:rFonts w:hint="eastAsia"/>
          <w:bCs/>
          <w:color w:val="auto"/>
          <w:sz w:val="17"/>
          <w:szCs w:val="17"/>
          <w:lang w:eastAsia="zh-CN"/>
        </w:rPr>
        <w:t xml:space="preserve"> 1 </w:t>
      </w:r>
      <w:r w:rsidRPr="00774FC1">
        <w:rPr>
          <w:rFonts w:hint="eastAsia"/>
          <w:bCs/>
          <w:color w:val="auto"/>
          <w:sz w:val="17"/>
          <w:szCs w:val="17"/>
          <w:lang w:eastAsia="zh-CN"/>
        </w:rPr>
        <w:t>月</w:t>
      </w:r>
      <w:r w:rsidRPr="00774FC1">
        <w:rPr>
          <w:rFonts w:hint="eastAsia"/>
          <w:bCs/>
          <w:color w:val="auto"/>
          <w:sz w:val="17"/>
          <w:szCs w:val="17"/>
          <w:lang w:eastAsia="zh-CN"/>
        </w:rPr>
        <w:t xml:space="preserve"> 1 </w:t>
      </w:r>
      <w:r w:rsidRPr="00774FC1">
        <w:rPr>
          <w:rFonts w:hint="eastAsia"/>
          <w:bCs/>
          <w:color w:val="auto"/>
          <w:sz w:val="17"/>
          <w:szCs w:val="17"/>
          <w:lang w:eastAsia="zh-CN"/>
        </w:rPr>
        <w:t>日起，原涂装与总装事业部和应用技术事业部合并为新的汽车事业部。自此，杜尔集团通过四个事业群在市场上运作：</w:t>
      </w:r>
      <w:r w:rsidRPr="00774FC1">
        <w:rPr>
          <w:rFonts w:hint="eastAsia"/>
          <w:bCs/>
          <w:color w:val="auto"/>
          <w:sz w:val="17"/>
          <w:szCs w:val="17"/>
          <w:lang w:eastAsia="zh-CN"/>
        </w:rPr>
        <w:t xml:space="preserve"> </w:t>
      </w:r>
    </w:p>
    <w:p w14:paraId="7663F526" w14:textId="77777777" w:rsidR="00956062" w:rsidRPr="00774FC1" w:rsidRDefault="000464CB">
      <w:pPr>
        <w:pStyle w:val="Flietext"/>
        <w:numPr>
          <w:ilvl w:val="0"/>
          <w:numId w:val="5"/>
        </w:numPr>
        <w:jc w:val="both"/>
        <w:rPr>
          <w:bCs/>
          <w:color w:val="auto"/>
          <w:sz w:val="17"/>
          <w:szCs w:val="17"/>
          <w:lang w:eastAsia="zh-CN"/>
        </w:rPr>
      </w:pPr>
      <w:r w:rsidRPr="00774FC1">
        <w:rPr>
          <w:rFonts w:hint="eastAsia"/>
          <w:b/>
          <w:bCs/>
          <w:color w:val="auto"/>
          <w:sz w:val="17"/>
          <w:szCs w:val="17"/>
          <w:lang w:eastAsia="zh-CN"/>
        </w:rPr>
        <w:t>汽车</w:t>
      </w:r>
      <w:r w:rsidRPr="00774FC1">
        <w:rPr>
          <w:rFonts w:hint="eastAsia"/>
          <w:bCs/>
          <w:color w:val="auto"/>
          <w:sz w:val="17"/>
          <w:szCs w:val="17"/>
          <w:lang w:eastAsia="zh-CN"/>
        </w:rPr>
        <w:t>：涂装技术、总装、检测和加注技术；</w:t>
      </w:r>
    </w:p>
    <w:p w14:paraId="73C09808" w14:textId="77777777" w:rsidR="00956062" w:rsidRPr="00774FC1" w:rsidRDefault="000464CB">
      <w:pPr>
        <w:pStyle w:val="Flietext"/>
        <w:numPr>
          <w:ilvl w:val="0"/>
          <w:numId w:val="5"/>
        </w:numPr>
        <w:jc w:val="both"/>
        <w:rPr>
          <w:bCs/>
          <w:color w:val="auto"/>
          <w:sz w:val="17"/>
          <w:szCs w:val="17"/>
          <w:lang w:eastAsia="zh-CN"/>
        </w:rPr>
      </w:pPr>
      <w:r w:rsidRPr="00774FC1">
        <w:rPr>
          <w:rFonts w:hint="eastAsia"/>
          <w:b/>
          <w:bCs/>
          <w:color w:val="auto"/>
          <w:sz w:val="17"/>
          <w:szCs w:val="17"/>
          <w:lang w:eastAsia="zh-CN"/>
        </w:rPr>
        <w:t>工业自动化</w:t>
      </w:r>
      <w:r w:rsidRPr="00774FC1">
        <w:rPr>
          <w:rFonts w:hint="eastAsia"/>
          <w:bCs/>
          <w:color w:val="auto"/>
          <w:sz w:val="17"/>
          <w:szCs w:val="17"/>
          <w:lang w:eastAsia="zh-CN"/>
        </w:rPr>
        <w:t>：</w:t>
      </w:r>
      <w:r w:rsidRPr="00774FC1">
        <w:rPr>
          <w:rFonts w:hint="eastAsia"/>
          <w:bCs/>
          <w:color w:val="auto"/>
          <w:sz w:val="17"/>
          <w:szCs w:val="17"/>
          <w:lang w:eastAsia="zh-CN"/>
        </w:rPr>
        <w:t xml:space="preserve"> </w:t>
      </w:r>
      <w:r w:rsidRPr="00774FC1">
        <w:rPr>
          <w:rFonts w:hint="eastAsia"/>
          <w:bCs/>
          <w:color w:val="auto"/>
          <w:sz w:val="17"/>
          <w:szCs w:val="17"/>
          <w:lang w:eastAsia="zh-CN"/>
        </w:rPr>
        <w:t>用于汽车零部件、医疗设备和消费品的自动装配与检测系统，平衡技术解决方案以及电池涂布系统；</w:t>
      </w:r>
    </w:p>
    <w:p w14:paraId="3E955408" w14:textId="77777777" w:rsidR="00956062" w:rsidRPr="00774FC1" w:rsidRDefault="000464CB">
      <w:pPr>
        <w:pStyle w:val="Flietext"/>
        <w:numPr>
          <w:ilvl w:val="0"/>
          <w:numId w:val="5"/>
        </w:numPr>
        <w:jc w:val="both"/>
        <w:rPr>
          <w:bCs/>
          <w:color w:val="auto"/>
          <w:sz w:val="17"/>
          <w:szCs w:val="17"/>
          <w:lang w:eastAsia="zh-CN"/>
        </w:rPr>
      </w:pPr>
      <w:r w:rsidRPr="00774FC1">
        <w:rPr>
          <w:rFonts w:hint="eastAsia"/>
          <w:b/>
          <w:bCs/>
          <w:color w:val="auto"/>
          <w:sz w:val="17"/>
          <w:szCs w:val="17"/>
          <w:lang w:eastAsia="zh-CN"/>
        </w:rPr>
        <w:t>木工</w:t>
      </w:r>
      <w:r w:rsidRPr="00774FC1">
        <w:rPr>
          <w:rFonts w:hint="eastAsia"/>
          <w:bCs/>
          <w:color w:val="auto"/>
          <w:sz w:val="17"/>
          <w:szCs w:val="17"/>
          <w:lang w:eastAsia="zh-CN"/>
        </w:rPr>
        <w:t>：木材加工行业机械和设备；</w:t>
      </w:r>
    </w:p>
    <w:p w14:paraId="01C58AC1" w14:textId="77777777" w:rsidR="00956062" w:rsidRPr="00774FC1" w:rsidRDefault="000464CB">
      <w:pPr>
        <w:pStyle w:val="Flietext"/>
        <w:numPr>
          <w:ilvl w:val="0"/>
          <w:numId w:val="5"/>
        </w:numPr>
        <w:jc w:val="both"/>
        <w:rPr>
          <w:bCs/>
          <w:color w:val="auto"/>
          <w:sz w:val="17"/>
          <w:szCs w:val="17"/>
          <w:lang w:eastAsia="zh-CN"/>
        </w:rPr>
      </w:pPr>
      <w:r w:rsidRPr="00774FC1">
        <w:rPr>
          <w:rFonts w:hint="eastAsia"/>
          <w:b/>
          <w:bCs/>
          <w:color w:val="auto"/>
          <w:sz w:val="17"/>
          <w:szCs w:val="17"/>
          <w:lang w:eastAsia="zh-CN"/>
        </w:rPr>
        <w:t>环境清洁技术系统</w:t>
      </w:r>
      <w:r w:rsidRPr="00774FC1">
        <w:rPr>
          <w:rFonts w:hint="eastAsia"/>
          <w:bCs/>
          <w:color w:val="auto"/>
          <w:sz w:val="17"/>
          <w:szCs w:val="17"/>
          <w:lang w:eastAsia="zh-CN"/>
        </w:rPr>
        <w:t>：大气污染控制系统和降噪系统。</w:t>
      </w:r>
    </w:p>
    <w:p w14:paraId="1268CB68" w14:textId="77777777" w:rsidR="00956062" w:rsidRPr="00774FC1" w:rsidRDefault="00956062">
      <w:pPr>
        <w:pStyle w:val="Flietext"/>
        <w:jc w:val="both"/>
        <w:rPr>
          <w:bCs/>
          <w:color w:val="auto"/>
          <w:sz w:val="17"/>
          <w:szCs w:val="17"/>
          <w:lang w:eastAsia="zh-CN"/>
        </w:rPr>
      </w:pPr>
    </w:p>
    <w:p w14:paraId="59501E96" w14:textId="77777777" w:rsidR="00956062" w:rsidRPr="00774FC1" w:rsidRDefault="00956062">
      <w:pPr>
        <w:pStyle w:val="Flietext"/>
        <w:jc w:val="both"/>
        <w:rPr>
          <w:bCs/>
          <w:color w:val="auto"/>
          <w:sz w:val="17"/>
          <w:szCs w:val="17"/>
          <w:lang w:eastAsia="zh-CN"/>
        </w:rPr>
      </w:pPr>
    </w:p>
    <w:p w14:paraId="71B24E1C" w14:textId="77777777" w:rsidR="00956062" w:rsidRPr="00774FC1" w:rsidRDefault="00956062">
      <w:pPr>
        <w:pStyle w:val="Flietext"/>
        <w:jc w:val="both"/>
        <w:rPr>
          <w:bCs/>
          <w:color w:val="auto"/>
          <w:sz w:val="17"/>
          <w:szCs w:val="17"/>
          <w:lang w:eastAsia="zh-CN"/>
        </w:rPr>
      </w:pPr>
    </w:p>
    <w:p w14:paraId="606B7E68" w14:textId="77777777" w:rsidR="00956062" w:rsidRPr="00774FC1" w:rsidRDefault="000464CB">
      <w:pPr>
        <w:pStyle w:val="Flietext"/>
        <w:jc w:val="both"/>
        <w:rPr>
          <w:b/>
          <w:bCs/>
          <w:color w:val="auto"/>
          <w:sz w:val="17"/>
          <w:szCs w:val="17"/>
          <w:lang w:val="en-US"/>
        </w:rPr>
      </w:pPr>
      <w:r w:rsidRPr="00774FC1">
        <w:rPr>
          <w:b/>
          <w:bCs/>
          <w:color w:val="auto"/>
          <w:sz w:val="17"/>
          <w:szCs w:val="17"/>
          <w:lang w:val="en-US"/>
        </w:rPr>
        <w:t>Contact</w:t>
      </w:r>
    </w:p>
    <w:p w14:paraId="16DD4DE6" w14:textId="77777777" w:rsidR="00956062" w:rsidRPr="00774FC1" w:rsidRDefault="000464CB">
      <w:pPr>
        <w:pStyle w:val="Flietext"/>
        <w:jc w:val="both"/>
        <w:rPr>
          <w:bCs/>
          <w:color w:val="auto"/>
          <w:sz w:val="17"/>
          <w:szCs w:val="17"/>
          <w:lang w:val="en-US"/>
        </w:rPr>
      </w:pPr>
      <w:r w:rsidRPr="00774FC1">
        <w:rPr>
          <w:bCs/>
          <w:color w:val="auto"/>
          <w:sz w:val="17"/>
          <w:szCs w:val="17"/>
          <w:lang w:val="en-US"/>
        </w:rPr>
        <w:t>Dürr Shanghai</w:t>
      </w:r>
    </w:p>
    <w:p w14:paraId="43023C88" w14:textId="77777777" w:rsidR="00956062" w:rsidRPr="00774FC1" w:rsidRDefault="000464CB">
      <w:pPr>
        <w:pStyle w:val="Flietext"/>
        <w:jc w:val="both"/>
        <w:rPr>
          <w:bCs/>
          <w:color w:val="auto"/>
          <w:sz w:val="17"/>
          <w:szCs w:val="17"/>
          <w:lang w:val="en-US"/>
        </w:rPr>
      </w:pPr>
      <w:r w:rsidRPr="00774FC1">
        <w:rPr>
          <w:bCs/>
          <w:color w:val="auto"/>
          <w:sz w:val="17"/>
          <w:szCs w:val="17"/>
          <w:lang w:val="en-US"/>
        </w:rPr>
        <w:t>Feng, Xueyao (Sprite)</w:t>
      </w:r>
    </w:p>
    <w:p w14:paraId="47D90E4A" w14:textId="77777777" w:rsidR="00956062" w:rsidRPr="00774FC1" w:rsidRDefault="000464CB">
      <w:pPr>
        <w:pStyle w:val="Flietext"/>
        <w:jc w:val="both"/>
        <w:rPr>
          <w:bCs/>
          <w:color w:val="auto"/>
          <w:sz w:val="17"/>
          <w:szCs w:val="17"/>
          <w:lang w:val="en-US"/>
        </w:rPr>
      </w:pPr>
      <w:r w:rsidRPr="00774FC1">
        <w:rPr>
          <w:bCs/>
          <w:color w:val="auto"/>
          <w:sz w:val="17"/>
          <w:szCs w:val="17"/>
          <w:lang w:val="en-US"/>
        </w:rPr>
        <w:t>Marketing</w:t>
      </w:r>
    </w:p>
    <w:p w14:paraId="6D060166" w14:textId="77777777" w:rsidR="00956062" w:rsidRPr="00774FC1" w:rsidRDefault="000464CB">
      <w:pPr>
        <w:pStyle w:val="Flietext"/>
        <w:jc w:val="both"/>
        <w:rPr>
          <w:bCs/>
          <w:color w:val="auto"/>
          <w:sz w:val="17"/>
          <w:szCs w:val="17"/>
          <w:lang w:val="en-US"/>
        </w:rPr>
      </w:pPr>
      <w:r w:rsidRPr="00774FC1">
        <w:rPr>
          <w:bCs/>
          <w:color w:val="auto"/>
          <w:sz w:val="17"/>
          <w:szCs w:val="17"/>
          <w:lang w:val="en-US"/>
        </w:rPr>
        <w:t>Phone: +86 21 3979-1130</w:t>
      </w:r>
    </w:p>
    <w:p w14:paraId="1A70A210" w14:textId="77777777" w:rsidR="00956062" w:rsidRPr="00ED7F85" w:rsidRDefault="000464CB">
      <w:pPr>
        <w:pStyle w:val="Flietext"/>
        <w:jc w:val="both"/>
        <w:rPr>
          <w:bCs/>
          <w:color w:val="auto"/>
          <w:sz w:val="17"/>
          <w:szCs w:val="17"/>
        </w:rPr>
      </w:pPr>
      <w:r w:rsidRPr="00ED7F85">
        <w:rPr>
          <w:bCs/>
          <w:color w:val="auto"/>
          <w:sz w:val="17"/>
          <w:szCs w:val="17"/>
        </w:rPr>
        <w:t>E-mail: xueyao.feng@durr.com.cn</w:t>
      </w:r>
    </w:p>
    <w:p w14:paraId="6E060AF7" w14:textId="77777777" w:rsidR="00956062" w:rsidRPr="001D67ED" w:rsidRDefault="000464CB">
      <w:pPr>
        <w:pStyle w:val="Flietext"/>
        <w:jc w:val="both"/>
        <w:rPr>
          <w:bCs/>
          <w:color w:val="auto"/>
          <w:sz w:val="17"/>
          <w:szCs w:val="17"/>
          <w:lang w:val="en-US"/>
        </w:rPr>
      </w:pPr>
      <w:r w:rsidRPr="00774FC1">
        <w:rPr>
          <w:bCs/>
          <w:color w:val="auto"/>
          <w:sz w:val="17"/>
          <w:szCs w:val="17"/>
          <w:lang w:val="en-US"/>
        </w:rPr>
        <w:t>http://www.durr.com</w:t>
      </w:r>
    </w:p>
    <w:p w14:paraId="78DF86AF" w14:textId="77777777" w:rsidR="00956062" w:rsidRPr="001D67ED" w:rsidRDefault="00956062">
      <w:pPr>
        <w:pStyle w:val="Flietext"/>
        <w:jc w:val="both"/>
        <w:rPr>
          <w:bCs/>
          <w:color w:val="0000FF"/>
          <w:sz w:val="17"/>
          <w:szCs w:val="17"/>
          <w:lang w:val="en-US"/>
        </w:rPr>
      </w:pPr>
    </w:p>
    <w:p w14:paraId="323EE993" w14:textId="77777777" w:rsidR="00956062" w:rsidRPr="001D67ED" w:rsidRDefault="00956062">
      <w:pPr>
        <w:pStyle w:val="Flietext"/>
        <w:jc w:val="both"/>
        <w:rPr>
          <w:bCs/>
          <w:color w:val="0000FF"/>
          <w:sz w:val="17"/>
          <w:szCs w:val="17"/>
          <w:lang w:val="en-US"/>
        </w:rPr>
      </w:pPr>
    </w:p>
    <w:sectPr w:rsidR="00956062" w:rsidRPr="001D67ED">
      <w:headerReference w:type="default" r:id="rId14"/>
      <w:footerReference w:type="even"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7B84A" w14:textId="77777777" w:rsidR="00C129E6" w:rsidRDefault="00C129E6">
      <w:pPr>
        <w:spacing w:line="240" w:lineRule="auto"/>
      </w:pPr>
      <w:r>
        <w:separator/>
      </w:r>
    </w:p>
  </w:endnote>
  <w:endnote w:type="continuationSeparator" w:id="0">
    <w:p w14:paraId="0D16FE1E" w14:textId="77777777" w:rsidR="00C129E6" w:rsidRDefault="00C129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Textkörper)">
    <w:altName w:val="Arial"/>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MS PGothic">
    <w:altName w:val="ＭＳ Ｐゴシック"/>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55AE1" w14:textId="77777777" w:rsidR="00956062" w:rsidRDefault="000464CB">
    <w:pPr>
      <w:pStyle w:val="Fuzeile"/>
    </w:pPr>
    <w:r>
      <w:rPr>
        <w:noProof/>
        <w:lang w:val="en-US" w:eastAsia="zh-CN"/>
      </w:rPr>
      <mc:AlternateContent>
        <mc:Choice Requires="wps">
          <w:drawing>
            <wp:anchor distT="0" distB="0" distL="0" distR="0" simplePos="0" relativeHeight="251655168" behindDoc="0" locked="0" layoutInCell="1" allowOverlap="1" wp14:anchorId="1DC1B712" wp14:editId="2B98E1B1">
              <wp:simplePos x="0" y="0"/>
              <wp:positionH relativeFrom="page">
                <wp:align>center</wp:align>
              </wp:positionH>
              <wp:positionV relativeFrom="page">
                <wp:align>bottom</wp:align>
              </wp:positionV>
              <wp:extent cx="443865" cy="443865"/>
              <wp:effectExtent l="0" t="0" r="13335" b="0"/>
              <wp:wrapNone/>
              <wp:docPr id="2" name="Textfeld 2" descr="Internal use only"/>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F40D61" w14:textId="77777777" w:rsidR="00956062" w:rsidRDefault="000464CB">
                          <w:pPr>
                            <w:rPr>
                              <w:rFonts w:ascii="Calibri" w:eastAsia="Calibri" w:hAnsi="Calibri" w:cs="Calibri"/>
                              <w:sz w:val="20"/>
                              <w:szCs w:val="20"/>
                            </w:rPr>
                          </w:pPr>
                          <w:r>
                            <w:rPr>
                              <w:rFonts w:ascii="Calibri" w:eastAsia="Calibri" w:hAnsi="Calibri" w:cs="Calibri"/>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spAutoFit/>
                    </wps:bodyPr>
                  </wps:wsp>
                </a:graphicData>
              </a:graphic>
            </wp:anchor>
          </w:drawing>
        </mc:Choice>
        <mc:Fallback>
          <w:pict>
            <v:shapetype w14:anchorId="1DC1B712"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516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" filled="f" stroked="f">
              <v:textbox style="mso-fit-shape-to-text:t" inset="0,0,0,15pt">
                <w:txbxContent>
                  <w:p w14:paraId="59F40D61" w14:textId="77777777" w:rsidR="00956062" w:rsidRDefault="000464CB">
                    <w:pPr>
                      <w:rPr>
                        <w:rFonts w:ascii="Calibri" w:eastAsia="Calibri" w:hAnsi="Calibri" w:cs="Calibri"/>
                        <w:sz w:val="20"/>
                        <w:szCs w:val="20"/>
                      </w:rPr>
                    </w:pPr>
                    <w:r>
                      <w:rPr>
                        <w:rFonts w:ascii="Calibri" w:eastAsia="Calibri" w:hAnsi="Calibri" w:cs="Calibri"/>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90BB8" w14:textId="6AD20FB2" w:rsidR="00956062" w:rsidRDefault="000464CB">
    <w:pPr>
      <w:pStyle w:val="Kopfzeile"/>
    </w:pPr>
    <w:r>
      <w:fldChar w:fldCharType="begin"/>
    </w:r>
    <w:r>
      <w:instrText xml:space="preserve"> IF  \* MERGEFORMAT </w:instrText>
    </w:r>
    <w:fldSimple w:instr=" NUMPAGES  \* MERGEFORMAT ">
      <w:r w:rsidR="00ED7F85">
        <w:rPr>
          <w:noProof/>
        </w:rPr>
        <w:instrText>4</w:instrText>
      </w:r>
    </w:fldSimple>
    <w:r>
      <w:instrText>&gt;"1" "</w:instrText>
    </w:r>
    <w:r>
      <w:fldChar w:fldCharType="begin"/>
    </w:r>
    <w:r>
      <w:instrText xml:space="preserve"> PAGE  \* MERGEFORMAT </w:instrText>
    </w:r>
    <w:r>
      <w:fldChar w:fldCharType="separate"/>
    </w:r>
    <w:r w:rsidR="00ED7F85">
      <w:rPr>
        <w:noProof/>
      </w:rPr>
      <w:instrText>4</w:instrText>
    </w:r>
    <w:r>
      <w:fldChar w:fldCharType="end"/>
    </w:r>
    <w:r>
      <w:instrText>/</w:instrText>
    </w:r>
    <w:fldSimple w:instr=" NUMPAGES  \* MERGEFORMAT ">
      <w:r w:rsidR="00ED7F85">
        <w:rPr>
          <w:noProof/>
        </w:rPr>
        <w:instrText>4</w:instrText>
      </w:r>
    </w:fldSimple>
    <w:r>
      <w:instrText>" "</w:instrText>
    </w:r>
    <w:r>
      <w:fldChar w:fldCharType="separate"/>
    </w:r>
    <w:r w:rsidR="00ED7F85">
      <w:rPr>
        <w:noProof/>
      </w:rPr>
      <w:t>4/4</w:t>
    </w:r>
    <w:r>
      <w:fldChar w:fldCharType="end"/>
    </w:r>
    <w:r>
      <w:tab/>
      <w:t>Press release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FFA1B" w14:textId="6A9A7EF5" w:rsidR="00956062" w:rsidRDefault="000464CB">
    <w:pPr>
      <w:pStyle w:val="Kopfzeile"/>
    </w:pPr>
    <w:r>
      <w:fldChar w:fldCharType="begin"/>
    </w:r>
    <w:r>
      <w:instrText xml:space="preserve"> IF  \* MERGEFORMAT </w:instrText>
    </w:r>
    <w:fldSimple w:instr=" NUMPAGES  \* MERGEFORMAT ">
      <w:r w:rsidR="00ED7F85">
        <w:rPr>
          <w:noProof/>
        </w:rPr>
        <w:instrText>4</w:instrText>
      </w:r>
    </w:fldSimple>
    <w:r>
      <w:instrText>&gt;"1" "</w:instrText>
    </w:r>
    <w:r>
      <w:fldChar w:fldCharType="begin"/>
    </w:r>
    <w:r>
      <w:instrText xml:space="preserve"> PAGE  \* MERGEFORMAT </w:instrText>
    </w:r>
    <w:r>
      <w:fldChar w:fldCharType="separate"/>
    </w:r>
    <w:r w:rsidR="00ED7F85">
      <w:rPr>
        <w:noProof/>
      </w:rPr>
      <w:instrText>1</w:instrText>
    </w:r>
    <w:r>
      <w:fldChar w:fldCharType="end"/>
    </w:r>
    <w:r>
      <w:instrText>/</w:instrText>
    </w:r>
    <w:fldSimple w:instr=" NUMPAGES  \* MERGEFORMAT ">
      <w:r w:rsidR="00ED7F85">
        <w:rPr>
          <w:noProof/>
        </w:rPr>
        <w:instrText>4</w:instrText>
      </w:r>
    </w:fldSimple>
    <w:r>
      <w:instrText>" "</w:instrText>
    </w:r>
    <w:r>
      <w:fldChar w:fldCharType="separate"/>
    </w:r>
    <w:r w:rsidR="00ED7F85">
      <w:rPr>
        <w:noProof/>
      </w:rPr>
      <w:t>1/4</w:t>
    </w:r>
    <w:r>
      <w:fldChar w:fldCharType="end"/>
    </w:r>
    <w:r>
      <w:tab/>
      <w:t>Press release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05120" w14:textId="77777777" w:rsidR="00C129E6" w:rsidRDefault="00C129E6">
      <w:pPr>
        <w:spacing w:line="240" w:lineRule="auto"/>
      </w:pPr>
      <w:r>
        <w:separator/>
      </w:r>
    </w:p>
  </w:footnote>
  <w:footnote w:type="continuationSeparator" w:id="0">
    <w:p w14:paraId="5C423D34" w14:textId="77777777" w:rsidR="00C129E6" w:rsidRDefault="00C129E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346C6" w14:textId="77777777" w:rsidR="00956062" w:rsidRDefault="000464CB">
    <w:pPr>
      <w:pStyle w:val="Kopfzeile"/>
    </w:pPr>
    <w:r>
      <w:rPr>
        <w:noProof/>
        <w:lang w:val="en-US" w:eastAsia="zh-CN"/>
      </w:rPr>
      <mc:AlternateContent>
        <mc:Choice Requires="wps">
          <w:drawing>
            <wp:anchor distT="0" distB="0" distL="114300" distR="114300" simplePos="0" relativeHeight="251659264" behindDoc="1" locked="0" layoutInCell="1" allowOverlap="1" wp14:anchorId="7072F9C1" wp14:editId="05E44885">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47AD2FC" w14:textId="77777777" w:rsidR="00956062" w:rsidRDefault="000464CB">
                          <w:pPr>
                            <w:pStyle w:val="Kontaktdaten"/>
                            <w:rPr>
                              <w:rStyle w:val="Fettung"/>
                              <w:bCs/>
                              <w:spacing w:val="2"/>
                              <w:w w:val="100"/>
                            </w:rPr>
                          </w:pPr>
                          <w:r>
                            <w:rPr>
                              <w:rStyle w:val="Fettung"/>
                              <w:bCs/>
                              <w:spacing w:val="2"/>
                              <w:w w:val="100"/>
                            </w:rPr>
                            <w:t>Dürr Systems AG</w:t>
                          </w:r>
                        </w:p>
                        <w:p w14:paraId="56FD05E1" w14:textId="77777777" w:rsidR="00956062" w:rsidRDefault="000464CB">
                          <w:pPr>
                            <w:pStyle w:val="Kontaktdaten"/>
                          </w:pPr>
                          <w:r>
                            <w:t>Carl-Benz-Str. 34</w:t>
                          </w:r>
                        </w:p>
                        <w:p w14:paraId="43D77E00" w14:textId="77777777" w:rsidR="00956062" w:rsidRDefault="000464CB">
                          <w:pPr>
                            <w:pStyle w:val="Kontaktdaten"/>
                          </w:pPr>
                          <w:r>
                            <w:t>74321 Bietigheim-Bissingen</w:t>
                          </w:r>
                        </w:p>
                        <w:p w14:paraId="3D09AA1B" w14:textId="77777777" w:rsidR="00956062" w:rsidRDefault="00956062">
                          <w:pPr>
                            <w:pStyle w:val="Kontaktdaten"/>
                          </w:pPr>
                        </w:p>
                        <w:p w14:paraId="36CF9B10" w14:textId="77777777" w:rsidR="00956062" w:rsidRDefault="000464CB">
                          <w:pPr>
                            <w:pStyle w:val="Kontaktdaten"/>
                            <w:rPr>
                              <w:lang w:val="en-US"/>
                            </w:rPr>
                          </w:pPr>
                          <w:r>
                            <w:rPr>
                              <w:lang w:val="en-US"/>
                            </w:rPr>
                            <w:t xml:space="preserve">Phone: +49 7142 78-0 </w:t>
                          </w:r>
                        </w:p>
                        <w:p w14:paraId="557C72B4" w14:textId="77777777" w:rsidR="00956062" w:rsidRDefault="000464CB">
                          <w:pPr>
                            <w:pStyle w:val="Kontaktdaten"/>
                            <w:rPr>
                              <w:lang w:val="en-US"/>
                            </w:rPr>
                          </w:pPr>
                          <w:r>
                            <w:rPr>
                              <w:lang w:val="en-US"/>
                            </w:rPr>
                            <w:t xml:space="preserve">Fax: +49 7142 78-2107 </w:t>
                          </w:r>
                        </w:p>
                        <w:p w14:paraId="22493E95" w14:textId="77777777" w:rsidR="00956062" w:rsidRDefault="00956062">
                          <w:pPr>
                            <w:pStyle w:val="Kontaktdaten"/>
                            <w:rPr>
                              <w:lang w:val="en-US"/>
                            </w:rPr>
                          </w:pPr>
                        </w:p>
                        <w:p w14:paraId="6EF28FC6" w14:textId="77777777" w:rsidR="00956062" w:rsidRDefault="000464CB">
                          <w:pPr>
                            <w:pStyle w:val="Kontaktdaten"/>
                            <w:rPr>
                              <w:lang w:val="en-US"/>
                            </w:rPr>
                          </w:pPr>
                          <w:r>
                            <w:rPr>
                              <w:lang w:val="en-US"/>
                            </w:rPr>
                            <w:t xml:space="preserve">info@durr.com </w:t>
                          </w:r>
                        </w:p>
                        <w:p w14:paraId="6A82A13A" w14:textId="77777777" w:rsidR="00956062" w:rsidRDefault="000464CB">
                          <w:pPr>
                            <w:pStyle w:val="Kontaktdaten"/>
                            <w:rPr>
                              <w:lang w:val="en-US"/>
                            </w:rPr>
                          </w:pPr>
                          <w:r>
                            <w:rPr>
                              <w:lang w:val="en-US"/>
                            </w:rPr>
                            <w:t>www.durr.com</w:t>
                          </w:r>
                        </w:p>
                      </w:txbxContent>
                    </wps:txbx>
                    <wps:bodyPr rot="0" spcFirstLastPara="0" vertOverflow="overflow" horzOverflow="overflow" vert="horz" wrap="square" lIns="0" tIns="0" rIns="0" bIns="0" numCol="1" spcCol="0" rtlCol="0" fromWordArt="0" anchor="b" anchorCtr="0" forceAA="0" compatLnSpc="1">
                      <a:noAutofit/>
                    </wps:bodyPr>
                  </wps:wsp>
                </a:graphicData>
              </a:graphic>
            </wp:anchor>
          </w:drawing>
        </mc:Choice>
        <mc:Fallback>
          <w:pict>
            <v:shapetype w14:anchorId="7072F9C1"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" filled="f" stroked="f" strokeweight=".5pt">
              <v:textbox inset="0,0,0,0">
                <w:txbxContent>
                  <w:p w14:paraId="647AD2FC" w14:textId="77777777" w:rsidR="00956062" w:rsidRDefault="000464CB">
                    <w:pPr>
                      <w:pStyle w:val="Kontaktdaten"/>
                      <w:rPr>
                        <w:rStyle w:val="Fettung"/>
                        <w:bCs/>
                        <w:spacing w:val="2"/>
                        <w:w w:val="100"/>
                      </w:rPr>
                    </w:pPr>
                    <w:r>
                      <w:rPr>
                        <w:rStyle w:val="Fettung"/>
                        <w:bCs/>
                        <w:spacing w:val="2"/>
                        <w:w w:val="100"/>
                      </w:rPr>
                      <w:t>Dürr Systems AG</w:t>
                    </w:r>
                  </w:p>
                  <w:p w14:paraId="56FD05E1" w14:textId="77777777" w:rsidR="00956062" w:rsidRDefault="000464CB">
                    <w:pPr>
                      <w:pStyle w:val="Kontaktdaten"/>
                    </w:pPr>
                    <w:r>
                      <w:t>Carl-Benz-Str. 34</w:t>
                    </w:r>
                  </w:p>
                  <w:p w14:paraId="43D77E00" w14:textId="77777777" w:rsidR="00956062" w:rsidRDefault="000464CB">
                    <w:pPr>
                      <w:pStyle w:val="Kontaktdaten"/>
                    </w:pPr>
                    <w:r>
                      <w:t>74321 Bietigheim-Bissingen</w:t>
                    </w:r>
                  </w:p>
                  <w:p w14:paraId="3D09AA1B" w14:textId="77777777" w:rsidR="00956062" w:rsidRDefault="00956062">
                    <w:pPr>
                      <w:pStyle w:val="Kontaktdaten"/>
                    </w:pPr>
                  </w:p>
                  <w:p w14:paraId="36CF9B10" w14:textId="77777777" w:rsidR="00956062" w:rsidRDefault="000464CB">
                    <w:pPr>
                      <w:pStyle w:val="Kontaktdaten"/>
                      <w:rPr>
                        <w:lang w:val="en-US"/>
                      </w:rPr>
                    </w:pPr>
                    <w:r>
                      <w:rPr>
                        <w:lang w:val="en-US"/>
                      </w:rPr>
                      <w:t xml:space="preserve">Phone: +49 7142 78-0 </w:t>
                    </w:r>
                  </w:p>
                  <w:p w14:paraId="557C72B4" w14:textId="77777777" w:rsidR="00956062" w:rsidRDefault="000464CB">
                    <w:pPr>
                      <w:pStyle w:val="Kontaktdaten"/>
                      <w:rPr>
                        <w:lang w:val="en-US"/>
                      </w:rPr>
                    </w:pPr>
                    <w:r>
                      <w:rPr>
                        <w:lang w:val="en-US"/>
                      </w:rPr>
                      <w:t xml:space="preserve">Fax: +49 7142 78-2107 </w:t>
                    </w:r>
                  </w:p>
                  <w:p w14:paraId="22493E95" w14:textId="77777777" w:rsidR="00956062" w:rsidRDefault="00956062">
                    <w:pPr>
                      <w:pStyle w:val="Kontaktdaten"/>
                      <w:rPr>
                        <w:lang w:val="en-US"/>
                      </w:rPr>
                    </w:pPr>
                  </w:p>
                  <w:p w14:paraId="6EF28FC6" w14:textId="77777777" w:rsidR="00956062" w:rsidRDefault="000464CB">
                    <w:pPr>
                      <w:pStyle w:val="Kontaktdaten"/>
                      <w:rPr>
                        <w:lang w:val="en-US"/>
                      </w:rPr>
                    </w:pPr>
                    <w:r>
                      <w:rPr>
                        <w:lang w:val="en-US"/>
                      </w:rPr>
                      <w:t xml:space="preserve">info@durr.com </w:t>
                    </w:r>
                  </w:p>
                  <w:p w14:paraId="6A82A13A" w14:textId="77777777" w:rsidR="00956062" w:rsidRDefault="000464CB">
                    <w:pPr>
                      <w:pStyle w:val="Kontaktdaten"/>
                      <w:rPr>
                        <w:lang w:val="en-US"/>
                      </w:rPr>
                    </w:pPr>
                    <w:r>
                      <w:rPr>
                        <w:lang w:val="en-US"/>
                      </w:rPr>
                      <w:t>www.durr.com</w:t>
                    </w:r>
                  </w:p>
                </w:txbxContent>
              </v:textbox>
              <w10:wrap anchorx="page" anchory="page"/>
            </v:shape>
          </w:pict>
        </mc:Fallback>
      </mc:AlternateContent>
    </w:r>
    <w:r>
      <w:rPr>
        <w:noProof/>
        <w:lang w:val="en-US" w:eastAsia="zh-CN"/>
      </w:rPr>
      <w:drawing>
        <wp:anchor distT="0" distB="0" distL="114300" distR="114300" simplePos="0" relativeHeight="251656192" behindDoc="0" locked="1" layoutInCell="1" allowOverlap="1" wp14:anchorId="21BEBCE8" wp14:editId="2D61D8AA">
          <wp:simplePos x="0" y="0"/>
          <wp:positionH relativeFrom="page">
            <wp:posOffset>6101715</wp:posOffset>
          </wp:positionH>
          <wp:positionV relativeFrom="page">
            <wp:posOffset>440055</wp:posOffset>
          </wp:positionV>
          <wp:extent cx="1061720" cy="503555"/>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119F3" w14:textId="77777777" w:rsidR="00956062" w:rsidRDefault="000464CB">
    <w:pPr>
      <w:pStyle w:val="Kopfzeile"/>
    </w:pPr>
    <w:r>
      <w:rPr>
        <w:noProof/>
        <w:lang w:val="en-US" w:eastAsia="zh-CN"/>
      </w:rPr>
      <w:drawing>
        <wp:anchor distT="0" distB="0" distL="114300" distR="114300" simplePos="0" relativeHeight="251657216" behindDoc="0" locked="0" layoutInCell="1" allowOverlap="1" wp14:anchorId="231706F7" wp14:editId="4572E608">
          <wp:simplePos x="0" y="0"/>
          <wp:positionH relativeFrom="page">
            <wp:posOffset>408940</wp:posOffset>
          </wp:positionH>
          <wp:positionV relativeFrom="page">
            <wp:posOffset>492760</wp:posOffset>
          </wp:positionV>
          <wp:extent cx="781050" cy="403225"/>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Himmel, Flasche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anchor>
      </w:drawing>
    </w:r>
    <w:r>
      <w:rPr>
        <w:noProof/>
        <w:lang w:val="en-US" w:eastAsia="zh-CN"/>
      </w:rPr>
      <w:drawing>
        <wp:anchor distT="0" distB="0" distL="114300" distR="114300" simplePos="0" relativeHeight="251658240" behindDoc="0" locked="1" layoutInCell="1" allowOverlap="1" wp14:anchorId="63EF9280" wp14:editId="78D43148">
          <wp:simplePos x="0" y="0"/>
          <wp:positionH relativeFrom="page">
            <wp:posOffset>6101715</wp:posOffset>
          </wp:positionH>
          <wp:positionV relativeFrom="page">
            <wp:posOffset>440055</wp:posOffset>
          </wp:positionV>
          <wp:extent cx="1061720" cy="503555"/>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anchor>
      </w:drawing>
    </w:r>
  </w:p>
  <w:p w14:paraId="4C3D6A80" w14:textId="77777777" w:rsidR="00956062" w:rsidRDefault="00956062">
    <w:pPr>
      <w:pStyle w:val="Kopfzeile"/>
    </w:pPr>
  </w:p>
  <w:p w14:paraId="6B2B8790" w14:textId="77777777" w:rsidR="00956062" w:rsidRDefault="00956062">
    <w:pPr>
      <w:pStyle w:val="Kopfzeile"/>
    </w:pPr>
  </w:p>
  <w:p w14:paraId="7FFCA20F" w14:textId="77777777" w:rsidR="00956062" w:rsidRDefault="00956062">
    <w:pPr>
      <w:pStyle w:val="Kopfzeile"/>
    </w:pPr>
  </w:p>
  <w:p w14:paraId="19E2184E" w14:textId="77777777" w:rsidR="00956062" w:rsidRDefault="00956062"/>
  <w:p w14:paraId="11CB2FBF" w14:textId="77777777" w:rsidR="00956062" w:rsidRDefault="000464CB">
    <w:r>
      <w:rPr>
        <w:noProof/>
        <w:lang w:val="en-US" w:eastAsia="zh-CN"/>
      </w:rPr>
      <mc:AlternateContent>
        <mc:Choice Requires="wps">
          <w:drawing>
            <wp:anchor distT="0" distB="0" distL="114300" distR="114300" simplePos="0" relativeHeight="251660288" behindDoc="1" locked="0" layoutInCell="1" allowOverlap="1" wp14:anchorId="7F738FDD" wp14:editId="0F63031B">
              <wp:simplePos x="0" y="0"/>
              <wp:positionH relativeFrom="page">
                <wp:posOffset>6090920</wp:posOffset>
              </wp:positionH>
              <wp:positionV relativeFrom="page">
                <wp:posOffset>4069080</wp:posOffset>
              </wp:positionV>
              <wp:extent cx="1259840" cy="609854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0522C5FF" w14:textId="77777777" w:rsidR="00956062" w:rsidRDefault="000464CB">
                          <w:pPr>
                            <w:pStyle w:val="Kontaktdaten"/>
                            <w:rPr>
                              <w:rStyle w:val="Fettung"/>
                              <w:bCs/>
                              <w:spacing w:val="2"/>
                              <w:w w:val="100"/>
                            </w:rPr>
                          </w:pPr>
                          <w:r>
                            <w:rPr>
                              <w:rStyle w:val="Fettung"/>
                              <w:bCs/>
                              <w:spacing w:val="2"/>
                              <w:w w:val="100"/>
                            </w:rPr>
                            <w:t>Dürr Systems AG</w:t>
                          </w:r>
                        </w:p>
                        <w:p w14:paraId="2212683C" w14:textId="77777777" w:rsidR="00956062" w:rsidRDefault="000464CB">
                          <w:pPr>
                            <w:pStyle w:val="Kontaktdaten"/>
                          </w:pPr>
                          <w:r>
                            <w:t>Carl-Benz-Str. 34</w:t>
                          </w:r>
                        </w:p>
                        <w:p w14:paraId="373590CB" w14:textId="77777777" w:rsidR="00956062" w:rsidRDefault="000464CB">
                          <w:pPr>
                            <w:pStyle w:val="Kontaktdaten"/>
                          </w:pPr>
                          <w:r>
                            <w:t>74321 Bietigheim-Bissingen</w:t>
                          </w:r>
                        </w:p>
                        <w:p w14:paraId="1D007F85" w14:textId="77777777" w:rsidR="00956062" w:rsidRDefault="00956062">
                          <w:pPr>
                            <w:pStyle w:val="Kontaktdaten"/>
                          </w:pPr>
                        </w:p>
                        <w:p w14:paraId="3728E34A" w14:textId="77777777" w:rsidR="00956062" w:rsidRDefault="000464CB">
                          <w:pPr>
                            <w:pStyle w:val="Kontaktdaten"/>
                            <w:rPr>
                              <w:lang w:val="en-US"/>
                            </w:rPr>
                          </w:pPr>
                          <w:r>
                            <w:rPr>
                              <w:lang w:val="en-US"/>
                            </w:rPr>
                            <w:t xml:space="preserve">Phone: +49 7142 78-0 </w:t>
                          </w:r>
                        </w:p>
                        <w:p w14:paraId="36A45CC8" w14:textId="77777777" w:rsidR="00956062" w:rsidRDefault="000464CB">
                          <w:pPr>
                            <w:pStyle w:val="Kontaktdaten"/>
                            <w:rPr>
                              <w:lang w:val="en-US"/>
                            </w:rPr>
                          </w:pPr>
                          <w:r>
                            <w:rPr>
                              <w:lang w:val="en-US"/>
                            </w:rPr>
                            <w:t xml:space="preserve">Fax: +49 7142 78-2107 </w:t>
                          </w:r>
                        </w:p>
                        <w:p w14:paraId="5A8848C2" w14:textId="77777777" w:rsidR="00956062" w:rsidRDefault="00956062">
                          <w:pPr>
                            <w:pStyle w:val="Kontaktdaten"/>
                            <w:rPr>
                              <w:lang w:val="en-US"/>
                            </w:rPr>
                          </w:pPr>
                        </w:p>
                        <w:p w14:paraId="395C2E17" w14:textId="77777777" w:rsidR="00956062" w:rsidRDefault="000464CB">
                          <w:pPr>
                            <w:pStyle w:val="Kontaktdaten"/>
                            <w:rPr>
                              <w:lang w:val="en-US"/>
                            </w:rPr>
                          </w:pPr>
                          <w:r>
                            <w:rPr>
                              <w:lang w:val="en-US"/>
                            </w:rPr>
                            <w:t xml:space="preserve">info@durr.com </w:t>
                          </w:r>
                        </w:p>
                        <w:p w14:paraId="20610C9D" w14:textId="77777777" w:rsidR="00956062" w:rsidRDefault="000464CB">
                          <w:pPr>
                            <w:pStyle w:val="Kontaktdaten"/>
                            <w:rPr>
                              <w:lang w:val="en-US"/>
                            </w:rPr>
                          </w:pPr>
                          <w:r>
                            <w:rPr>
                              <w:lang w:val="en-US"/>
                            </w:rPr>
                            <w:t>www.durr.com</w:t>
                          </w:r>
                        </w:p>
                      </w:txbxContent>
                    </wps:txbx>
                    <wps:bodyPr rot="0" spcFirstLastPara="0" vertOverflow="overflow" horzOverflow="overflow" vert="horz" wrap="square" lIns="0" tIns="0" rIns="0" bIns="0" numCol="1" spcCol="0" rtlCol="0" fromWordArt="0" anchor="b" anchorCtr="0" forceAA="0" compatLnSpc="1">
                      <a:noAutofit/>
                    </wps:bodyPr>
                  </wps:wsp>
                </a:graphicData>
              </a:graphic>
            </wp:anchor>
          </w:drawing>
        </mc:Choice>
        <mc:Fallback>
          <w:pict>
            <v:shapetype w14:anchorId="7F738FDD"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" filled="f" stroked="f" strokeweight=".5pt">
              <v:textbox inset="0,0,0,0">
                <w:txbxContent>
                  <w:p w14:paraId="0522C5FF" w14:textId="77777777" w:rsidR="00956062" w:rsidRDefault="000464CB">
                    <w:pPr>
                      <w:pStyle w:val="Kontaktdaten"/>
                      <w:rPr>
                        <w:rStyle w:val="Fettung"/>
                        <w:bCs/>
                        <w:spacing w:val="2"/>
                        <w:w w:val="100"/>
                      </w:rPr>
                    </w:pPr>
                    <w:r>
                      <w:rPr>
                        <w:rStyle w:val="Fettung"/>
                        <w:bCs/>
                        <w:spacing w:val="2"/>
                        <w:w w:val="100"/>
                      </w:rPr>
                      <w:t>Dürr Systems AG</w:t>
                    </w:r>
                  </w:p>
                  <w:p w14:paraId="2212683C" w14:textId="77777777" w:rsidR="00956062" w:rsidRDefault="000464CB">
                    <w:pPr>
                      <w:pStyle w:val="Kontaktdaten"/>
                    </w:pPr>
                    <w:r>
                      <w:t>Carl-Benz-Str. 34</w:t>
                    </w:r>
                  </w:p>
                  <w:p w14:paraId="373590CB" w14:textId="77777777" w:rsidR="00956062" w:rsidRDefault="000464CB">
                    <w:pPr>
                      <w:pStyle w:val="Kontaktdaten"/>
                    </w:pPr>
                    <w:r>
                      <w:t>74321 Bietigheim-Bissingen</w:t>
                    </w:r>
                  </w:p>
                  <w:p w14:paraId="1D007F85" w14:textId="77777777" w:rsidR="00956062" w:rsidRDefault="00956062">
                    <w:pPr>
                      <w:pStyle w:val="Kontaktdaten"/>
                    </w:pPr>
                  </w:p>
                  <w:p w14:paraId="3728E34A" w14:textId="77777777" w:rsidR="00956062" w:rsidRDefault="000464CB">
                    <w:pPr>
                      <w:pStyle w:val="Kontaktdaten"/>
                      <w:rPr>
                        <w:lang w:val="en-US"/>
                      </w:rPr>
                    </w:pPr>
                    <w:r>
                      <w:rPr>
                        <w:lang w:val="en-US"/>
                      </w:rPr>
                      <w:t xml:space="preserve">Phone: +49 7142 78-0 </w:t>
                    </w:r>
                  </w:p>
                  <w:p w14:paraId="36A45CC8" w14:textId="77777777" w:rsidR="00956062" w:rsidRDefault="000464CB">
                    <w:pPr>
                      <w:pStyle w:val="Kontaktdaten"/>
                      <w:rPr>
                        <w:lang w:val="en-US"/>
                      </w:rPr>
                    </w:pPr>
                    <w:r>
                      <w:rPr>
                        <w:lang w:val="en-US"/>
                      </w:rPr>
                      <w:t xml:space="preserve">Fax: +49 7142 78-2107 </w:t>
                    </w:r>
                  </w:p>
                  <w:p w14:paraId="5A8848C2" w14:textId="77777777" w:rsidR="00956062" w:rsidRDefault="00956062">
                    <w:pPr>
                      <w:pStyle w:val="Kontaktdaten"/>
                      <w:rPr>
                        <w:lang w:val="en-US"/>
                      </w:rPr>
                    </w:pPr>
                  </w:p>
                  <w:p w14:paraId="395C2E17" w14:textId="77777777" w:rsidR="00956062" w:rsidRDefault="000464CB">
                    <w:pPr>
                      <w:pStyle w:val="Kontaktdaten"/>
                      <w:rPr>
                        <w:lang w:val="en-US"/>
                      </w:rPr>
                    </w:pPr>
                    <w:r>
                      <w:rPr>
                        <w:lang w:val="en-US"/>
                      </w:rPr>
                      <w:t xml:space="preserve">info@durr.com </w:t>
                    </w:r>
                  </w:p>
                  <w:p w14:paraId="20610C9D" w14:textId="77777777" w:rsidR="00956062" w:rsidRDefault="000464CB">
                    <w:pPr>
                      <w:pStyle w:val="Kontaktdaten"/>
                      <w:rPr>
                        <w:lang w:val="en-US"/>
                      </w:rPr>
                    </w:pPr>
                    <w:r>
                      <w:rPr>
                        <w:lang w:val="en-US"/>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B035F"/>
    <w:multiLevelType w:val="multilevel"/>
    <w:tmpl w:val="235B035F"/>
    <w:lvl w:ilvl="0">
      <w:start w:val="1"/>
      <w:numFmt w:val="bullet"/>
      <w:pStyle w:val="Aufzhlung2"/>
      <w:lvlText w:val="–"/>
      <w:lvlJc w:val="left"/>
      <w:pPr>
        <w:tabs>
          <w:tab w:val="left" w:pos="1588"/>
        </w:tabs>
        <w:ind w:left="1814" w:hanging="226"/>
      </w:pPr>
      <w:rPr>
        <w:rFonts w:ascii="Arial (Textkörper)" w:hAnsi="Arial (Textkörper)"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3F682B00"/>
    <w:multiLevelType w:val="multilevel"/>
    <w:tmpl w:val="3F682B0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51DE7883"/>
    <w:multiLevelType w:val="multilevel"/>
    <w:tmpl w:val="51DE7883"/>
    <w:lvl w:ilvl="0">
      <w:start w:val="1"/>
      <w:numFmt w:val="bullet"/>
      <w:pStyle w:val="Aufzhlungen1"/>
      <w:lvlText w:val=""/>
      <w:lvlJc w:val="left"/>
      <w:pPr>
        <w:tabs>
          <w:tab w:val="left" w:pos="284"/>
        </w:tabs>
        <w:ind w:left="284" w:hanging="284"/>
      </w:pPr>
      <w:rPr>
        <w:rFonts w:ascii="Wingdings" w:hAnsi="Wingdings" w:hint="default"/>
        <w:b/>
        <w:i w:val="0"/>
        <w:color w:val="323232"/>
        <w:sz w:val="18"/>
        <w:u w:color="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627B6538"/>
    <w:multiLevelType w:val="multilevel"/>
    <w:tmpl w:val="627B6538"/>
    <w:lvl w:ilvl="0">
      <w:start w:val="1"/>
      <w:numFmt w:val="decimal"/>
      <w:pStyle w:val="AufzhlungZahl"/>
      <w:lvlText w:val="%1"/>
      <w:lvlJc w:val="left"/>
      <w:pPr>
        <w:tabs>
          <w:tab w:val="left" w:pos="227"/>
        </w:tabs>
        <w:ind w:left="227" w:hanging="227"/>
      </w:pPr>
      <w:rPr>
        <w:rFonts w:ascii="Arial" w:hAnsi="Arial" w:hint="default"/>
        <w:b w:val="0"/>
        <w:i w:val="0"/>
        <w:color w:val="000000"/>
        <w:sz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B77477C"/>
    <w:multiLevelType w:val="multilevel"/>
    <w:tmpl w:val="7B77477C"/>
    <w:lvl w:ilvl="0">
      <w:start w:val="1"/>
      <w:numFmt w:val="decimal"/>
      <w:pStyle w:val="berschrift1"/>
      <w:lvlText w:val="%1"/>
      <w:lvlJc w:val="left"/>
      <w:pPr>
        <w:tabs>
          <w:tab w:val="left"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16cid:durableId="55128202">
    <w:abstractNumId w:val="4"/>
  </w:num>
  <w:num w:numId="2" w16cid:durableId="1707869387">
    <w:abstractNumId w:val="2"/>
  </w:num>
  <w:num w:numId="3" w16cid:durableId="2097049694">
    <w:abstractNumId w:val="0"/>
  </w:num>
  <w:num w:numId="4" w16cid:durableId="516962700">
    <w:abstractNumId w:val="3"/>
  </w:num>
  <w:num w:numId="5" w16cid:durableId="693527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42E4"/>
    <w:rsid w:val="00004D92"/>
    <w:rsid w:val="00005AF4"/>
    <w:rsid w:val="0001039C"/>
    <w:rsid w:val="00010F81"/>
    <w:rsid w:val="000137F9"/>
    <w:rsid w:val="00013B23"/>
    <w:rsid w:val="00015F92"/>
    <w:rsid w:val="0002273A"/>
    <w:rsid w:val="00026B8C"/>
    <w:rsid w:val="00030020"/>
    <w:rsid w:val="00030C1A"/>
    <w:rsid w:val="00033F0A"/>
    <w:rsid w:val="0003543C"/>
    <w:rsid w:val="00036336"/>
    <w:rsid w:val="00037BB3"/>
    <w:rsid w:val="00037FF7"/>
    <w:rsid w:val="00040FEA"/>
    <w:rsid w:val="0004140A"/>
    <w:rsid w:val="000436AB"/>
    <w:rsid w:val="000464CB"/>
    <w:rsid w:val="000557D8"/>
    <w:rsid w:val="00056AE4"/>
    <w:rsid w:val="00062BC6"/>
    <w:rsid w:val="00062C8E"/>
    <w:rsid w:val="00064547"/>
    <w:rsid w:val="00064A24"/>
    <w:rsid w:val="0006654A"/>
    <w:rsid w:val="000667BB"/>
    <w:rsid w:val="0006746B"/>
    <w:rsid w:val="000679B5"/>
    <w:rsid w:val="00067A27"/>
    <w:rsid w:val="00073211"/>
    <w:rsid w:val="000750E4"/>
    <w:rsid w:val="00077087"/>
    <w:rsid w:val="00080656"/>
    <w:rsid w:val="000830E8"/>
    <w:rsid w:val="000869DD"/>
    <w:rsid w:val="00090C8B"/>
    <w:rsid w:val="00095F60"/>
    <w:rsid w:val="00097770"/>
    <w:rsid w:val="00097924"/>
    <w:rsid w:val="000A0BBC"/>
    <w:rsid w:val="000A24E9"/>
    <w:rsid w:val="000A32FA"/>
    <w:rsid w:val="000A6420"/>
    <w:rsid w:val="000A779F"/>
    <w:rsid w:val="000A799A"/>
    <w:rsid w:val="000B122D"/>
    <w:rsid w:val="000B17AC"/>
    <w:rsid w:val="000B58B7"/>
    <w:rsid w:val="000B6E58"/>
    <w:rsid w:val="000C009A"/>
    <w:rsid w:val="000C2A85"/>
    <w:rsid w:val="000C3716"/>
    <w:rsid w:val="000C3AF3"/>
    <w:rsid w:val="000C52D5"/>
    <w:rsid w:val="000C74C8"/>
    <w:rsid w:val="000C7902"/>
    <w:rsid w:val="000D1867"/>
    <w:rsid w:val="000D4047"/>
    <w:rsid w:val="000F1B6F"/>
    <w:rsid w:val="000F215E"/>
    <w:rsid w:val="000F52E1"/>
    <w:rsid w:val="000F599A"/>
    <w:rsid w:val="0010093E"/>
    <w:rsid w:val="00100C0C"/>
    <w:rsid w:val="00100E65"/>
    <w:rsid w:val="0010134F"/>
    <w:rsid w:val="00102066"/>
    <w:rsid w:val="00103EE3"/>
    <w:rsid w:val="001052E0"/>
    <w:rsid w:val="001076E4"/>
    <w:rsid w:val="00112DF3"/>
    <w:rsid w:val="00114E74"/>
    <w:rsid w:val="00115190"/>
    <w:rsid w:val="001167D1"/>
    <w:rsid w:val="00116F3F"/>
    <w:rsid w:val="00116F84"/>
    <w:rsid w:val="00117448"/>
    <w:rsid w:val="00117904"/>
    <w:rsid w:val="00117C7F"/>
    <w:rsid w:val="00124E6A"/>
    <w:rsid w:val="00127835"/>
    <w:rsid w:val="00135319"/>
    <w:rsid w:val="00142FDB"/>
    <w:rsid w:val="001440F5"/>
    <w:rsid w:val="00144DB4"/>
    <w:rsid w:val="00147821"/>
    <w:rsid w:val="00147965"/>
    <w:rsid w:val="0015096A"/>
    <w:rsid w:val="00151506"/>
    <w:rsid w:val="00156161"/>
    <w:rsid w:val="0016271C"/>
    <w:rsid w:val="00162EEF"/>
    <w:rsid w:val="0016325F"/>
    <w:rsid w:val="00163B9D"/>
    <w:rsid w:val="001719A4"/>
    <w:rsid w:val="00173C44"/>
    <w:rsid w:val="00176D8A"/>
    <w:rsid w:val="00180D0F"/>
    <w:rsid w:val="0018649A"/>
    <w:rsid w:val="001877A6"/>
    <w:rsid w:val="00191545"/>
    <w:rsid w:val="001935AE"/>
    <w:rsid w:val="00194AC6"/>
    <w:rsid w:val="00197009"/>
    <w:rsid w:val="001975A2"/>
    <w:rsid w:val="00197E71"/>
    <w:rsid w:val="001A0E16"/>
    <w:rsid w:val="001A297C"/>
    <w:rsid w:val="001A5B15"/>
    <w:rsid w:val="001A65EE"/>
    <w:rsid w:val="001C0A26"/>
    <w:rsid w:val="001C0A39"/>
    <w:rsid w:val="001C179C"/>
    <w:rsid w:val="001C5EB3"/>
    <w:rsid w:val="001D0887"/>
    <w:rsid w:val="001D0F2E"/>
    <w:rsid w:val="001D67ED"/>
    <w:rsid w:val="001D697E"/>
    <w:rsid w:val="001D776F"/>
    <w:rsid w:val="001E0E46"/>
    <w:rsid w:val="001F3730"/>
    <w:rsid w:val="001F3F84"/>
    <w:rsid w:val="001F6276"/>
    <w:rsid w:val="001F7E95"/>
    <w:rsid w:val="0020322F"/>
    <w:rsid w:val="00203F37"/>
    <w:rsid w:val="00205B62"/>
    <w:rsid w:val="0020631B"/>
    <w:rsid w:val="00206375"/>
    <w:rsid w:val="002118EB"/>
    <w:rsid w:val="00216BD0"/>
    <w:rsid w:val="00216FC6"/>
    <w:rsid w:val="002176DB"/>
    <w:rsid w:val="00225D6C"/>
    <w:rsid w:val="00226865"/>
    <w:rsid w:val="00231A54"/>
    <w:rsid w:val="0023563A"/>
    <w:rsid w:val="00243F9B"/>
    <w:rsid w:val="00244EA9"/>
    <w:rsid w:val="00250D95"/>
    <w:rsid w:val="00252189"/>
    <w:rsid w:val="0025441C"/>
    <w:rsid w:val="0025488D"/>
    <w:rsid w:val="0025722B"/>
    <w:rsid w:val="0026127D"/>
    <w:rsid w:val="002655A1"/>
    <w:rsid w:val="002714A1"/>
    <w:rsid w:val="002717A8"/>
    <w:rsid w:val="00275350"/>
    <w:rsid w:val="00280819"/>
    <w:rsid w:val="00281581"/>
    <w:rsid w:val="00281C9E"/>
    <w:rsid w:val="00282680"/>
    <w:rsid w:val="00284C18"/>
    <w:rsid w:val="00285017"/>
    <w:rsid w:val="00292501"/>
    <w:rsid w:val="00294020"/>
    <w:rsid w:val="00294B59"/>
    <w:rsid w:val="00294FD0"/>
    <w:rsid w:val="00296AD3"/>
    <w:rsid w:val="00297B76"/>
    <w:rsid w:val="002A1286"/>
    <w:rsid w:val="002A1717"/>
    <w:rsid w:val="002A172B"/>
    <w:rsid w:val="002A24AF"/>
    <w:rsid w:val="002A49F2"/>
    <w:rsid w:val="002A51DE"/>
    <w:rsid w:val="002A5671"/>
    <w:rsid w:val="002A5C61"/>
    <w:rsid w:val="002A5D25"/>
    <w:rsid w:val="002A639F"/>
    <w:rsid w:val="002A7E77"/>
    <w:rsid w:val="002B06E7"/>
    <w:rsid w:val="002B18CE"/>
    <w:rsid w:val="002B71FB"/>
    <w:rsid w:val="002C00EB"/>
    <w:rsid w:val="002C0163"/>
    <w:rsid w:val="002C5048"/>
    <w:rsid w:val="002C5677"/>
    <w:rsid w:val="002D0BCB"/>
    <w:rsid w:val="002D0F47"/>
    <w:rsid w:val="002D2E6A"/>
    <w:rsid w:val="002D33B7"/>
    <w:rsid w:val="002D4939"/>
    <w:rsid w:val="002D506A"/>
    <w:rsid w:val="002D60E0"/>
    <w:rsid w:val="002D64FA"/>
    <w:rsid w:val="002D7EB6"/>
    <w:rsid w:val="002E0547"/>
    <w:rsid w:val="002E2125"/>
    <w:rsid w:val="002E26C2"/>
    <w:rsid w:val="002F6BF1"/>
    <w:rsid w:val="002F7140"/>
    <w:rsid w:val="0030067C"/>
    <w:rsid w:val="00302DB1"/>
    <w:rsid w:val="003035A6"/>
    <w:rsid w:val="003144DB"/>
    <w:rsid w:val="003161AA"/>
    <w:rsid w:val="00330683"/>
    <w:rsid w:val="00333CF4"/>
    <w:rsid w:val="00335617"/>
    <w:rsid w:val="0033769D"/>
    <w:rsid w:val="00340E3B"/>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28D3"/>
    <w:rsid w:val="00366A8E"/>
    <w:rsid w:val="00373E56"/>
    <w:rsid w:val="00375576"/>
    <w:rsid w:val="00375D1A"/>
    <w:rsid w:val="003849ED"/>
    <w:rsid w:val="003878A2"/>
    <w:rsid w:val="0039314D"/>
    <w:rsid w:val="0039367F"/>
    <w:rsid w:val="00395574"/>
    <w:rsid w:val="0039654F"/>
    <w:rsid w:val="0039780E"/>
    <w:rsid w:val="003A046C"/>
    <w:rsid w:val="003A0566"/>
    <w:rsid w:val="003A2989"/>
    <w:rsid w:val="003A4092"/>
    <w:rsid w:val="003A4D6C"/>
    <w:rsid w:val="003A692D"/>
    <w:rsid w:val="003B0692"/>
    <w:rsid w:val="003B160B"/>
    <w:rsid w:val="003B1684"/>
    <w:rsid w:val="003B667D"/>
    <w:rsid w:val="003B786B"/>
    <w:rsid w:val="003C16BA"/>
    <w:rsid w:val="003C492A"/>
    <w:rsid w:val="003C60F4"/>
    <w:rsid w:val="003C61BD"/>
    <w:rsid w:val="003D50EB"/>
    <w:rsid w:val="003D770A"/>
    <w:rsid w:val="003E06FE"/>
    <w:rsid w:val="003E5B52"/>
    <w:rsid w:val="003E738F"/>
    <w:rsid w:val="003E7CF8"/>
    <w:rsid w:val="003E7FB6"/>
    <w:rsid w:val="003F0CD8"/>
    <w:rsid w:val="003F1873"/>
    <w:rsid w:val="00402949"/>
    <w:rsid w:val="00402AD2"/>
    <w:rsid w:val="0040381F"/>
    <w:rsid w:val="00404174"/>
    <w:rsid w:val="0040784F"/>
    <w:rsid w:val="00407CD3"/>
    <w:rsid w:val="00424A3C"/>
    <w:rsid w:val="0043346C"/>
    <w:rsid w:val="004370EF"/>
    <w:rsid w:val="004400ED"/>
    <w:rsid w:val="004404FF"/>
    <w:rsid w:val="0044218C"/>
    <w:rsid w:val="004421EE"/>
    <w:rsid w:val="004427AF"/>
    <w:rsid w:val="00450174"/>
    <w:rsid w:val="00450D7A"/>
    <w:rsid w:val="00451CA7"/>
    <w:rsid w:val="004535D9"/>
    <w:rsid w:val="00455402"/>
    <w:rsid w:val="00456256"/>
    <w:rsid w:val="004606AC"/>
    <w:rsid w:val="0046201D"/>
    <w:rsid w:val="00462DDC"/>
    <w:rsid w:val="004667BA"/>
    <w:rsid w:val="00466954"/>
    <w:rsid w:val="004674E3"/>
    <w:rsid w:val="00467800"/>
    <w:rsid w:val="00470A4A"/>
    <w:rsid w:val="00470EFD"/>
    <w:rsid w:val="00473AEC"/>
    <w:rsid w:val="00476060"/>
    <w:rsid w:val="004762B9"/>
    <w:rsid w:val="0047652B"/>
    <w:rsid w:val="00476746"/>
    <w:rsid w:val="00477801"/>
    <w:rsid w:val="00481C71"/>
    <w:rsid w:val="004855C1"/>
    <w:rsid w:val="00486F5D"/>
    <w:rsid w:val="00494EE7"/>
    <w:rsid w:val="004A3A5F"/>
    <w:rsid w:val="004A3BB1"/>
    <w:rsid w:val="004B3D7E"/>
    <w:rsid w:val="004C6EBC"/>
    <w:rsid w:val="004D1D0E"/>
    <w:rsid w:val="004D2838"/>
    <w:rsid w:val="004D3165"/>
    <w:rsid w:val="004D7B9E"/>
    <w:rsid w:val="004E0D94"/>
    <w:rsid w:val="004E2175"/>
    <w:rsid w:val="004E3872"/>
    <w:rsid w:val="004E4F05"/>
    <w:rsid w:val="004E5E7F"/>
    <w:rsid w:val="004E7C0B"/>
    <w:rsid w:val="004F039F"/>
    <w:rsid w:val="004F206E"/>
    <w:rsid w:val="004F2A79"/>
    <w:rsid w:val="004F39B4"/>
    <w:rsid w:val="004F3E59"/>
    <w:rsid w:val="004F3E9A"/>
    <w:rsid w:val="004F4E97"/>
    <w:rsid w:val="004F50F4"/>
    <w:rsid w:val="004F639D"/>
    <w:rsid w:val="004F655A"/>
    <w:rsid w:val="004F65B3"/>
    <w:rsid w:val="004F6D74"/>
    <w:rsid w:val="0050056C"/>
    <w:rsid w:val="00505786"/>
    <w:rsid w:val="00506BD5"/>
    <w:rsid w:val="005106E7"/>
    <w:rsid w:val="00510FF5"/>
    <w:rsid w:val="00511067"/>
    <w:rsid w:val="00513534"/>
    <w:rsid w:val="0051492B"/>
    <w:rsid w:val="00515153"/>
    <w:rsid w:val="00520BFA"/>
    <w:rsid w:val="00521429"/>
    <w:rsid w:val="005218C8"/>
    <w:rsid w:val="00521CF5"/>
    <w:rsid w:val="00521FD5"/>
    <w:rsid w:val="00523602"/>
    <w:rsid w:val="00524BE9"/>
    <w:rsid w:val="0053448B"/>
    <w:rsid w:val="00534C1A"/>
    <w:rsid w:val="005365B4"/>
    <w:rsid w:val="0054450D"/>
    <w:rsid w:val="00554864"/>
    <w:rsid w:val="00555999"/>
    <w:rsid w:val="00555E2A"/>
    <w:rsid w:val="00564109"/>
    <w:rsid w:val="005673B5"/>
    <w:rsid w:val="005674E8"/>
    <w:rsid w:val="00573D57"/>
    <w:rsid w:val="00574E5E"/>
    <w:rsid w:val="005755BD"/>
    <w:rsid w:val="00580070"/>
    <w:rsid w:val="005811E2"/>
    <w:rsid w:val="00581C8C"/>
    <w:rsid w:val="005837F9"/>
    <w:rsid w:val="00584007"/>
    <w:rsid w:val="00584B9D"/>
    <w:rsid w:val="00587179"/>
    <w:rsid w:val="005913CF"/>
    <w:rsid w:val="00591CEB"/>
    <w:rsid w:val="00592D83"/>
    <w:rsid w:val="00593AA7"/>
    <w:rsid w:val="00594B29"/>
    <w:rsid w:val="00597F78"/>
    <w:rsid w:val="005A1C80"/>
    <w:rsid w:val="005A7511"/>
    <w:rsid w:val="005B01C4"/>
    <w:rsid w:val="005B184A"/>
    <w:rsid w:val="005B19FD"/>
    <w:rsid w:val="005B34DA"/>
    <w:rsid w:val="005B3CCD"/>
    <w:rsid w:val="005B475C"/>
    <w:rsid w:val="005C13A1"/>
    <w:rsid w:val="005C5EB1"/>
    <w:rsid w:val="005D1745"/>
    <w:rsid w:val="005D1F94"/>
    <w:rsid w:val="005D3A5C"/>
    <w:rsid w:val="005D5830"/>
    <w:rsid w:val="005D5940"/>
    <w:rsid w:val="005D5A38"/>
    <w:rsid w:val="005D5CD4"/>
    <w:rsid w:val="005D6A17"/>
    <w:rsid w:val="005E041B"/>
    <w:rsid w:val="005E200B"/>
    <w:rsid w:val="005E2151"/>
    <w:rsid w:val="005E3A7C"/>
    <w:rsid w:val="005E76DA"/>
    <w:rsid w:val="005F010B"/>
    <w:rsid w:val="005F182E"/>
    <w:rsid w:val="005F4FBF"/>
    <w:rsid w:val="005F7CEF"/>
    <w:rsid w:val="00602E06"/>
    <w:rsid w:val="006074EB"/>
    <w:rsid w:val="0060792D"/>
    <w:rsid w:val="006113CB"/>
    <w:rsid w:val="006117A1"/>
    <w:rsid w:val="00611960"/>
    <w:rsid w:val="00611CB3"/>
    <w:rsid w:val="00614890"/>
    <w:rsid w:val="00615ED0"/>
    <w:rsid w:val="00617EA4"/>
    <w:rsid w:val="00622248"/>
    <w:rsid w:val="00626A28"/>
    <w:rsid w:val="006311E0"/>
    <w:rsid w:val="00632F11"/>
    <w:rsid w:val="00635ABF"/>
    <w:rsid w:val="006401F7"/>
    <w:rsid w:val="006405E3"/>
    <w:rsid w:val="00640AE3"/>
    <w:rsid w:val="00641F88"/>
    <w:rsid w:val="006438A8"/>
    <w:rsid w:val="00643A04"/>
    <w:rsid w:val="0064408D"/>
    <w:rsid w:val="00644421"/>
    <w:rsid w:val="006449CA"/>
    <w:rsid w:val="00645074"/>
    <w:rsid w:val="00647F8B"/>
    <w:rsid w:val="006504FE"/>
    <w:rsid w:val="00661476"/>
    <w:rsid w:val="00664318"/>
    <w:rsid w:val="006643CC"/>
    <w:rsid w:val="0066573F"/>
    <w:rsid w:val="00665D0A"/>
    <w:rsid w:val="006673F5"/>
    <w:rsid w:val="00670E84"/>
    <w:rsid w:val="00671BE8"/>
    <w:rsid w:val="00674DB7"/>
    <w:rsid w:val="0068106C"/>
    <w:rsid w:val="00681ECE"/>
    <w:rsid w:val="00683E9E"/>
    <w:rsid w:val="0068636E"/>
    <w:rsid w:val="00691B0A"/>
    <w:rsid w:val="00691F9E"/>
    <w:rsid w:val="00695F99"/>
    <w:rsid w:val="006A5A75"/>
    <w:rsid w:val="006A6348"/>
    <w:rsid w:val="006A688E"/>
    <w:rsid w:val="006B0C21"/>
    <w:rsid w:val="006B592D"/>
    <w:rsid w:val="006B6DD8"/>
    <w:rsid w:val="006C2364"/>
    <w:rsid w:val="006C2A31"/>
    <w:rsid w:val="006C38E6"/>
    <w:rsid w:val="006C3AA3"/>
    <w:rsid w:val="006C50E1"/>
    <w:rsid w:val="006C6111"/>
    <w:rsid w:val="006D6C1A"/>
    <w:rsid w:val="006D7632"/>
    <w:rsid w:val="006D7B09"/>
    <w:rsid w:val="006D7F10"/>
    <w:rsid w:val="006E0851"/>
    <w:rsid w:val="006E2573"/>
    <w:rsid w:val="006E5C09"/>
    <w:rsid w:val="006E7FBA"/>
    <w:rsid w:val="006F0473"/>
    <w:rsid w:val="006F1A6C"/>
    <w:rsid w:val="006F2B78"/>
    <w:rsid w:val="006F2DE4"/>
    <w:rsid w:val="006F4577"/>
    <w:rsid w:val="006F4C75"/>
    <w:rsid w:val="006F4FB9"/>
    <w:rsid w:val="006F66DA"/>
    <w:rsid w:val="006F6A7A"/>
    <w:rsid w:val="006F77C7"/>
    <w:rsid w:val="00705074"/>
    <w:rsid w:val="007065A6"/>
    <w:rsid w:val="00710899"/>
    <w:rsid w:val="00712070"/>
    <w:rsid w:val="007125A4"/>
    <w:rsid w:val="00713E2E"/>
    <w:rsid w:val="00716622"/>
    <w:rsid w:val="00720139"/>
    <w:rsid w:val="00723601"/>
    <w:rsid w:val="007238F1"/>
    <w:rsid w:val="00723DE6"/>
    <w:rsid w:val="00724249"/>
    <w:rsid w:val="00726540"/>
    <w:rsid w:val="00726A89"/>
    <w:rsid w:val="00726BFA"/>
    <w:rsid w:val="00727E16"/>
    <w:rsid w:val="00734321"/>
    <w:rsid w:val="00736291"/>
    <w:rsid w:val="007406FA"/>
    <w:rsid w:val="00744943"/>
    <w:rsid w:val="00751591"/>
    <w:rsid w:val="00753908"/>
    <w:rsid w:val="00754739"/>
    <w:rsid w:val="007579FC"/>
    <w:rsid w:val="00762C5B"/>
    <w:rsid w:val="00766790"/>
    <w:rsid w:val="00771469"/>
    <w:rsid w:val="00772BCD"/>
    <w:rsid w:val="00773BF3"/>
    <w:rsid w:val="00774FC1"/>
    <w:rsid w:val="00775358"/>
    <w:rsid w:val="00775B6B"/>
    <w:rsid w:val="007769A8"/>
    <w:rsid w:val="00781CA9"/>
    <w:rsid w:val="0078405F"/>
    <w:rsid w:val="0078480F"/>
    <w:rsid w:val="00786C56"/>
    <w:rsid w:val="00793797"/>
    <w:rsid w:val="00794234"/>
    <w:rsid w:val="007A0268"/>
    <w:rsid w:val="007A7F56"/>
    <w:rsid w:val="007C0C38"/>
    <w:rsid w:val="007C1F06"/>
    <w:rsid w:val="007C1FA4"/>
    <w:rsid w:val="007C360E"/>
    <w:rsid w:val="007C4752"/>
    <w:rsid w:val="007C6FA7"/>
    <w:rsid w:val="007C726C"/>
    <w:rsid w:val="007C7E8E"/>
    <w:rsid w:val="007D089E"/>
    <w:rsid w:val="007D1C32"/>
    <w:rsid w:val="007D220B"/>
    <w:rsid w:val="007D439C"/>
    <w:rsid w:val="007D49EB"/>
    <w:rsid w:val="007D5E15"/>
    <w:rsid w:val="007E1C18"/>
    <w:rsid w:val="007E4D9A"/>
    <w:rsid w:val="007E54C0"/>
    <w:rsid w:val="007E5F2B"/>
    <w:rsid w:val="007F2DE8"/>
    <w:rsid w:val="007F402B"/>
    <w:rsid w:val="007F4972"/>
    <w:rsid w:val="007F4CF1"/>
    <w:rsid w:val="007F770C"/>
    <w:rsid w:val="00800B39"/>
    <w:rsid w:val="00807AB9"/>
    <w:rsid w:val="00810019"/>
    <w:rsid w:val="00814018"/>
    <w:rsid w:val="00814940"/>
    <w:rsid w:val="00816302"/>
    <w:rsid w:val="00817EDB"/>
    <w:rsid w:val="00821292"/>
    <w:rsid w:val="00825029"/>
    <w:rsid w:val="008251A3"/>
    <w:rsid w:val="00826567"/>
    <w:rsid w:val="00826C30"/>
    <w:rsid w:val="00827948"/>
    <w:rsid w:val="00834D0F"/>
    <w:rsid w:val="0084627F"/>
    <w:rsid w:val="0085354B"/>
    <w:rsid w:val="0085432F"/>
    <w:rsid w:val="00855B92"/>
    <w:rsid w:val="00857E8E"/>
    <w:rsid w:val="00861790"/>
    <w:rsid w:val="008649EE"/>
    <w:rsid w:val="00866CA8"/>
    <w:rsid w:val="00873697"/>
    <w:rsid w:val="00874C03"/>
    <w:rsid w:val="008761F6"/>
    <w:rsid w:val="00876DD1"/>
    <w:rsid w:val="00880541"/>
    <w:rsid w:val="008856CC"/>
    <w:rsid w:val="0088695A"/>
    <w:rsid w:val="00890887"/>
    <w:rsid w:val="00890E39"/>
    <w:rsid w:val="00891292"/>
    <w:rsid w:val="00897E2C"/>
    <w:rsid w:val="008A2326"/>
    <w:rsid w:val="008A5BF3"/>
    <w:rsid w:val="008A5D5F"/>
    <w:rsid w:val="008A6CEC"/>
    <w:rsid w:val="008A70B7"/>
    <w:rsid w:val="008B0BF6"/>
    <w:rsid w:val="008B0D22"/>
    <w:rsid w:val="008B0E2E"/>
    <w:rsid w:val="008B158F"/>
    <w:rsid w:val="008B24EB"/>
    <w:rsid w:val="008B30DE"/>
    <w:rsid w:val="008B50B9"/>
    <w:rsid w:val="008B59FF"/>
    <w:rsid w:val="008C343A"/>
    <w:rsid w:val="008C4110"/>
    <w:rsid w:val="008C5157"/>
    <w:rsid w:val="008C7F2C"/>
    <w:rsid w:val="008D0426"/>
    <w:rsid w:val="008D67AF"/>
    <w:rsid w:val="008D7BC0"/>
    <w:rsid w:val="008E5F87"/>
    <w:rsid w:val="008E7656"/>
    <w:rsid w:val="008E777A"/>
    <w:rsid w:val="008F045F"/>
    <w:rsid w:val="008F4796"/>
    <w:rsid w:val="008F5E48"/>
    <w:rsid w:val="00901D5D"/>
    <w:rsid w:val="00902358"/>
    <w:rsid w:val="00905648"/>
    <w:rsid w:val="00905B45"/>
    <w:rsid w:val="00907093"/>
    <w:rsid w:val="0090754E"/>
    <w:rsid w:val="00911B9A"/>
    <w:rsid w:val="00915251"/>
    <w:rsid w:val="009163C0"/>
    <w:rsid w:val="00921CF1"/>
    <w:rsid w:val="00924CB3"/>
    <w:rsid w:val="0092544D"/>
    <w:rsid w:val="00925F7D"/>
    <w:rsid w:val="00931A39"/>
    <w:rsid w:val="0093254F"/>
    <w:rsid w:val="00933393"/>
    <w:rsid w:val="00933B86"/>
    <w:rsid w:val="00936CC4"/>
    <w:rsid w:val="00940128"/>
    <w:rsid w:val="00942FB8"/>
    <w:rsid w:val="00944105"/>
    <w:rsid w:val="00944A84"/>
    <w:rsid w:val="00946557"/>
    <w:rsid w:val="009527FF"/>
    <w:rsid w:val="009547D1"/>
    <w:rsid w:val="00956062"/>
    <w:rsid w:val="00960D2E"/>
    <w:rsid w:val="009633E0"/>
    <w:rsid w:val="00965F78"/>
    <w:rsid w:val="009661FF"/>
    <w:rsid w:val="00967AD9"/>
    <w:rsid w:val="00972120"/>
    <w:rsid w:val="00972EBA"/>
    <w:rsid w:val="00974ACB"/>
    <w:rsid w:val="00976EEA"/>
    <w:rsid w:val="00980499"/>
    <w:rsid w:val="00982F71"/>
    <w:rsid w:val="00983B5E"/>
    <w:rsid w:val="009863DF"/>
    <w:rsid w:val="00991E0E"/>
    <w:rsid w:val="009947F0"/>
    <w:rsid w:val="009959BC"/>
    <w:rsid w:val="009A306C"/>
    <w:rsid w:val="009A351B"/>
    <w:rsid w:val="009A454E"/>
    <w:rsid w:val="009A7B8B"/>
    <w:rsid w:val="009B2D9D"/>
    <w:rsid w:val="009B5337"/>
    <w:rsid w:val="009B64AF"/>
    <w:rsid w:val="009C0027"/>
    <w:rsid w:val="009C0868"/>
    <w:rsid w:val="009C14F9"/>
    <w:rsid w:val="009C1F30"/>
    <w:rsid w:val="009C3C81"/>
    <w:rsid w:val="009C4CCE"/>
    <w:rsid w:val="009C7D63"/>
    <w:rsid w:val="009D0715"/>
    <w:rsid w:val="009D2DBA"/>
    <w:rsid w:val="009D62BE"/>
    <w:rsid w:val="009E4826"/>
    <w:rsid w:val="009E664B"/>
    <w:rsid w:val="009E6F25"/>
    <w:rsid w:val="009F18FC"/>
    <w:rsid w:val="009F21D0"/>
    <w:rsid w:val="009F252D"/>
    <w:rsid w:val="009F5FB8"/>
    <w:rsid w:val="009F6743"/>
    <w:rsid w:val="00A00F8D"/>
    <w:rsid w:val="00A03D1A"/>
    <w:rsid w:val="00A04560"/>
    <w:rsid w:val="00A050D1"/>
    <w:rsid w:val="00A06101"/>
    <w:rsid w:val="00A14022"/>
    <w:rsid w:val="00A16BD5"/>
    <w:rsid w:val="00A1711B"/>
    <w:rsid w:val="00A21AB0"/>
    <w:rsid w:val="00A2544A"/>
    <w:rsid w:val="00A27EFC"/>
    <w:rsid w:val="00A31DB8"/>
    <w:rsid w:val="00A36FE0"/>
    <w:rsid w:val="00A40E17"/>
    <w:rsid w:val="00A46F54"/>
    <w:rsid w:val="00A562F7"/>
    <w:rsid w:val="00A5700C"/>
    <w:rsid w:val="00A57063"/>
    <w:rsid w:val="00A61FF5"/>
    <w:rsid w:val="00A624FA"/>
    <w:rsid w:val="00A65AE5"/>
    <w:rsid w:val="00A70A5F"/>
    <w:rsid w:val="00A72B8E"/>
    <w:rsid w:val="00A807B6"/>
    <w:rsid w:val="00A81731"/>
    <w:rsid w:val="00A82F57"/>
    <w:rsid w:val="00A8647D"/>
    <w:rsid w:val="00A873A1"/>
    <w:rsid w:val="00A9208D"/>
    <w:rsid w:val="00A93B09"/>
    <w:rsid w:val="00A962D0"/>
    <w:rsid w:val="00A976CC"/>
    <w:rsid w:val="00A97E72"/>
    <w:rsid w:val="00AA268B"/>
    <w:rsid w:val="00AA2EC0"/>
    <w:rsid w:val="00AA4D33"/>
    <w:rsid w:val="00AB1B65"/>
    <w:rsid w:val="00AB384A"/>
    <w:rsid w:val="00AB5C73"/>
    <w:rsid w:val="00AB6134"/>
    <w:rsid w:val="00AB7342"/>
    <w:rsid w:val="00AC0C0A"/>
    <w:rsid w:val="00AC123A"/>
    <w:rsid w:val="00AC1795"/>
    <w:rsid w:val="00AC25D2"/>
    <w:rsid w:val="00AC4932"/>
    <w:rsid w:val="00AC6378"/>
    <w:rsid w:val="00AD1024"/>
    <w:rsid w:val="00AD3753"/>
    <w:rsid w:val="00AD7E8E"/>
    <w:rsid w:val="00AE0CC8"/>
    <w:rsid w:val="00AE447F"/>
    <w:rsid w:val="00AE5481"/>
    <w:rsid w:val="00AE5695"/>
    <w:rsid w:val="00AE6604"/>
    <w:rsid w:val="00AF13BD"/>
    <w:rsid w:val="00AF4F8B"/>
    <w:rsid w:val="00AF50E0"/>
    <w:rsid w:val="00AF5371"/>
    <w:rsid w:val="00B030B8"/>
    <w:rsid w:val="00B117C4"/>
    <w:rsid w:val="00B12012"/>
    <w:rsid w:val="00B143FE"/>
    <w:rsid w:val="00B14642"/>
    <w:rsid w:val="00B16FFB"/>
    <w:rsid w:val="00B17605"/>
    <w:rsid w:val="00B20920"/>
    <w:rsid w:val="00B25F7B"/>
    <w:rsid w:val="00B2770D"/>
    <w:rsid w:val="00B27FCB"/>
    <w:rsid w:val="00B33267"/>
    <w:rsid w:val="00B332C3"/>
    <w:rsid w:val="00B34292"/>
    <w:rsid w:val="00B34A9F"/>
    <w:rsid w:val="00B34C62"/>
    <w:rsid w:val="00B35EAA"/>
    <w:rsid w:val="00B361C2"/>
    <w:rsid w:val="00B37658"/>
    <w:rsid w:val="00B432AF"/>
    <w:rsid w:val="00B45242"/>
    <w:rsid w:val="00B52C33"/>
    <w:rsid w:val="00B57C05"/>
    <w:rsid w:val="00B60636"/>
    <w:rsid w:val="00B60D1B"/>
    <w:rsid w:val="00B61893"/>
    <w:rsid w:val="00B639BB"/>
    <w:rsid w:val="00B63B39"/>
    <w:rsid w:val="00B67227"/>
    <w:rsid w:val="00B67ADF"/>
    <w:rsid w:val="00B710EC"/>
    <w:rsid w:val="00B74EEC"/>
    <w:rsid w:val="00B75018"/>
    <w:rsid w:val="00B75BE3"/>
    <w:rsid w:val="00B76AC4"/>
    <w:rsid w:val="00B779F2"/>
    <w:rsid w:val="00B77DFE"/>
    <w:rsid w:val="00B827AD"/>
    <w:rsid w:val="00B8534D"/>
    <w:rsid w:val="00B85361"/>
    <w:rsid w:val="00B90801"/>
    <w:rsid w:val="00B95A5D"/>
    <w:rsid w:val="00B965A1"/>
    <w:rsid w:val="00B966C9"/>
    <w:rsid w:val="00BA105F"/>
    <w:rsid w:val="00BA32BD"/>
    <w:rsid w:val="00BA38A7"/>
    <w:rsid w:val="00BA3A87"/>
    <w:rsid w:val="00BA49C1"/>
    <w:rsid w:val="00BB22F6"/>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E7DA0"/>
    <w:rsid w:val="00BF26AF"/>
    <w:rsid w:val="00BF5882"/>
    <w:rsid w:val="00BF62A8"/>
    <w:rsid w:val="00BF6615"/>
    <w:rsid w:val="00C10168"/>
    <w:rsid w:val="00C129E6"/>
    <w:rsid w:val="00C1482D"/>
    <w:rsid w:val="00C155DA"/>
    <w:rsid w:val="00C15C40"/>
    <w:rsid w:val="00C2287E"/>
    <w:rsid w:val="00C22B04"/>
    <w:rsid w:val="00C23FE0"/>
    <w:rsid w:val="00C26C3B"/>
    <w:rsid w:val="00C30243"/>
    <w:rsid w:val="00C30264"/>
    <w:rsid w:val="00C34CFA"/>
    <w:rsid w:val="00C375C7"/>
    <w:rsid w:val="00C41149"/>
    <w:rsid w:val="00C4131C"/>
    <w:rsid w:val="00C416F6"/>
    <w:rsid w:val="00C41892"/>
    <w:rsid w:val="00C4390B"/>
    <w:rsid w:val="00C4707B"/>
    <w:rsid w:val="00C51005"/>
    <w:rsid w:val="00C521BA"/>
    <w:rsid w:val="00C54CD4"/>
    <w:rsid w:val="00C5652E"/>
    <w:rsid w:val="00C56601"/>
    <w:rsid w:val="00C601E4"/>
    <w:rsid w:val="00C61C03"/>
    <w:rsid w:val="00C62ACC"/>
    <w:rsid w:val="00C705CE"/>
    <w:rsid w:val="00C710E3"/>
    <w:rsid w:val="00C841C2"/>
    <w:rsid w:val="00C85B1A"/>
    <w:rsid w:val="00C877B9"/>
    <w:rsid w:val="00C915A2"/>
    <w:rsid w:val="00C956CF"/>
    <w:rsid w:val="00C963C9"/>
    <w:rsid w:val="00CA2C80"/>
    <w:rsid w:val="00CA4FC1"/>
    <w:rsid w:val="00CA59A1"/>
    <w:rsid w:val="00CB1E91"/>
    <w:rsid w:val="00CB5924"/>
    <w:rsid w:val="00CB5926"/>
    <w:rsid w:val="00CB7228"/>
    <w:rsid w:val="00CB725A"/>
    <w:rsid w:val="00CC49F4"/>
    <w:rsid w:val="00CC4DF4"/>
    <w:rsid w:val="00CC66DF"/>
    <w:rsid w:val="00CD2BC2"/>
    <w:rsid w:val="00CD4A93"/>
    <w:rsid w:val="00CD5D15"/>
    <w:rsid w:val="00CD6F05"/>
    <w:rsid w:val="00CE04CF"/>
    <w:rsid w:val="00CE68CF"/>
    <w:rsid w:val="00CE71C0"/>
    <w:rsid w:val="00CF25A9"/>
    <w:rsid w:val="00CF34DB"/>
    <w:rsid w:val="00CF5472"/>
    <w:rsid w:val="00CF6342"/>
    <w:rsid w:val="00D00FC4"/>
    <w:rsid w:val="00D04131"/>
    <w:rsid w:val="00D04A4C"/>
    <w:rsid w:val="00D0567D"/>
    <w:rsid w:val="00D06D68"/>
    <w:rsid w:val="00D1136F"/>
    <w:rsid w:val="00D16D90"/>
    <w:rsid w:val="00D24C4F"/>
    <w:rsid w:val="00D26132"/>
    <w:rsid w:val="00D2759C"/>
    <w:rsid w:val="00D30A5B"/>
    <w:rsid w:val="00D31E8B"/>
    <w:rsid w:val="00D34986"/>
    <w:rsid w:val="00D36FC5"/>
    <w:rsid w:val="00D4098D"/>
    <w:rsid w:val="00D44B55"/>
    <w:rsid w:val="00D4535E"/>
    <w:rsid w:val="00D45CE9"/>
    <w:rsid w:val="00D51AA6"/>
    <w:rsid w:val="00D54952"/>
    <w:rsid w:val="00D65157"/>
    <w:rsid w:val="00D6698C"/>
    <w:rsid w:val="00D7185B"/>
    <w:rsid w:val="00D76EE3"/>
    <w:rsid w:val="00D854A6"/>
    <w:rsid w:val="00D85B9B"/>
    <w:rsid w:val="00D861BB"/>
    <w:rsid w:val="00D86880"/>
    <w:rsid w:val="00D86DD5"/>
    <w:rsid w:val="00D87E57"/>
    <w:rsid w:val="00D9165E"/>
    <w:rsid w:val="00D94A2E"/>
    <w:rsid w:val="00DB1452"/>
    <w:rsid w:val="00DB74F9"/>
    <w:rsid w:val="00DC2C62"/>
    <w:rsid w:val="00DC443F"/>
    <w:rsid w:val="00DC4A8F"/>
    <w:rsid w:val="00DC545B"/>
    <w:rsid w:val="00DC7857"/>
    <w:rsid w:val="00DD0BF1"/>
    <w:rsid w:val="00DD1673"/>
    <w:rsid w:val="00DD30AE"/>
    <w:rsid w:val="00DD5EA5"/>
    <w:rsid w:val="00DD64E3"/>
    <w:rsid w:val="00DD6B3F"/>
    <w:rsid w:val="00DD7101"/>
    <w:rsid w:val="00DE0E6D"/>
    <w:rsid w:val="00DE446F"/>
    <w:rsid w:val="00DE4580"/>
    <w:rsid w:val="00DE5FF1"/>
    <w:rsid w:val="00DE6965"/>
    <w:rsid w:val="00DE6E13"/>
    <w:rsid w:val="00DF17A5"/>
    <w:rsid w:val="00DF1A6E"/>
    <w:rsid w:val="00DF5A64"/>
    <w:rsid w:val="00DF6C27"/>
    <w:rsid w:val="00E00045"/>
    <w:rsid w:val="00E0085E"/>
    <w:rsid w:val="00E00C76"/>
    <w:rsid w:val="00E06223"/>
    <w:rsid w:val="00E10E38"/>
    <w:rsid w:val="00E10ECE"/>
    <w:rsid w:val="00E11790"/>
    <w:rsid w:val="00E15015"/>
    <w:rsid w:val="00E153AC"/>
    <w:rsid w:val="00E16D51"/>
    <w:rsid w:val="00E1737D"/>
    <w:rsid w:val="00E17750"/>
    <w:rsid w:val="00E200B8"/>
    <w:rsid w:val="00E23A3C"/>
    <w:rsid w:val="00E24BCB"/>
    <w:rsid w:val="00E24CD8"/>
    <w:rsid w:val="00E25181"/>
    <w:rsid w:val="00E27430"/>
    <w:rsid w:val="00E27BD8"/>
    <w:rsid w:val="00E35C9E"/>
    <w:rsid w:val="00E4280B"/>
    <w:rsid w:val="00E42C3C"/>
    <w:rsid w:val="00E43141"/>
    <w:rsid w:val="00E43913"/>
    <w:rsid w:val="00E45906"/>
    <w:rsid w:val="00E465E8"/>
    <w:rsid w:val="00E54374"/>
    <w:rsid w:val="00E5583D"/>
    <w:rsid w:val="00E55F88"/>
    <w:rsid w:val="00E56B97"/>
    <w:rsid w:val="00E6101F"/>
    <w:rsid w:val="00E61CEB"/>
    <w:rsid w:val="00E710F1"/>
    <w:rsid w:val="00E71A23"/>
    <w:rsid w:val="00E71CB3"/>
    <w:rsid w:val="00E72AB0"/>
    <w:rsid w:val="00E746F0"/>
    <w:rsid w:val="00E74FCE"/>
    <w:rsid w:val="00E756EB"/>
    <w:rsid w:val="00E80572"/>
    <w:rsid w:val="00E8196D"/>
    <w:rsid w:val="00E84023"/>
    <w:rsid w:val="00E84AA4"/>
    <w:rsid w:val="00E8737B"/>
    <w:rsid w:val="00E90C2A"/>
    <w:rsid w:val="00E90FEA"/>
    <w:rsid w:val="00E91128"/>
    <w:rsid w:val="00E93130"/>
    <w:rsid w:val="00E95F59"/>
    <w:rsid w:val="00E96EF2"/>
    <w:rsid w:val="00EA3FC9"/>
    <w:rsid w:val="00EA448D"/>
    <w:rsid w:val="00EA7A96"/>
    <w:rsid w:val="00EB19AD"/>
    <w:rsid w:val="00EB2996"/>
    <w:rsid w:val="00EB31BC"/>
    <w:rsid w:val="00EB575F"/>
    <w:rsid w:val="00EB5975"/>
    <w:rsid w:val="00EC0B4E"/>
    <w:rsid w:val="00EC149A"/>
    <w:rsid w:val="00EC4E78"/>
    <w:rsid w:val="00EC5CAB"/>
    <w:rsid w:val="00EC6F6F"/>
    <w:rsid w:val="00EC742B"/>
    <w:rsid w:val="00EC7DCA"/>
    <w:rsid w:val="00ED54C6"/>
    <w:rsid w:val="00ED6237"/>
    <w:rsid w:val="00ED7F85"/>
    <w:rsid w:val="00EE01DA"/>
    <w:rsid w:val="00EE541C"/>
    <w:rsid w:val="00EE7406"/>
    <w:rsid w:val="00EE78B9"/>
    <w:rsid w:val="00EF213B"/>
    <w:rsid w:val="00EF25A9"/>
    <w:rsid w:val="00EF2B48"/>
    <w:rsid w:val="00EF2F57"/>
    <w:rsid w:val="00EF33B9"/>
    <w:rsid w:val="00F0306A"/>
    <w:rsid w:val="00F03AFA"/>
    <w:rsid w:val="00F126BE"/>
    <w:rsid w:val="00F14B40"/>
    <w:rsid w:val="00F175B5"/>
    <w:rsid w:val="00F22E61"/>
    <w:rsid w:val="00F26205"/>
    <w:rsid w:val="00F26D41"/>
    <w:rsid w:val="00F3147F"/>
    <w:rsid w:val="00F34A87"/>
    <w:rsid w:val="00F35618"/>
    <w:rsid w:val="00F359EA"/>
    <w:rsid w:val="00F35DBA"/>
    <w:rsid w:val="00F42E35"/>
    <w:rsid w:val="00F43A83"/>
    <w:rsid w:val="00F43D07"/>
    <w:rsid w:val="00F44AB9"/>
    <w:rsid w:val="00F46119"/>
    <w:rsid w:val="00F46A89"/>
    <w:rsid w:val="00F51AD6"/>
    <w:rsid w:val="00F51F2A"/>
    <w:rsid w:val="00F52E07"/>
    <w:rsid w:val="00F5300C"/>
    <w:rsid w:val="00F56988"/>
    <w:rsid w:val="00F56AF4"/>
    <w:rsid w:val="00F56BB9"/>
    <w:rsid w:val="00F6135B"/>
    <w:rsid w:val="00F63B99"/>
    <w:rsid w:val="00F6489E"/>
    <w:rsid w:val="00F7077A"/>
    <w:rsid w:val="00F7348B"/>
    <w:rsid w:val="00F73F1D"/>
    <w:rsid w:val="00F80F51"/>
    <w:rsid w:val="00F8163B"/>
    <w:rsid w:val="00F830E4"/>
    <w:rsid w:val="00F90178"/>
    <w:rsid w:val="00F91A06"/>
    <w:rsid w:val="00F9466C"/>
    <w:rsid w:val="00F97E17"/>
    <w:rsid w:val="00FA026B"/>
    <w:rsid w:val="00FA2184"/>
    <w:rsid w:val="00FA37A1"/>
    <w:rsid w:val="00FA4E42"/>
    <w:rsid w:val="00FA5FBE"/>
    <w:rsid w:val="00FA7889"/>
    <w:rsid w:val="00FB0B93"/>
    <w:rsid w:val="00FB3D58"/>
    <w:rsid w:val="00FB61FB"/>
    <w:rsid w:val="00FB7BCF"/>
    <w:rsid w:val="00FC10E5"/>
    <w:rsid w:val="00FC1B67"/>
    <w:rsid w:val="00FC272A"/>
    <w:rsid w:val="00FC78B8"/>
    <w:rsid w:val="00FD012F"/>
    <w:rsid w:val="00FD3226"/>
    <w:rsid w:val="00FD3F17"/>
    <w:rsid w:val="00FD3FEF"/>
    <w:rsid w:val="00FD4339"/>
    <w:rsid w:val="00FD71EC"/>
    <w:rsid w:val="00FD7285"/>
    <w:rsid w:val="00FE1B1F"/>
    <w:rsid w:val="00FE2006"/>
    <w:rsid w:val="00FE2F7C"/>
    <w:rsid w:val="00FF4B64"/>
    <w:rsid w:val="00FF7E55"/>
    <w:rsid w:val="300B3ECF"/>
    <w:rsid w:val="440045A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3FFE27CF"/>
  <w14:defaultImageDpi w14:val="32767"/>
  <w15:docId w15:val="{40698C39-AB5A-490B-B3BE-D5E95C97B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unhideWhenUsed="1"/>
    <w:lsdException w:name="heading 3" w:uiPriority="9" w:unhideWhenUsed="1"/>
    <w:lsdException w:name="heading 4"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tabs>
        <w:tab w:val="left" w:pos="3572"/>
      </w:tabs>
      <w:spacing w:line="330" w:lineRule="atLeast"/>
    </w:pPr>
    <w:rPr>
      <w:rFonts w:cs="Times New Roman (Textkörper CS)"/>
      <w:color w:val="000000"/>
      <w:sz w:val="22"/>
      <w:szCs w:val="24"/>
      <w:lang w:val="de-DE" w:eastAsia="en-US"/>
    </w:rPr>
  </w:style>
  <w:style w:type="paragraph" w:styleId="berschrift1">
    <w:name w:val="heading 1"/>
    <w:basedOn w:val="Standard"/>
    <w:next w:val="Standard"/>
    <w:link w:val="berschrift1Zchn"/>
    <w:uiPriority w:val="9"/>
    <w:pPr>
      <w:keepNext/>
      <w:keepLines/>
      <w:numPr>
        <w:numId w:val="1"/>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pPr>
      <w:keepNext/>
      <w:keepLines/>
      <w:numPr>
        <w:ilvl w:val="2"/>
        <w:numId w:val="1"/>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pPr>
      <w:keepNext/>
      <w:keepLines/>
      <w:numPr>
        <w:ilvl w:val="3"/>
        <w:numId w:val="1"/>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pPr>
      <w:keepNext/>
      <w:keepLines/>
      <w:numPr>
        <w:ilvl w:val="4"/>
        <w:numId w:val="1"/>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pPr>
      <w:keepNext/>
      <w:keepLines/>
      <w:numPr>
        <w:ilvl w:val="5"/>
        <w:numId w:val="1"/>
      </w:numPr>
      <w:spacing w:before="40"/>
      <w:outlineLvl w:val="5"/>
    </w:pPr>
    <w:rPr>
      <w:rFonts w:asciiTheme="majorHAnsi" w:eastAsiaTheme="majorEastAsia" w:hAnsiTheme="majorHAnsi" w:cstheme="majorBidi"/>
      <w:color w:val="002247" w:themeColor="accent1" w:themeShade="80"/>
    </w:rPr>
  </w:style>
  <w:style w:type="paragraph" w:styleId="berschrift7">
    <w:name w:val="heading 7"/>
    <w:basedOn w:val="Standard"/>
    <w:next w:val="Standard"/>
    <w:link w:val="berschrift7Zchn"/>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002247" w:themeColor="accent1" w:themeShade="80"/>
    </w:rPr>
  </w:style>
  <w:style w:type="paragraph" w:styleId="berschrift8">
    <w:name w:val="heading 8"/>
    <w:basedOn w:val="Standard"/>
    <w:next w:val="Standard"/>
    <w:link w:val="berschrift8Zchn"/>
    <w:uiPriority w:val="9"/>
    <w:semiHidden/>
    <w:unhideWhenUsed/>
    <w:qFormat/>
    <w:pPr>
      <w:keepNext/>
      <w:keepLines/>
      <w:numPr>
        <w:ilvl w:val="7"/>
        <w:numId w:val="1"/>
      </w:numPr>
      <w:spacing w:before="40"/>
      <w:outlineLvl w:val="7"/>
    </w:pPr>
    <w:rPr>
      <w:rFonts w:asciiTheme="majorHAnsi" w:eastAsiaTheme="majorEastAsia" w:hAnsiTheme="majorHAnsi" w:cstheme="majorBidi"/>
      <w:color w:val="667685" w:themeColor="text1" w:themeTint="D9"/>
      <w:sz w:val="21"/>
      <w:szCs w:val="21"/>
    </w:rPr>
  </w:style>
  <w:style w:type="paragraph" w:styleId="berschrift9">
    <w:name w:val="heading 9"/>
    <w:basedOn w:val="Standard"/>
    <w:next w:val="Standard"/>
    <w:link w:val="berschrift9Zchn"/>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667685" w:themeColor="text1" w:themeTint="D9"/>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
    <w:name w:val="Fließtext"/>
    <w:basedOn w:val="Standard"/>
    <w:qFormat/>
  </w:style>
  <w:style w:type="paragraph" w:styleId="Verzeichnis7">
    <w:name w:val="toc 7"/>
    <w:basedOn w:val="Standard"/>
    <w:next w:val="Standard"/>
    <w:autoRedefine/>
    <w:uiPriority w:val="39"/>
    <w:semiHidden/>
    <w:unhideWhenUsed/>
    <w:pPr>
      <w:tabs>
        <w:tab w:val="clear" w:pos="3572"/>
      </w:tabs>
    </w:pPr>
    <w:rPr>
      <w:rFonts w:cstheme="minorHAnsi"/>
      <w:szCs w:val="22"/>
    </w:rPr>
  </w:style>
  <w:style w:type="paragraph" w:styleId="Kommentartext">
    <w:name w:val="annotation text"/>
    <w:basedOn w:val="Standard"/>
    <w:link w:val="KommentartextZchn"/>
    <w:uiPriority w:val="99"/>
    <w:unhideWhenUsed/>
    <w:qFormat/>
    <w:pPr>
      <w:spacing w:line="240" w:lineRule="auto"/>
    </w:pPr>
    <w:rPr>
      <w:sz w:val="20"/>
      <w:szCs w:val="20"/>
    </w:rPr>
  </w:style>
  <w:style w:type="paragraph" w:styleId="Verzeichnis5">
    <w:name w:val="toc 5"/>
    <w:basedOn w:val="Standard"/>
    <w:next w:val="Standard"/>
    <w:autoRedefine/>
    <w:uiPriority w:val="39"/>
    <w:semiHidden/>
    <w:unhideWhenUsed/>
    <w:pPr>
      <w:tabs>
        <w:tab w:val="clear" w:pos="3572"/>
      </w:tabs>
    </w:pPr>
    <w:rPr>
      <w:rFonts w:cstheme="minorHAnsi"/>
      <w:szCs w:val="22"/>
    </w:rPr>
  </w:style>
  <w:style w:type="paragraph" w:styleId="Verzeichnis3">
    <w:name w:val="toc 3"/>
    <w:basedOn w:val="Standard"/>
    <w:next w:val="Standard"/>
    <w:autoRedefine/>
    <w:uiPriority w:val="39"/>
    <w:unhideWhenUsed/>
    <w:pPr>
      <w:tabs>
        <w:tab w:val="clear" w:pos="3572"/>
        <w:tab w:val="right" w:leader="underscore" w:pos="9185"/>
      </w:tabs>
      <w:ind w:left="1021" w:hanging="1021"/>
    </w:pPr>
    <w:rPr>
      <w:rFonts w:cs="Arial (Textkörper)"/>
      <w:b/>
      <w:color w:val="00468E" w:themeColor="accent1"/>
      <w:szCs w:val="22"/>
    </w:rPr>
  </w:style>
  <w:style w:type="paragraph" w:styleId="Verzeichnis8">
    <w:name w:val="toc 8"/>
    <w:basedOn w:val="Standard"/>
    <w:next w:val="Standard"/>
    <w:autoRedefine/>
    <w:uiPriority w:val="39"/>
    <w:semiHidden/>
    <w:unhideWhenUsed/>
    <w:pPr>
      <w:tabs>
        <w:tab w:val="clear" w:pos="3572"/>
      </w:tabs>
    </w:pPr>
    <w:rPr>
      <w:rFonts w:cstheme="minorHAnsi"/>
      <w:szCs w:val="22"/>
    </w:rPr>
  </w:style>
  <w:style w:type="paragraph" w:styleId="Sprechblasentext">
    <w:name w:val="Balloon Text"/>
    <w:basedOn w:val="Standard"/>
    <w:link w:val="SprechblasentextZchn"/>
    <w:uiPriority w:val="99"/>
    <w:semiHidden/>
    <w:unhideWhenUsed/>
    <w:pPr>
      <w:spacing w:line="240" w:lineRule="auto"/>
    </w:pPr>
    <w:rPr>
      <w:rFonts w:ascii="Times New Roman" w:hAnsi="Times New Roman" w:cs="Times New Roman"/>
      <w:sz w:val="18"/>
      <w:szCs w:val="18"/>
    </w:rPr>
  </w:style>
  <w:style w:type="paragraph" w:styleId="Fuzeile">
    <w:name w:val="footer"/>
    <w:basedOn w:val="Standard"/>
    <w:link w:val="FuzeileZchn"/>
    <w:uiPriority w:val="99"/>
    <w:unhideWhenUsed/>
    <w:pPr>
      <w:tabs>
        <w:tab w:val="clear" w:pos="3572"/>
        <w:tab w:val="left" w:pos="728"/>
        <w:tab w:val="center" w:pos="4536"/>
        <w:tab w:val="right" w:pos="9072"/>
      </w:tabs>
      <w:spacing w:line="170" w:lineRule="atLeast"/>
    </w:pPr>
    <w:rPr>
      <w:b/>
      <w:bCs/>
      <w:sz w:val="14"/>
      <w:lang w:eastAsia="de-DE"/>
    </w:rPr>
  </w:style>
  <w:style w:type="paragraph" w:styleId="Kopfzeile">
    <w:name w:val="header"/>
    <w:basedOn w:val="Fuzeile"/>
    <w:link w:val="KopfzeileZchn"/>
    <w:uiPriority w:val="99"/>
    <w:unhideWhenUsed/>
    <w:pPr>
      <w:tabs>
        <w:tab w:val="clear" w:pos="4536"/>
      </w:tabs>
    </w:pPr>
  </w:style>
  <w:style w:type="paragraph" w:styleId="Verzeichnis1">
    <w:name w:val="toc 1"/>
    <w:basedOn w:val="Standard"/>
    <w:next w:val="Standard"/>
    <w:autoRedefine/>
    <w:uiPriority w:val="39"/>
    <w:unhideWhenUsed/>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4">
    <w:name w:val="toc 4"/>
    <w:basedOn w:val="Standard"/>
    <w:next w:val="Standard"/>
    <w:autoRedefine/>
    <w:uiPriority w:val="39"/>
    <w:unhideWhenUsed/>
    <w:pPr>
      <w:tabs>
        <w:tab w:val="clear" w:pos="3572"/>
      </w:tabs>
    </w:pPr>
    <w:rPr>
      <w:rFonts w:cs="Arial (Textkörper)"/>
      <w:b/>
      <w:color w:val="00468E" w:themeColor="accent1"/>
      <w:szCs w:val="22"/>
    </w:rPr>
  </w:style>
  <w:style w:type="paragraph" w:styleId="Verzeichnis6">
    <w:name w:val="toc 6"/>
    <w:basedOn w:val="Standard"/>
    <w:next w:val="Standard"/>
    <w:autoRedefine/>
    <w:uiPriority w:val="39"/>
    <w:semiHidden/>
    <w:unhideWhenUsed/>
    <w:pPr>
      <w:tabs>
        <w:tab w:val="clear" w:pos="3572"/>
      </w:tabs>
    </w:pPr>
    <w:rPr>
      <w:rFonts w:cstheme="minorHAnsi"/>
      <w:szCs w:val="22"/>
    </w:rPr>
  </w:style>
  <w:style w:type="paragraph" w:styleId="Verzeichnis2">
    <w:name w:val="toc 2"/>
    <w:basedOn w:val="Standard"/>
    <w:next w:val="Standard"/>
    <w:autoRedefine/>
    <w:uiPriority w:val="39"/>
    <w:unhideWhenUsed/>
    <w:pPr>
      <w:tabs>
        <w:tab w:val="clear" w:pos="3572"/>
        <w:tab w:val="right" w:leader="underscore" w:pos="9185"/>
      </w:tabs>
      <w:ind w:left="1021" w:hanging="1021"/>
    </w:pPr>
    <w:rPr>
      <w:rFonts w:cs="Arial (Textkörper)"/>
      <w:b/>
      <w:bCs/>
      <w:color w:val="00468E" w:themeColor="accent1"/>
      <w:szCs w:val="22"/>
    </w:rPr>
  </w:style>
  <w:style w:type="paragraph" w:styleId="Verzeichnis9">
    <w:name w:val="toc 9"/>
    <w:basedOn w:val="Standard"/>
    <w:next w:val="Standard"/>
    <w:autoRedefine/>
    <w:uiPriority w:val="39"/>
    <w:semiHidden/>
    <w:unhideWhenUsed/>
    <w:pPr>
      <w:tabs>
        <w:tab w:val="clear" w:pos="3572"/>
      </w:tabs>
    </w:pPr>
    <w:rPr>
      <w:rFonts w:cstheme="minorHAnsi"/>
      <w:szCs w:val="22"/>
    </w:rPr>
  </w:style>
  <w:style w:type="paragraph" w:styleId="Kommentarthema">
    <w:name w:val="annotation subject"/>
    <w:basedOn w:val="Kommentartext"/>
    <w:next w:val="Kommentartext"/>
    <w:link w:val="KommentarthemaZchn"/>
    <w:uiPriority w:val="99"/>
    <w:semiHidden/>
    <w:unhideWhenUsed/>
    <w:qFormat/>
    <w:rPr>
      <w:b/>
      <w:bCs/>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0000" w:themeColor="hyperlink"/>
      <w:u w:val="single"/>
    </w:rPr>
  </w:style>
  <w:style w:type="character" w:styleId="Kommentarzeichen">
    <w:name w:val="annotation reference"/>
    <w:basedOn w:val="Absatz-Standardschriftart"/>
    <w:uiPriority w:val="99"/>
    <w:semiHidden/>
    <w:unhideWhenUsed/>
    <w:qFormat/>
    <w:rPr>
      <w:sz w:val="16"/>
      <w:szCs w:val="16"/>
    </w:rPr>
  </w:style>
  <w:style w:type="character" w:customStyle="1" w:styleId="KopfzeileZchn">
    <w:name w:val="Kopfzeile Zchn"/>
    <w:basedOn w:val="Absatz-Standardschriftart"/>
    <w:link w:val="Kopfzeile"/>
    <w:uiPriority w:val="99"/>
    <w:rPr>
      <w:rFonts w:cs="Times New Roman (Textkörper CS)"/>
      <w:b/>
      <w:bCs/>
      <w:color w:val="000000"/>
      <w:sz w:val="14"/>
      <w:lang w:eastAsia="de-DE"/>
    </w:rPr>
  </w:style>
  <w:style w:type="character" w:customStyle="1" w:styleId="FuzeileZchn">
    <w:name w:val="Fußzeile Zchn"/>
    <w:basedOn w:val="Absatz-Standardschriftart"/>
    <w:link w:val="Fuzeile"/>
    <w:uiPriority w:val="99"/>
    <w:rPr>
      <w:rFonts w:cs="Times New Roman (Textkörper CS)"/>
      <w:b/>
      <w:bCs/>
      <w:color w:val="000000"/>
      <w:sz w:val="14"/>
      <w:lang w:eastAsia="de-DE"/>
    </w:rPr>
  </w:style>
  <w:style w:type="character" w:customStyle="1" w:styleId="Fettung">
    <w:name w:val="Fettung"/>
    <w:basedOn w:val="Absatz-Standardschriftart"/>
    <w:uiPriority w:val="1"/>
    <w:qFormat/>
    <w:rPr>
      <w:b/>
      <w:spacing w:val="-2"/>
      <w:w w:val="101"/>
    </w:rPr>
  </w:style>
  <w:style w:type="paragraph" w:customStyle="1" w:styleId="BriefdatenAngaben">
    <w:name w:val="Briefdaten_Angaben"/>
    <w:basedOn w:val="Standard"/>
    <w:rPr>
      <w:spacing w:val="4"/>
      <w:sz w:val="14"/>
      <w:szCs w:val="14"/>
    </w:rPr>
  </w:style>
  <w:style w:type="paragraph" w:customStyle="1" w:styleId="EinfAbs">
    <w:name w:val="[Einf. Abs.]"/>
    <w:basedOn w:val="Standard"/>
    <w:uiPriority w:val="99"/>
    <w:pPr>
      <w:autoSpaceDE w:val="0"/>
      <w:autoSpaceDN w:val="0"/>
      <w:adjustRightInd w:val="0"/>
      <w:spacing w:line="288" w:lineRule="auto"/>
      <w:textAlignment w:val="center"/>
    </w:pPr>
    <w:rPr>
      <w:rFonts w:cs="Minion Pro"/>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color w:val="000000"/>
      <w:sz w:val="18"/>
      <w:szCs w:val="18"/>
    </w:rPr>
  </w:style>
  <w:style w:type="paragraph" w:customStyle="1" w:styleId="TextTabelle">
    <w:name w:val="Text_Tabelle"/>
    <w:basedOn w:val="Standard"/>
    <w:pPr>
      <w:spacing w:line="240" w:lineRule="auto"/>
    </w:pPr>
    <w:rPr>
      <w:w w:val="101"/>
    </w:rPr>
  </w:style>
  <w:style w:type="paragraph" w:customStyle="1" w:styleId="Tabellenvorgaben">
    <w:name w:val="Tabellenvorgaben"/>
    <w:basedOn w:val="Standard"/>
    <w:pPr>
      <w:spacing w:line="240" w:lineRule="auto"/>
    </w:pPr>
    <w:rPr>
      <w:spacing w:val="2"/>
      <w:w w:val="101"/>
      <w:sz w:val="16"/>
      <w:szCs w:val="16"/>
    </w:rPr>
  </w:style>
  <w:style w:type="paragraph" w:customStyle="1" w:styleId="Bild">
    <w:name w:val="Bild"/>
    <w:basedOn w:val="Standard"/>
    <w:qFormat/>
    <w:pPr>
      <w:framePr w:wrap="around" w:vAnchor="page" w:hAnchor="page" w:x="625" w:y="2212"/>
      <w:spacing w:line="240" w:lineRule="auto"/>
      <w:suppressOverlap/>
    </w:pPr>
  </w:style>
  <w:style w:type="paragraph" w:customStyle="1" w:styleId="Titel-Headline">
    <w:name w:val="Titel-Headline"/>
    <w:basedOn w:val="Standard"/>
    <w:qFormat/>
    <w:pPr>
      <w:spacing w:after="1340" w:line="720" w:lineRule="atLeast"/>
    </w:pPr>
    <w:rPr>
      <w:b/>
      <w:color w:val="00468E" w:themeColor="accent1"/>
      <w:sz w:val="60"/>
    </w:rPr>
  </w:style>
  <w:style w:type="paragraph" w:customStyle="1" w:styleId="Titel-Kontakt">
    <w:name w:val="Titel-Kontakt"/>
    <w:basedOn w:val="Standard"/>
    <w:pPr>
      <w:spacing w:line="220" w:lineRule="atLeast"/>
    </w:pPr>
    <w:rPr>
      <w:sz w:val="16"/>
      <w:szCs w:val="16"/>
    </w:rPr>
  </w:style>
  <w:style w:type="character" w:customStyle="1" w:styleId="Titel-KontaktVersal">
    <w:name w:val="Titel-Kontakt_Versal"/>
    <w:uiPriority w:val="1"/>
    <w:rPr>
      <w:b/>
      <w:bCs/>
      <w:caps/>
      <w:sz w:val="16"/>
      <w:szCs w:val="16"/>
    </w:rPr>
  </w:style>
  <w:style w:type="paragraph" w:customStyle="1" w:styleId="Titel-Subline">
    <w:name w:val="Titel-Subline"/>
    <w:basedOn w:val="Standard"/>
    <w:qFormat/>
    <w:pPr>
      <w:spacing w:after="560" w:line="400" w:lineRule="atLeast"/>
    </w:pPr>
    <w:rPr>
      <w:b/>
      <w:color w:val="00468E" w:themeColor="accent1"/>
      <w:sz w:val="34"/>
      <w:szCs w:val="30"/>
    </w:rPr>
  </w:style>
  <w:style w:type="paragraph" w:customStyle="1" w:styleId="nderungsdienst-Text">
    <w:name w:val="Änderungsdienst-Text"/>
    <w:basedOn w:val="Standard"/>
    <w:rPr>
      <w:szCs w:val="20"/>
    </w:rPr>
  </w:style>
  <w:style w:type="paragraph" w:customStyle="1" w:styleId="Datenschutz">
    <w:name w:val="Datenschutz"/>
    <w:basedOn w:val="nderungsdienst-Text"/>
    <w:pPr>
      <w:spacing w:line="220" w:lineRule="atLeast"/>
    </w:pPr>
    <w:rPr>
      <w:sz w:val="16"/>
    </w:rPr>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b/>
      <w:color w:val="00346A" w:themeColor="accent1" w:themeShade="BF"/>
      <w:sz w:val="20"/>
      <w:szCs w:val="26"/>
    </w:rPr>
  </w:style>
  <w:style w:type="paragraph" w:styleId="Listenabsatz">
    <w:name w:val="List Paragraph"/>
    <w:basedOn w:val="Standard"/>
    <w:uiPriority w:val="34"/>
    <w:qFormat/>
    <w:pPr>
      <w:ind w:left="720"/>
      <w:contextualSpacing/>
    </w:pPr>
  </w:style>
  <w:style w:type="paragraph" w:customStyle="1" w:styleId="Aufzhlungen1">
    <w:name w:val="Aufzählungen_1"/>
    <w:basedOn w:val="Flietext"/>
    <w:pPr>
      <w:numPr>
        <w:numId w:val="2"/>
      </w:numPr>
      <w:spacing w:line="240" w:lineRule="atLeast"/>
    </w:pPr>
    <w:rPr>
      <w:sz w:val="18"/>
      <w:szCs w:val="18"/>
    </w:r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color w:val="002247" w:themeColor="accent1" w:themeShade="80"/>
      <w:sz w:val="20"/>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002247" w:themeColor="accent1" w:themeShade="80"/>
      <w:sz w:val="20"/>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667685" w:themeColor="text1" w:themeTint="D9"/>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667685" w:themeColor="text1" w:themeTint="D9"/>
      <w:sz w:val="21"/>
      <w:szCs w:val="21"/>
    </w:rPr>
  </w:style>
  <w:style w:type="paragraph" w:customStyle="1" w:styleId="Aufzhlung2">
    <w:name w:val="Aufzählung_2"/>
    <w:basedOn w:val="Flietext"/>
    <w:pPr>
      <w:numPr>
        <w:numId w:val="3"/>
      </w:numPr>
      <w:ind w:left="1474" w:hanging="227"/>
    </w:pPr>
  </w:style>
  <w:style w:type="paragraph" w:customStyle="1" w:styleId="AufzhlungZahl">
    <w:name w:val="Aufzählung_Zahl"/>
    <w:basedOn w:val="Flietext"/>
    <w:pPr>
      <w:numPr>
        <w:numId w:val="4"/>
      </w:numPr>
      <w:ind w:left="1248"/>
    </w:pPr>
  </w:style>
  <w:style w:type="paragraph" w:customStyle="1" w:styleId="KontaktdatenTitel">
    <w:name w:val="Kontaktdaten_Titel"/>
    <w:basedOn w:val="Standard"/>
    <w:pPr>
      <w:spacing w:line="220" w:lineRule="atLeast"/>
    </w:pPr>
    <w:rPr>
      <w:sz w:val="16"/>
    </w:rPr>
  </w:style>
  <w:style w:type="paragraph" w:customStyle="1" w:styleId="Abbildung">
    <w:name w:val="Abbildung"/>
    <w:basedOn w:val="Flietext"/>
    <w:next w:val="Flietext"/>
    <w:pPr>
      <w:spacing w:before="200" w:after="500" w:line="240" w:lineRule="auto"/>
    </w:pPr>
    <w:rPr>
      <w:sz w:val="17"/>
    </w:rPr>
  </w:style>
  <w:style w:type="paragraph" w:customStyle="1" w:styleId="TOC1">
    <w:name w:val="TOC 标题1"/>
    <w:basedOn w:val="berschrift1"/>
    <w:next w:val="Standard"/>
    <w:uiPriority w:val="39"/>
    <w:unhideWhenUsed/>
    <w:pPr>
      <w:numPr>
        <w:numId w:val="0"/>
      </w:numPr>
      <w:spacing w:before="480" w:after="0" w:line="276" w:lineRule="auto"/>
      <w:outlineLvl w:val="9"/>
    </w:pPr>
    <w:rPr>
      <w:bCs/>
      <w:sz w:val="28"/>
      <w:szCs w:val="28"/>
      <w:lang w:eastAsia="de-DE"/>
    </w:rPr>
  </w:style>
  <w:style w:type="paragraph" w:customStyle="1" w:styleId="Details">
    <w:name w:val="Details"/>
    <w:basedOn w:val="Standard"/>
    <w:pPr>
      <w:spacing w:line="240" w:lineRule="atLeast"/>
    </w:pPr>
    <w:rPr>
      <w:b/>
      <w:bCs/>
      <w:color w:val="525F6B" w:themeColor="text1"/>
      <w:sz w:val="18"/>
      <w:szCs w:val="18"/>
    </w:rPr>
  </w:style>
  <w:style w:type="paragraph" w:customStyle="1" w:styleId="Kontaktdaten">
    <w:name w:val="Kontaktdaten"/>
    <w:basedOn w:val="Standard"/>
    <w:link w:val="KontaktdatenZchn"/>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Pr>
      <w:rFonts w:cs="Times New Roman (Textkörper CS)"/>
      <w:color w:val="3E3D40"/>
      <w:spacing w:val="2"/>
      <w:sz w:val="14"/>
    </w:rPr>
  </w:style>
  <w:style w:type="paragraph" w:customStyle="1" w:styleId="Linie">
    <w:name w:val="Linie"/>
    <w:basedOn w:val="Titel-Subline"/>
    <w:qFormat/>
    <w:pPr>
      <w:spacing w:after="60" w:line="240" w:lineRule="auto"/>
    </w:pPr>
    <w:rPr>
      <w:color w:val="000000"/>
    </w:rPr>
  </w:style>
  <w:style w:type="paragraph" w:customStyle="1" w:styleId="Dachzeile">
    <w:name w:val="Dachzeile"/>
    <w:basedOn w:val="Titel-Subline"/>
    <w:qFormat/>
    <w:pPr>
      <w:spacing w:after="200" w:line="260" w:lineRule="atLeast"/>
    </w:pPr>
    <w:rPr>
      <w:color w:val="000000"/>
      <w:sz w:val="20"/>
    </w:rPr>
  </w:style>
  <w:style w:type="paragraph" w:customStyle="1" w:styleId="InfoKontaktseite">
    <w:name w:val="Info_Kontaktseite"/>
    <w:basedOn w:val="Flietext"/>
    <w:qFormat/>
    <w:pPr>
      <w:pageBreakBefore/>
      <w:spacing w:line="240" w:lineRule="atLeast"/>
    </w:pPr>
    <w:rPr>
      <w:sz w:val="18"/>
    </w:rPr>
  </w:style>
  <w:style w:type="character" w:customStyle="1" w:styleId="1">
    <w:name w:val="未处理的提及1"/>
    <w:basedOn w:val="Absatz-Standardschriftart"/>
    <w:uiPriority w:val="99"/>
    <w:semiHidden/>
    <w:unhideWhenUsed/>
    <w:qFormat/>
    <w:rPr>
      <w:color w:val="605E5C"/>
      <w:shd w:val="clear" w:color="auto" w:fill="E1DFDD"/>
    </w:rPr>
  </w:style>
  <w:style w:type="paragraph" w:customStyle="1" w:styleId="paragraph">
    <w:name w:val="paragraph"/>
    <w:basedOn w:val="Standard"/>
    <w:qFormat/>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style>
  <w:style w:type="character" w:customStyle="1" w:styleId="KommentartextZchn">
    <w:name w:val="Kommentartext Zchn"/>
    <w:basedOn w:val="Absatz-Standardschriftart"/>
    <w:link w:val="Kommentartext"/>
    <w:uiPriority w:val="99"/>
    <w:qFormat/>
    <w:rPr>
      <w:rFonts w:cs="Times New Roman (Textkörper CS)"/>
      <w:color w:val="000000"/>
      <w:sz w:val="20"/>
      <w:szCs w:val="20"/>
    </w:rPr>
  </w:style>
  <w:style w:type="character" w:customStyle="1" w:styleId="KommentarthemaZchn">
    <w:name w:val="Kommentarthema Zchn"/>
    <w:basedOn w:val="KommentartextZchn"/>
    <w:link w:val="Kommentarthema"/>
    <w:uiPriority w:val="99"/>
    <w:semiHidden/>
    <w:qFormat/>
    <w:rPr>
      <w:rFonts w:cs="Times New Roman (Textkörper CS)"/>
      <w:b/>
      <w:bCs/>
      <w:color w:val="000000"/>
      <w:sz w:val="20"/>
      <w:szCs w:val="20"/>
    </w:rPr>
  </w:style>
  <w:style w:type="character" w:customStyle="1" w:styleId="DisclaimerZchn">
    <w:name w:val="Disclaimer Zchn"/>
    <w:basedOn w:val="Absatz-Standardschriftart"/>
    <w:link w:val="Disclaimer"/>
    <w:qFormat/>
    <w:locked/>
    <w:rPr>
      <w:rFonts w:ascii="Arial" w:hAnsi="Arial" w:cs="Arial"/>
      <w:color w:val="525F6B"/>
      <w:lang w:eastAsia="ja-JP"/>
    </w:rPr>
  </w:style>
  <w:style w:type="paragraph" w:customStyle="1" w:styleId="Disclaimer">
    <w:name w:val="Disclaimer"/>
    <w:basedOn w:val="Standard"/>
    <w:link w:val="DisclaimerZchn"/>
    <w:qFormat/>
    <w:pPr>
      <w:tabs>
        <w:tab w:val="clear" w:pos="3572"/>
      </w:tabs>
      <w:spacing w:line="240" w:lineRule="auto"/>
    </w:pPr>
    <w:rPr>
      <w:rFonts w:ascii="Arial" w:hAnsi="Arial" w:cs="Arial"/>
      <w:color w:val="525F6B"/>
      <w:sz w:val="24"/>
      <w:lang w:eastAsia="ja-JP"/>
    </w:rPr>
  </w:style>
  <w:style w:type="paragraph" w:styleId="berarbeitung">
    <w:name w:val="Revision"/>
    <w:hidden/>
    <w:uiPriority w:val="99"/>
    <w:unhideWhenUsed/>
    <w:rsid w:val="00A8647D"/>
    <w:rPr>
      <w:rFonts w:cs="Times New Roman (Textkörper CS)"/>
      <w:color w:val="000000"/>
      <w:sz w:val="22"/>
      <w:szCs w:val="24"/>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646629">
      <w:bodyDiv w:val="1"/>
      <w:marLeft w:val="0"/>
      <w:marRight w:val="0"/>
      <w:marTop w:val="0"/>
      <w:marBottom w:val="0"/>
      <w:divBdr>
        <w:top w:val="none" w:sz="0" w:space="0" w:color="auto"/>
        <w:left w:val="none" w:sz="0" w:space="0" w:color="auto"/>
        <w:bottom w:val="none" w:sz="0" w:space="0" w:color="auto"/>
        <w:right w:val="none" w:sz="0" w:space="0" w:color="auto"/>
      </w:divBdr>
    </w:div>
    <w:div w:id="487328235">
      <w:bodyDiv w:val="1"/>
      <w:marLeft w:val="0"/>
      <w:marRight w:val="0"/>
      <w:marTop w:val="0"/>
      <w:marBottom w:val="0"/>
      <w:divBdr>
        <w:top w:val="none" w:sz="0" w:space="0" w:color="auto"/>
        <w:left w:val="none" w:sz="0" w:space="0" w:color="auto"/>
        <w:bottom w:val="none" w:sz="0" w:space="0" w:color="auto"/>
        <w:right w:val="none" w:sz="0" w:space="0" w:color="auto"/>
      </w:divBdr>
    </w:div>
    <w:div w:id="1391807328">
      <w:bodyDiv w:val="1"/>
      <w:marLeft w:val="0"/>
      <w:marRight w:val="0"/>
      <w:marTop w:val="0"/>
      <w:marBottom w:val="0"/>
      <w:divBdr>
        <w:top w:val="none" w:sz="0" w:space="0" w:color="auto"/>
        <w:left w:val="none" w:sz="0" w:space="0" w:color="auto"/>
        <w:bottom w:val="none" w:sz="0" w:space="0" w:color="auto"/>
        <w:right w:val="none" w:sz="0" w:space="0" w:color="auto"/>
      </w:divBdr>
    </w:div>
    <w:div w:id="21062696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95bc305a-b46b-4a41-8e4f-996452a10042" ContentTypeId="0x0101" PreviousValue="false"/>
</file>

<file path=customXml/item3.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897d75d82ca6106390bdc94438b4a9e8">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e201c2b3742443113b6184b29d05a135"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customData xmlns="http://www.wps.cn/officeDocument/2013/wpsCustomData" xmlns:s="http://www.wps.cn/officeDocument/2013/wpsCustomData">
  <customSectProps/>
  <customShpExts>
    <customShpInfo spid="_x0000_s1026" textRotate="1"/>
  </customShpExts>
</s:customDat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Props1.xml><?xml version="1.0" encoding="utf-8"?>
<ds:datastoreItem xmlns:ds="http://schemas.openxmlformats.org/officeDocument/2006/customXml" ds:itemID="{43F9389F-FDD1-472D-A505-81CE90B1EB0E}">
  <ds:schemaRefs>
    <ds:schemaRef ds:uri="http://schemas.microsoft.com/sharepoint/v3/contenttype/forms"/>
  </ds:schemaRefs>
</ds:datastoreItem>
</file>

<file path=customXml/itemProps2.xml><?xml version="1.0" encoding="utf-8"?>
<ds:datastoreItem xmlns:ds="http://schemas.openxmlformats.org/officeDocument/2006/customXml" ds:itemID="{2EDC61FD-18CC-4107-B53C-05389A77B664}">
  <ds:schemaRefs>
    <ds:schemaRef ds:uri="Microsoft.SharePoint.Taxonomy.ContentTypeSync"/>
  </ds:schemaRefs>
</ds:datastoreItem>
</file>

<file path=customXml/itemProps3.xml><?xml version="1.0" encoding="utf-8"?>
<ds:datastoreItem xmlns:ds="http://schemas.openxmlformats.org/officeDocument/2006/customXml" ds:itemID="{454F9B80-4140-464B-AEDB-70A8BC8E0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43697E65-79A6-41E1-8056-F8228505F7E0}">
  <ds:schemaRefs>
    <ds:schemaRef ds:uri="http://schemas.openxmlformats.org/officeDocument/2006/bibliography"/>
  </ds:schemaRefs>
</ds:datastoreItem>
</file>

<file path=customXml/itemProps6.xml><?xml version="1.0" encoding="utf-8"?>
<ds:datastoreItem xmlns:ds="http://schemas.openxmlformats.org/officeDocument/2006/customXml" ds:itemID="{36550154-16AC-4FBE-8902-3BF58880E2EA}">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253</Words>
  <Characters>1601</Characters>
  <Application>Microsoft Office Word</Application>
  <DocSecurity>0</DocSecurity>
  <Lines>13</Lines>
  <Paragraphs>3</Paragraphs>
  <ScaleCrop>false</ScaleCrop>
  <Company>p.a.t. GmbH</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 Schön</dc:creator>
  <cp:lastModifiedBy>Kempinger, Eileen</cp:lastModifiedBy>
  <cp:revision>2</cp:revision>
  <cp:lastPrinted>2019-05-29T20:27:00Z</cp:lastPrinted>
  <dcterms:created xsi:type="dcterms:W3CDTF">2025-07-15T11:54:00Z</dcterms:created>
  <dcterms:modified xsi:type="dcterms:W3CDTF">2025-07-15T11:54:00Z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2023-11-13T07:23:29Z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d339fac3-62a0-4750-854e-e28fc4a95b91</vt:lpwstr>
  </property>
  <property fmtid="{D5CDD505-2E9C-101B-9397-08002B2CF9AE}" pid="14" name="MSIP_Label_bf6de623-ba0c-4b2b-a216-a4bd6e5a0b3a_ContentBits">
    <vt:lpwstr>2</vt:lpwstr>
  </property>
  <property fmtid="{D5CDD505-2E9C-101B-9397-08002B2CF9AE}" pid="15" name="GrammarlyDocumentId">
    <vt:lpwstr>961e6d71-2f2e-4527-ad81-2335e4cb12a2</vt:lpwstr>
  </property>
  <property fmtid="{D5CDD505-2E9C-101B-9397-08002B2CF9AE}" pid="16" name="KSOTemplateDocerSaveRecord">
    <vt:lpwstr>eyJoZGlkIjoiZTE5Njk0ZWQ4ZGZjMWIwMDg3Y2JmYzViOWE0Y2IxZTgifQ==</vt:lpwstr>
  </property>
  <property fmtid="{D5CDD505-2E9C-101B-9397-08002B2CF9AE}" pid="17" name="KSOProductBuildVer">
    <vt:lpwstr>2052-12.1.0.21915</vt:lpwstr>
  </property>
  <property fmtid="{D5CDD505-2E9C-101B-9397-08002B2CF9AE}" pid="18" name="ICV">
    <vt:lpwstr>194E80C816724707ACF3C4FC041E4C49_13</vt:lpwstr>
  </property>
</Properties>
</file>