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docMetadata/LabelInfo.xml" ContentType="application/vnd.ms-office.classificationlabels+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69AE7B" w14:textId="77777777" w:rsidR="00FF0AFB" w:rsidRDefault="004B3AA6">
      <w:pPr>
        <w:pStyle w:val="Titel-Headline"/>
      </w:pPr>
      <w:r>
        <w:t>Nota de prensa</w:t>
      </w:r>
    </w:p>
    <w:bookmarkStart w:id="0" w:name="Untertitel"/>
    <w:p w14:paraId="0A579168" w14:textId="77777777" w:rsidR="00FF0AFB" w:rsidRDefault="004B3AA6">
      <w:pPr>
        <w:pStyle w:val="Linie"/>
      </w:pPr>
      <w:r>
        <w:rPr>
          <w:noProof/>
          <w:lang w:val="en-GB" w:eastAsia="zh-CN"/>
        </w:rPr>
        <mc:AlternateContent>
          <mc:Choice Requires="wps">
            <w:drawing>
              <wp:inline distT="0" distB="0" distL="0" distR="0" wp14:anchorId="1C7AD88F" wp14:editId="2FD2ACD5">
                <wp:extent cx="4931414" cy="0"/>
                <wp:effectExtent l="0" t="0" r="0" b="0"/>
                <wp:docPr id="6" name="Gerade Verbindung mit Pfeil 6"/>
                <wp:cNvGraphicFramePr/>
                <a:graphic xmlns:a="http://schemas.openxmlformats.org/drawingml/2006/main">
                  <a:graphicData uri="http://schemas.microsoft.com/office/word/2010/wordprocessingShape">
                    <wps:wsp>
                      <wps:cNvCnPr/>
                      <wps:spPr>
                        <a:xfrm>
                          <a:off x="0" y="0"/>
                          <a:ext cx="4931414" cy="0"/>
                        </a:xfrm>
                        <a:prstGeom prst="straightConnector1">
                          <a:avLst/>
                        </a:prstGeom>
                        <a:noFill/>
                        <a:ln w="6345" cap="flat">
                          <a:solidFill>
                            <a:srgbClr val="000000"/>
                          </a:solidFill>
                          <a:prstDash val="solid"/>
                          <a:miter/>
                        </a:ln>
                      </wps:spPr>
                      <wps:bodyPr/>
                    </wps:wsp>
                  </a:graphicData>
                </a:graphic>
              </wp:inline>
            </w:drawing>
          </mc:Choice>
          <mc:Fallback xmlns:arto="http://schemas.microsoft.com/office/word/2006/arto" xmlns:a14="http://schemas.microsoft.com/office/drawing/2010/main" xmlns:pic="http://schemas.openxmlformats.org/drawingml/2006/picture" xmlns:a="http://schemas.openxmlformats.org/drawingml/2006/main">
            <w:pict w14:anchorId="50C55007">
              <v:shapetype id="_x0000_t32" coordsize="21600,21600" o:oned="t" filled="f" o:spt="32" path="m,l21600,21600e" w14:anchorId="7FDA56E1">
                <v:path fillok="f" arrowok="t" o:connecttype="none"/>
                <o:lock v:ext="edit" shapetype="t"/>
              </v:shapetype>
              <v:shape id="Gerade Verbindung 11" style="width:388.3pt;height:0;visibility:visible;mso-wrap-style:square;mso-left-percent:-10001;mso-top-percent:-10001;mso-position-horizontal:absolute;mso-position-horizontal-relative:char;mso-position-vertical:absolute;mso-position-vertical-relative:line;mso-left-percent:-10001;mso-top-percent:-10001" o:spid="_x0000_s1026" strokeweight=".17625mm"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">
                <v:stroke joinstyle="miter"/>
                <w10:anchorlock/>
              </v:shape>
            </w:pict>
          </mc:Fallback>
        </mc:AlternateContent>
      </w:r>
    </w:p>
    <w:bookmarkEnd w:id="0"/>
    <w:p w14:paraId="06119A34" w14:textId="13EA7384" w:rsidR="00E47BE0" w:rsidRDefault="002E6166" w:rsidP="00655E9E">
      <w:pPr>
        <w:pStyle w:val="Titel-Subline"/>
        <w:spacing w:after="200" w:line="260" w:lineRule="atLeast"/>
        <w:rPr>
          <w:color w:val="000000"/>
          <w:sz w:val="20"/>
        </w:rPr>
      </w:pPr>
      <w:r>
        <w:rPr>
          <w:color w:val="000000"/>
          <w:sz w:val="20"/>
        </w:rPr>
        <w:t xml:space="preserve">Dürr construye una planta de pintura innovadora y sostenible para CEER, la primera empresa automotriz saudí y marca de vehículos eléctricos nacida en Arabia Saudita </w:t>
      </w:r>
    </w:p>
    <w:p w14:paraId="19176090" w14:textId="212C569B" w:rsidR="00A36EF0" w:rsidRPr="00E47BE0" w:rsidRDefault="009E518A" w:rsidP="000F7D9B">
      <w:pPr>
        <w:pStyle w:val="Titel-Subline"/>
        <w:rPr>
          <w:color w:val="000000"/>
          <w:sz w:val="20"/>
        </w:rPr>
      </w:pPr>
      <w:r>
        <w:t>Estreno mundial: Dürr instala su Planta de pintura del futuro para CEER</w:t>
      </w:r>
    </w:p>
    <w:p w14:paraId="2297D662" w14:textId="2C639827" w:rsidR="00200D17" w:rsidRDefault="0098003E" w:rsidP="005E216E">
      <w:pPr>
        <w:pStyle w:val="Flietext"/>
        <w:rPr>
          <w:rStyle w:val="Fettung"/>
        </w:rPr>
      </w:pPr>
      <w:r w:rsidRPr="001E705D">
        <w:rPr>
          <w:b/>
          <w:bCs/>
        </w:rPr>
        <w:t xml:space="preserve">Querétaro, </w:t>
      </w:r>
      <w:r w:rsidR="001E705D" w:rsidRPr="001E705D">
        <w:rPr>
          <w:b/>
          <w:bCs/>
        </w:rPr>
        <w:t>25</w:t>
      </w:r>
      <w:r w:rsidR="0026203F" w:rsidRPr="001E705D">
        <w:rPr>
          <w:rStyle w:val="Fettung"/>
        </w:rPr>
        <w:t xml:space="preserve"> de </w:t>
      </w:r>
      <w:r w:rsidR="001E705D" w:rsidRPr="001E705D">
        <w:rPr>
          <w:rStyle w:val="Fettung"/>
        </w:rPr>
        <w:t>febrero</w:t>
      </w:r>
      <w:r w:rsidR="0026203F" w:rsidRPr="001E705D">
        <w:rPr>
          <w:rStyle w:val="Fettung"/>
        </w:rPr>
        <w:t xml:space="preserve"> de 2026</w:t>
      </w:r>
      <w:r w:rsidR="002B7A98" w:rsidRPr="001E705D">
        <w:rPr>
          <w:rStyle w:val="Fettung"/>
        </w:rPr>
        <w:t>.</w:t>
      </w:r>
      <w:r w:rsidR="002B7A98">
        <w:rPr>
          <w:rStyle w:val="Fettung"/>
        </w:rPr>
        <w:t xml:space="preserve"> –</w:t>
      </w:r>
      <w:r w:rsidR="0026203F">
        <w:rPr>
          <w:rStyle w:val="Fettung"/>
        </w:rPr>
        <w:t xml:space="preserve"> Dürr </w:t>
      </w:r>
      <w:r w:rsidR="00944F3D">
        <w:rPr>
          <w:rStyle w:val="Fettung"/>
        </w:rPr>
        <w:t xml:space="preserve">está construyendo </w:t>
      </w:r>
      <w:r w:rsidR="0026203F">
        <w:rPr>
          <w:rStyle w:val="Fettung"/>
        </w:rPr>
        <w:t xml:space="preserve">una planta de pintura innovadora y sostenible para CEER, la primera empresa automotriz y marca de vehículos eléctricos </w:t>
      </w:r>
      <w:r w:rsidR="000C3388">
        <w:rPr>
          <w:rStyle w:val="Fettung"/>
        </w:rPr>
        <w:t xml:space="preserve">de </w:t>
      </w:r>
      <w:r w:rsidR="0026203F">
        <w:rPr>
          <w:rStyle w:val="Fettung"/>
        </w:rPr>
        <w:t xml:space="preserve">Arabia Saudita. El pedido se realizó en 2023 y, actualmente, el proyecto se encuentra en la fase de instalación. Los vehículos </w:t>
      </w:r>
      <w:r w:rsidR="00944F3D">
        <w:rPr>
          <w:rStyle w:val="Fettung"/>
        </w:rPr>
        <w:t xml:space="preserve">guiados automáticamente </w:t>
      </w:r>
      <w:r w:rsidR="0026203F">
        <w:rPr>
          <w:rStyle w:val="Fettung"/>
        </w:rPr>
        <w:t>(AGV</w:t>
      </w:r>
      <w:r w:rsidR="00AD43DD">
        <w:rPr>
          <w:rStyle w:val="Fettung"/>
        </w:rPr>
        <w:t>,</w:t>
      </w:r>
      <w:r w:rsidR="00944F3D">
        <w:rPr>
          <w:rStyle w:val="Fettung"/>
        </w:rPr>
        <w:t xml:space="preserve"> por sus siglas en inglés</w:t>
      </w:r>
      <w:r w:rsidR="0026203F">
        <w:rPr>
          <w:rStyle w:val="Fettung"/>
        </w:rPr>
        <w:t xml:space="preserve">) transportarán las carrocerías de manera flexible entre las estaciones, </w:t>
      </w:r>
      <w:r w:rsidR="00944F3D">
        <w:rPr>
          <w:rStyle w:val="Fettung"/>
        </w:rPr>
        <w:t xml:space="preserve">en función </w:t>
      </w:r>
      <w:r w:rsidR="000C3388">
        <w:rPr>
          <w:rStyle w:val="Fettung"/>
        </w:rPr>
        <w:t>de la</w:t>
      </w:r>
      <w:r w:rsidR="0026203F">
        <w:rPr>
          <w:rStyle w:val="Fettung"/>
        </w:rPr>
        <w:t xml:space="preserve"> demanda, dentro del sistema modular. La tecnología de aplicación más reciente permite pintar </w:t>
      </w:r>
      <w:r w:rsidR="001B4B38">
        <w:rPr>
          <w:rStyle w:val="Fettung"/>
        </w:rPr>
        <w:t xml:space="preserve">tanto los </w:t>
      </w:r>
      <w:r w:rsidR="0026203F">
        <w:rPr>
          <w:rStyle w:val="Fettung"/>
        </w:rPr>
        <w:t>interiores</w:t>
      </w:r>
      <w:r w:rsidR="001B4B38">
        <w:rPr>
          <w:rStyle w:val="Fettung"/>
        </w:rPr>
        <w:t>, como los</w:t>
      </w:r>
      <w:r w:rsidR="0026203F">
        <w:rPr>
          <w:rStyle w:val="Fettung"/>
        </w:rPr>
        <w:t xml:space="preserve"> exteriores de los vehículos eléctricos en </w:t>
      </w:r>
      <w:r w:rsidR="001B4B38">
        <w:rPr>
          <w:rStyle w:val="Fettung"/>
        </w:rPr>
        <w:t>la misma cabina</w:t>
      </w:r>
      <w:r w:rsidR="0026203F">
        <w:rPr>
          <w:rStyle w:val="Fettung"/>
        </w:rPr>
        <w:t xml:space="preserve">. Además, habrá </w:t>
      </w:r>
      <w:r w:rsidR="001B4B38">
        <w:rPr>
          <w:rStyle w:val="Fettung"/>
        </w:rPr>
        <w:t>una cabina</w:t>
      </w:r>
      <w:r w:rsidR="0026203F">
        <w:rPr>
          <w:rStyle w:val="Fettung"/>
        </w:rPr>
        <w:t xml:space="preserve"> </w:t>
      </w:r>
      <w:r w:rsidR="001B4B38">
        <w:rPr>
          <w:rStyle w:val="Fettung"/>
        </w:rPr>
        <w:t xml:space="preserve">para </w:t>
      </w:r>
      <w:r w:rsidR="000C3388">
        <w:rPr>
          <w:rStyle w:val="Fettung"/>
        </w:rPr>
        <w:t>la aplicación</w:t>
      </w:r>
      <w:r w:rsidR="0026203F">
        <w:rPr>
          <w:rStyle w:val="Fettung"/>
        </w:rPr>
        <w:t xml:space="preserve"> </w:t>
      </w:r>
      <w:r w:rsidR="001B4B38">
        <w:rPr>
          <w:rStyle w:val="Fettung"/>
        </w:rPr>
        <w:t xml:space="preserve">automatizada de dos tonos </w:t>
      </w:r>
      <w:r w:rsidR="00944F3D">
        <w:rPr>
          <w:rStyle w:val="Fettung"/>
        </w:rPr>
        <w:t xml:space="preserve">sin </w:t>
      </w:r>
      <w:r w:rsidR="000C3388">
        <w:rPr>
          <w:rStyle w:val="Fettung"/>
        </w:rPr>
        <w:t>exceso de pintura</w:t>
      </w:r>
      <w:r w:rsidR="0026203F">
        <w:rPr>
          <w:rStyle w:val="Fettung"/>
        </w:rPr>
        <w:t xml:space="preserve">. La alta tecnología y la sostenibilidad van de la mano. Dürr suministra la última generación de hornos que, </w:t>
      </w:r>
      <w:r w:rsidR="00944F3D">
        <w:rPr>
          <w:rStyle w:val="Fettung"/>
        </w:rPr>
        <w:t>en combinación con</w:t>
      </w:r>
      <w:r w:rsidR="0026203F">
        <w:rPr>
          <w:rStyle w:val="Fettung"/>
        </w:rPr>
        <w:t xml:space="preserve"> sistemas eléctricos de purificación del aire de escape, ahorran energía y reducen las emisiones de CO₂. La nueva instalación será una de las fábricas de pintura más avanzadas del mundo automotriz.</w:t>
      </w:r>
    </w:p>
    <w:p w14:paraId="0778529B" w14:textId="77777777" w:rsidR="004D7142" w:rsidRDefault="004D7142" w:rsidP="005E216E">
      <w:pPr>
        <w:pStyle w:val="Flietext"/>
        <w:rPr>
          <w:rStyle w:val="Fettung"/>
        </w:rPr>
      </w:pPr>
    </w:p>
    <w:p w14:paraId="3933851F" w14:textId="58CE6BCA" w:rsidR="000100AA" w:rsidRDefault="004B76C8" w:rsidP="000100AA">
      <w:r>
        <w:t>Por primera vez, Dürr implementa</w:t>
      </w:r>
      <w:r w:rsidR="00944F3D">
        <w:t>rá de manera integral su</w:t>
      </w:r>
      <w:r>
        <w:t xml:space="preserve"> concepto Planta de pintura del futuro en CEER. El diseño modular incorpora las innovaciones más recientes para impulsar </w:t>
      </w:r>
      <w:r w:rsidR="00192421">
        <w:t xml:space="preserve">una </w:t>
      </w:r>
      <w:r>
        <w:t xml:space="preserve">automatización </w:t>
      </w:r>
      <w:r w:rsidR="00192421">
        <w:t>completa</w:t>
      </w:r>
      <w:r>
        <w:t xml:space="preserve">. La planta utiliza </w:t>
      </w:r>
      <w:r w:rsidR="00192421">
        <w:t xml:space="preserve">las </w:t>
      </w:r>
      <w:r>
        <w:t xml:space="preserve">soluciones digitales de la familia de productos DXQ de Dürr para reducir los </w:t>
      </w:r>
      <w:r>
        <w:lastRenderedPageBreak/>
        <w:t xml:space="preserve">tiempos de inactividad y maximizar la eficiencia de los sistemas. El nuevo sistema, ubicado en el CEER Manufacturing Complex en la Ciudad Económica Rey Abdalá, comenzará la producción </w:t>
      </w:r>
      <w:r w:rsidR="00192421">
        <w:t>en el último</w:t>
      </w:r>
      <w:r>
        <w:t xml:space="preserve"> trimestre de</w:t>
      </w:r>
      <w:r w:rsidR="00192421">
        <w:t>l</w:t>
      </w:r>
      <w:r>
        <w:t xml:space="preserve"> 2026. </w:t>
      </w:r>
    </w:p>
    <w:p w14:paraId="75BD4412" w14:textId="77777777" w:rsidR="00605EB9" w:rsidRDefault="00605EB9" w:rsidP="000100AA"/>
    <w:p w14:paraId="33EDA985" w14:textId="52A08CDF" w:rsidR="000100AA" w:rsidRPr="00913783" w:rsidRDefault="00BE7A77" w:rsidP="000100AA">
      <w:pPr>
        <w:rPr>
          <w:b/>
          <w:bCs/>
        </w:rPr>
      </w:pPr>
      <w:r>
        <w:rPr>
          <w:b/>
        </w:rPr>
        <w:t xml:space="preserve">Productos de alta tecnología y </w:t>
      </w:r>
      <w:r w:rsidR="00944F3D">
        <w:rPr>
          <w:b/>
        </w:rPr>
        <w:t xml:space="preserve">beneficio </w:t>
      </w:r>
      <w:r w:rsidR="00192421">
        <w:rPr>
          <w:b/>
        </w:rPr>
        <w:t>eficiente para el</w:t>
      </w:r>
      <w:r w:rsidR="00944F3D">
        <w:rPr>
          <w:b/>
        </w:rPr>
        <w:t xml:space="preserve"> medio ambiente</w:t>
      </w:r>
    </w:p>
    <w:p w14:paraId="4B581D91" w14:textId="648387E6" w:rsidR="00944F3D" w:rsidRDefault="00FF6747" w:rsidP="4D8CC59F">
      <w:r>
        <w:t xml:space="preserve">CEER confía en la nueva generación de hornos de Dürr. El </w:t>
      </w:r>
      <w:r w:rsidR="00192421">
        <w:t xml:space="preserve">horno </w:t>
      </w:r>
      <w:r>
        <w:rPr>
          <w:b/>
          <w:bCs/>
        </w:rPr>
        <w:t>Eco</w:t>
      </w:r>
      <w:r>
        <w:t xml:space="preserve">InCure calienta la carrocería desde el interior, </w:t>
      </w:r>
      <w:r w:rsidR="00944F3D">
        <w:t>permitiendo</w:t>
      </w:r>
      <w:r>
        <w:t xml:space="preserve"> alcanzar de forma más directa los componentes estructurales de gran tamaño. Esto resulta </w:t>
      </w:r>
      <w:r w:rsidR="00F05A1C">
        <w:t>particularmente beneficioso</w:t>
      </w:r>
      <w:r>
        <w:t xml:space="preserve"> para los vehículos eléctricos, que requieren, entre otros </w:t>
      </w:r>
      <w:r w:rsidR="00944F3D">
        <w:t>aspectos</w:t>
      </w:r>
      <w:r>
        <w:t>, paneles laterales</w:t>
      </w:r>
      <w:r w:rsidR="00F05A1C">
        <w:t xml:space="preserve"> </w:t>
      </w:r>
      <w:r>
        <w:t xml:space="preserve">reforzados para proteger las baterías en caso de un impacto lateral, al mismo tiempo que se evita el sobrecalentamiento en las partes más delgadas de la carrocería. Este método de secado es más respetuoso con el medioambiente, ya que reduce hasta en un30 % el tiempo del proceso de calentamiento de la carrocería en comparación con los sistemas convencionales. </w:t>
      </w:r>
    </w:p>
    <w:p w14:paraId="4B63AA79" w14:textId="77777777" w:rsidR="00944F3D" w:rsidRDefault="00944F3D" w:rsidP="4D8CC59F"/>
    <w:p w14:paraId="53B2F3D2" w14:textId="7DDDBA84" w:rsidR="00C51599" w:rsidRDefault="00FF6747" w:rsidP="4D8CC59F">
      <w:r>
        <w:t>Un sistema Oxi</w:t>
      </w:r>
      <w:r>
        <w:rPr>
          <w:b/>
          <w:bCs/>
        </w:rPr>
        <w:t>.X </w:t>
      </w:r>
      <w:r>
        <w:t xml:space="preserve">RV de Dürr CTS limpia el aire de escape del horno mediante el principio de oxidación térmica regenerativa (RTO). Las reacciones de oxidación, que purifican </w:t>
      </w:r>
      <w:r w:rsidR="00F05A1C">
        <w:t>los gases residuales</w:t>
      </w:r>
      <w:r>
        <w:t xml:space="preserve"> del proceso ocurren completamente dentro del medio de intercambio térmico. </w:t>
      </w:r>
      <w:r w:rsidR="00944F3D">
        <w:t xml:space="preserve">Al funcionar con </w:t>
      </w:r>
      <w:r>
        <w:t>electricidad,</w:t>
      </w:r>
      <w:r w:rsidR="00944F3D">
        <w:t xml:space="preserve"> el sistema no utiliza llama</w:t>
      </w:r>
      <w:r>
        <w:t xml:space="preserve"> abierta y, por lo tanto, </w:t>
      </w:r>
      <w:r w:rsidR="00944F3D">
        <w:t>evita</w:t>
      </w:r>
      <w:r>
        <w:t xml:space="preserve"> los subproductos no deseados de la combustión con llama.</w:t>
      </w:r>
    </w:p>
    <w:p w14:paraId="32DE6D73" w14:textId="77777777" w:rsidR="0001220B" w:rsidRDefault="0001220B" w:rsidP="000100AA"/>
    <w:p w14:paraId="3F8D1C5F" w14:textId="14174338" w:rsidR="000100AA" w:rsidRPr="00EC1D05" w:rsidRDefault="000D2DC7" w:rsidP="4D8CC59F">
      <w:pPr>
        <w:rPr>
          <w:rFonts w:cs="Calibri"/>
          <w:color w:val="auto"/>
        </w:rPr>
      </w:pPr>
      <w:r>
        <w:t xml:space="preserve">Otra característica destacada es el </w:t>
      </w:r>
      <w:r>
        <w:rPr>
          <w:b/>
          <w:bCs/>
        </w:rPr>
        <w:t>Eco</w:t>
      </w:r>
      <w:r>
        <w:t xml:space="preserve">PaintJet Pro de Dürr, </w:t>
      </w:r>
      <w:r w:rsidR="00661ED7">
        <w:t>el</w:t>
      </w:r>
      <w:r>
        <w:t xml:space="preserve"> sistema de pintura sin </w:t>
      </w:r>
      <w:r w:rsidR="00192421">
        <w:t xml:space="preserve">exceso de pintura </w:t>
      </w:r>
      <w:r w:rsidR="00661ED7">
        <w:t>de Dürr,</w:t>
      </w:r>
      <w:r>
        <w:t xml:space="preserve"> </w:t>
      </w:r>
      <w:r w:rsidR="00F05A1C">
        <w:t xml:space="preserve">premiado </w:t>
      </w:r>
      <w:r>
        <w:t>internacionalmente. CEER podrá utilizar</w:t>
      </w:r>
      <w:r w:rsidR="00661ED7">
        <w:t xml:space="preserve"> esta tecnología</w:t>
      </w:r>
      <w:r>
        <w:t xml:space="preserve"> para ofrecer a sus clientes vehículos con acabados </w:t>
      </w:r>
      <w:r w:rsidR="00661ED7">
        <w:t>bicolor.</w:t>
      </w:r>
      <w:r>
        <w:t xml:space="preserve"> La tecnología </w:t>
      </w:r>
      <w:r>
        <w:rPr>
          <w:b/>
          <w:bCs/>
        </w:rPr>
        <w:t>Eco</w:t>
      </w:r>
      <w:r>
        <w:t xml:space="preserve">PaintJet Procombina </w:t>
      </w:r>
      <w:r w:rsidR="00124CD5">
        <w:t xml:space="preserve">un </w:t>
      </w:r>
      <w:r>
        <w:t xml:space="preserve">diseño de producto personalizado con la producción automatizada. Las carrocerías se pueden pintar simultáneamente con dos colores contrastantes, lo que reduce el consumo de pintura y elimina los residuos plásticos, ya que </w:t>
      </w:r>
      <w:r>
        <w:rPr>
          <w:b/>
          <w:bCs/>
        </w:rPr>
        <w:t>Eco</w:t>
      </w:r>
      <w:r>
        <w:t xml:space="preserve">PaintJet Pro no requiere </w:t>
      </w:r>
      <w:r w:rsidR="00124CD5">
        <w:t xml:space="preserve">de </w:t>
      </w:r>
      <w:r>
        <w:t xml:space="preserve">enmascar con cinta adhesiva. Además, permite pintar patrones complejos como letras y logotipos. </w:t>
      </w:r>
    </w:p>
    <w:p w14:paraId="2386462D" w14:textId="77777777" w:rsidR="000100AA" w:rsidRDefault="000100AA" w:rsidP="000100AA"/>
    <w:p w14:paraId="14682FF7" w14:textId="5B7A8658" w:rsidR="000100AA" w:rsidRDefault="00547341" w:rsidP="4D8CC59F">
      <w:r>
        <w:t xml:space="preserve">“La innovación es un motor clave del rendimiento y la sostenibilidad en la producción de vehículos. La planta de pintura del futuro ofrecerá </w:t>
      </w:r>
      <w:r w:rsidR="00661ED7">
        <w:t xml:space="preserve">una </w:t>
      </w:r>
      <w:r>
        <w:t xml:space="preserve">gran </w:t>
      </w:r>
      <w:r>
        <w:lastRenderedPageBreak/>
        <w:t>flexibilidad, eficiencia energética y en</w:t>
      </w:r>
      <w:r w:rsidR="00661ED7">
        <w:t xml:space="preserve"> el uso de</w:t>
      </w:r>
      <w:r>
        <w:t xml:space="preserve"> la pintura, así como acabados </w:t>
      </w:r>
      <w:r w:rsidR="00661ED7">
        <w:t>premium</w:t>
      </w:r>
      <w:r>
        <w:t xml:space="preserve"> para vehículos”, señaló el Dr. Lars Friedrich, director ejecutivo de Dürr Systems AG. “Nos complace </w:t>
      </w:r>
      <w:r w:rsidR="00124CD5">
        <w:t xml:space="preserve">la oportunidad de </w:t>
      </w:r>
      <w:r>
        <w:t>asociarnos con CEER para crear una de las líneas de producción automotriz más modernas del mundo”.</w:t>
      </w:r>
    </w:p>
    <w:p w14:paraId="7C04D1B2" w14:textId="77777777" w:rsidR="000100AA" w:rsidRDefault="000100AA" w:rsidP="000100AA"/>
    <w:p w14:paraId="5FED97FE" w14:textId="0680D75B" w:rsidR="000100AA" w:rsidRPr="0055499A" w:rsidRDefault="00223761" w:rsidP="000100AA">
      <w:pPr>
        <w:rPr>
          <w:b/>
          <w:bCs/>
        </w:rPr>
      </w:pPr>
      <w:r>
        <w:rPr>
          <w:b/>
        </w:rPr>
        <w:t>M</w:t>
      </w:r>
      <w:r w:rsidR="000100AA">
        <w:rPr>
          <w:b/>
        </w:rPr>
        <w:t>ódulos flexibles en lugar de líneas de pintura rígidas</w:t>
      </w:r>
    </w:p>
    <w:p w14:paraId="0DB7F3CC" w14:textId="39B97151" w:rsidR="00661ED7" w:rsidRDefault="00FF6747" w:rsidP="4D8CC59F">
      <w:r>
        <w:t xml:space="preserve">CEER </w:t>
      </w:r>
      <w:r w:rsidR="00661ED7">
        <w:t>podrá integrar rápidamente</w:t>
      </w:r>
      <w:r>
        <w:t xml:space="preserve"> nuevos modelos y escalar fácilmente su capacidad de producción gracias a la planta de pintura del futuro. La clave</w:t>
      </w:r>
      <w:r w:rsidR="00661ED7">
        <w:t xml:space="preserve"> </w:t>
      </w:r>
      <w:r w:rsidR="00160C12">
        <w:t xml:space="preserve">está </w:t>
      </w:r>
      <w:r>
        <w:t xml:space="preserve">en la implementación de un concepto modular, </w:t>
      </w:r>
      <w:r w:rsidR="00160C12">
        <w:t>donde</w:t>
      </w:r>
      <w:r>
        <w:t xml:space="preserve"> los módulos flexibles </w:t>
      </w:r>
      <w:r>
        <w:rPr>
          <w:b/>
          <w:bCs/>
        </w:rPr>
        <w:t>Eco</w:t>
      </w:r>
      <w:r>
        <w:t xml:space="preserve">ProBooth sustituyen a las líneas tradicionales con tiempos de ciclo rígidos. En este </w:t>
      </w:r>
      <w:r w:rsidR="00AE7DB0">
        <w:t>sistema</w:t>
      </w:r>
      <w:r>
        <w:t xml:space="preserve">, los robots pintan </w:t>
      </w:r>
      <w:r w:rsidR="00AE7DB0">
        <w:t xml:space="preserve">tanto </w:t>
      </w:r>
      <w:r>
        <w:t xml:space="preserve">el interior </w:t>
      </w:r>
      <w:r w:rsidR="00AE7DB0">
        <w:t>como</w:t>
      </w:r>
      <w:r>
        <w:t xml:space="preserve"> el exterior de las carrocerías dentro de </w:t>
      </w:r>
      <w:r w:rsidR="00661ED7">
        <w:t>una sola estación</w:t>
      </w:r>
      <w:r>
        <w:t xml:space="preserve">. </w:t>
      </w:r>
      <w:r w:rsidR="00AE7DB0">
        <w:t>Además, e</w:t>
      </w:r>
      <w:r>
        <w:t xml:space="preserve">l nuevo atomizador universal de la serie </w:t>
      </w:r>
      <w:r>
        <w:rPr>
          <w:b/>
          <w:bCs/>
        </w:rPr>
        <w:t>Eco</w:t>
      </w:r>
      <w:r>
        <w:t xml:space="preserve">Bell4 Pro cumple con los estándares más altos de calidad </w:t>
      </w:r>
      <w:r w:rsidR="00AE7DB0">
        <w:t xml:space="preserve">en </w:t>
      </w:r>
      <w:r>
        <w:t xml:space="preserve">pintura. </w:t>
      </w:r>
    </w:p>
    <w:p w14:paraId="2A2C954F" w14:textId="77777777" w:rsidR="00661ED7" w:rsidRDefault="00661ED7" w:rsidP="4D8CC59F"/>
    <w:p w14:paraId="38ECCEB4" w14:textId="713627BA" w:rsidR="000100AA" w:rsidRDefault="00FF6747" w:rsidP="4D8CC59F">
      <w:r>
        <w:t xml:space="preserve">Los </w:t>
      </w:r>
      <w:r w:rsidR="006C3383">
        <w:t>AGV (</w:t>
      </w:r>
      <w:r>
        <w:t>vehículos de guiado automático</w:t>
      </w:r>
      <w:r w:rsidR="006C3383">
        <w:t>)</w:t>
      </w:r>
      <w:r>
        <w:t xml:space="preserve"> </w:t>
      </w:r>
      <w:r>
        <w:rPr>
          <w:b/>
          <w:bCs/>
        </w:rPr>
        <w:t>Eco</w:t>
      </w:r>
      <w:r>
        <w:t xml:space="preserve">ProFleet de Dürr transportan las carrocerías de manera </w:t>
      </w:r>
      <w:r w:rsidR="006C3383">
        <w:t xml:space="preserve">continua y </w:t>
      </w:r>
      <w:r>
        <w:t>flexible entre las estaciones de trabajo y el almacén de gran altura, según la demanda.</w:t>
      </w:r>
      <w:r w:rsidR="006C3383">
        <w:t xml:space="preserve"> La solución de software</w:t>
      </w:r>
      <w:r>
        <w:t xml:space="preserve"> </w:t>
      </w:r>
      <w:r>
        <w:rPr>
          <w:b/>
          <w:bCs/>
        </w:rPr>
        <w:t>DXQ</w:t>
      </w:r>
      <w:r>
        <w:t xml:space="preserve">logistics.control, desarrollada por Dürr para </w:t>
      </w:r>
      <w:r w:rsidR="006C3383">
        <w:t xml:space="preserve">el control de la logistica </w:t>
      </w:r>
      <w:r>
        <w:t xml:space="preserve">de los </w:t>
      </w:r>
      <w:r w:rsidR="006C3383">
        <w:t>AGVs</w:t>
      </w:r>
      <w:r>
        <w:t xml:space="preserve">, </w:t>
      </w:r>
      <w:r w:rsidR="006C3383">
        <w:t xml:space="preserve">optimiza </w:t>
      </w:r>
      <w:r>
        <w:t xml:space="preserve">digitalmente el flujo de materiales en función de las plataformas de trabajo, el </w:t>
      </w:r>
      <w:r w:rsidR="006C3383">
        <w:t xml:space="preserve">equipo </w:t>
      </w:r>
      <w:r>
        <w:t xml:space="preserve">y la disponibilidad. </w:t>
      </w:r>
    </w:p>
    <w:p w14:paraId="3C54FEE8" w14:textId="7197F602" w:rsidR="00397CD5" w:rsidRDefault="00397CD5" w:rsidP="000100AA"/>
    <w:p w14:paraId="54075519" w14:textId="5D88106A" w:rsidR="00397CD5" w:rsidRPr="00397CD5" w:rsidRDefault="00397CD5" w:rsidP="000100AA">
      <w:pPr>
        <w:rPr>
          <w:b/>
          <w:bCs/>
        </w:rPr>
      </w:pPr>
      <w:r>
        <w:rPr>
          <w:b/>
        </w:rPr>
        <w:t>Fábrica inteligente gracias al software DXQ</w:t>
      </w:r>
    </w:p>
    <w:p w14:paraId="64C498B8" w14:textId="2CBD8EAE" w:rsidR="0043012C" w:rsidRDefault="605C5C6C" w:rsidP="4D8CC59F">
      <w:r>
        <w:t xml:space="preserve">Las soluciones digitales de la familia DXQ de Dürr convierten la planta de pintura de CEER en una fábrica inteligente. La solución modular </w:t>
      </w:r>
      <w:r>
        <w:rPr>
          <w:b/>
          <w:bCs/>
        </w:rPr>
        <w:t>DXQ</w:t>
      </w:r>
      <w:r>
        <w:t>control es</w:t>
      </w:r>
      <w:r w:rsidR="006C3383">
        <w:t xml:space="preserve"> un innovador</w:t>
      </w:r>
      <w:r>
        <w:t xml:space="preserve"> sistema de gestión de operaciones de fabricación (MOM) </w:t>
      </w:r>
      <w:r w:rsidR="006C3383">
        <w:t>basado en</w:t>
      </w:r>
      <w:r>
        <w:t xml:space="preserve"> microservicios, que ofrece un alto nivel de flexibilidad y coherencia. </w:t>
      </w:r>
      <w:r w:rsidR="006C3383">
        <w:t>Este sistema</w:t>
      </w:r>
      <w:r>
        <w:t xml:space="preserve"> incluye más de 50 </w:t>
      </w:r>
      <w:r w:rsidR="006C3383">
        <w:t xml:space="preserve">funciones </w:t>
      </w:r>
      <w:r>
        <w:t xml:space="preserve">para la planificación, ejecución, control, monitoreo, optimización y análisis predictivo de la producción. </w:t>
      </w:r>
      <w:r>
        <w:rPr>
          <w:b/>
          <w:bCs/>
        </w:rPr>
        <w:t>DXQ</w:t>
      </w:r>
      <w:r>
        <w:t>analyze proporciona información basada en sistemas y usos específicos, lo que permite, por ejemplo, prever la vida útil restante de los componentes o establecer vínculos entre los resultados de calidad y los procesos de fabricación, llevando la transparencia del comportamiento operativo de máquinas y sistemas a un nuevo nivel.</w:t>
      </w:r>
    </w:p>
    <w:p w14:paraId="7FCF5DAE" w14:textId="77777777" w:rsidR="00397CD5" w:rsidRDefault="00397CD5" w:rsidP="000100AA"/>
    <w:p w14:paraId="2757B260" w14:textId="5E42EC39" w:rsidR="00FF6747" w:rsidRDefault="00FF6747" w:rsidP="4D8CC59F">
      <w:r>
        <w:t xml:space="preserve">“Nuestro objetivo en CEER es construir una planta de fabricación de nivel mundial, estableciendo nuevos referentes de eficiencia y sostenibilidad”, afirmó James DeLuca, </w:t>
      </w:r>
      <w:r w:rsidR="001C3FAF">
        <w:t>D</w:t>
      </w:r>
      <w:r>
        <w:t xml:space="preserve">irector </w:t>
      </w:r>
      <w:r w:rsidR="001C3FAF">
        <w:t>E</w:t>
      </w:r>
      <w:r>
        <w:t>jecutivo de CEER. “Est</w:t>
      </w:r>
      <w:r w:rsidR="001C3FAF">
        <w:t>a</w:t>
      </w:r>
      <w:r>
        <w:t xml:space="preserve"> Planta de pintura del futuro colocará a CEER a la vanguardia de la innovación en la fabricación automotriz, permitiéndonos ofrecer a nuestros clientes en Arabia Saudita y </w:t>
      </w:r>
      <w:r w:rsidR="001C3FAF">
        <w:t xml:space="preserve">de </w:t>
      </w:r>
      <w:r>
        <w:t xml:space="preserve">toda la región un nivel de personalización nunca antes visto. El resultado será un proceso de fabricación más respetuoso con el medioambiente y la posibilidad de ofrecer opciones </w:t>
      </w:r>
      <w:r w:rsidR="001C3FAF">
        <w:t>personalizadas</w:t>
      </w:r>
      <w:r>
        <w:t xml:space="preserve"> en colores, acabados y detalles complejos que entusiasmarán al público”.</w:t>
      </w:r>
    </w:p>
    <w:p w14:paraId="1785965E" w14:textId="77777777" w:rsidR="00421A73" w:rsidRDefault="00421A73" w:rsidP="4D8CC59F"/>
    <w:p w14:paraId="6E458315" w14:textId="35957315" w:rsidR="00421A73" w:rsidRDefault="00421A73" w:rsidP="4D8CC59F">
      <w:r>
        <w:t>En otoño de 2024, Dürr abrió su filial Dürr Systems Arabia LLC en Yeda, Arabia Saudita, para fortalecer aún más sus relaciones con los clientes de la región.</w:t>
      </w:r>
    </w:p>
    <w:p w14:paraId="0A76D496" w14:textId="77777777" w:rsidR="00F23A8F" w:rsidRDefault="00F23A8F" w:rsidP="4D8CC59F"/>
    <w:p w14:paraId="4D3E4B5A" w14:textId="77777777" w:rsidR="00F23A8F" w:rsidRDefault="00F23A8F" w:rsidP="4D8CC59F">
      <w:pPr>
        <w:rPr>
          <w:rFonts w:cs="Arial"/>
        </w:rPr>
      </w:pPr>
    </w:p>
    <w:p w14:paraId="2E719AAD" w14:textId="5747BA56" w:rsidR="00046CE0" w:rsidRDefault="00046CE0" w:rsidP="00046CE0">
      <w:pPr>
        <w:rPr>
          <w:rFonts w:cs="Arial"/>
          <w:iCs/>
          <w:szCs w:val="18"/>
          <w:lang w:eastAsia="ja-JP"/>
        </w:rPr>
      </w:pPr>
    </w:p>
    <w:p w14:paraId="7C52B9DD" w14:textId="77777777" w:rsidR="00951F4C" w:rsidRDefault="00951F4C" w:rsidP="00046CE0">
      <w:pPr>
        <w:rPr>
          <w:rFonts w:cs="Arial"/>
          <w:iCs/>
          <w:szCs w:val="18"/>
          <w:lang w:eastAsia="ja-JP"/>
        </w:rPr>
      </w:pPr>
    </w:p>
    <w:p w14:paraId="75C446C3" w14:textId="3DE7447A" w:rsidR="00046CE0" w:rsidRDefault="002D0D52" w:rsidP="00046CE0">
      <w:pPr>
        <w:rPr>
          <w:b/>
        </w:rPr>
      </w:pPr>
      <w:r>
        <w:rPr>
          <w:b/>
        </w:rPr>
        <w:t>Imágenes</w:t>
      </w:r>
    </w:p>
    <w:p w14:paraId="58D10791" w14:textId="77777777" w:rsidR="00967E7F" w:rsidRDefault="00967E7F" w:rsidP="00046CE0">
      <w:pPr>
        <w:rPr>
          <w:b/>
        </w:rPr>
      </w:pPr>
    </w:p>
    <w:p w14:paraId="489DAC57" w14:textId="17EDF41D" w:rsidR="00967E7F" w:rsidRDefault="001E6B3C" w:rsidP="00967E7F">
      <w:pPr>
        <w:rPr>
          <w:rFonts w:cs="Arial"/>
          <w:b/>
          <w:bCs/>
          <w:iCs/>
          <w:szCs w:val="18"/>
          <w:lang w:eastAsia="ja-JP"/>
        </w:rPr>
      </w:pPr>
      <w:r>
        <w:rPr>
          <w:rFonts w:cs="Arial"/>
          <w:b/>
          <w:bCs/>
          <w:iCs/>
          <w:noProof/>
          <w:szCs w:val="18"/>
          <w:lang w:eastAsia="ja-JP"/>
        </w:rPr>
        <w:drawing>
          <wp:inline distT="0" distB="0" distL="0" distR="0" wp14:anchorId="1EBACE22" wp14:editId="7F82C0C5">
            <wp:extent cx="4914900" cy="2895600"/>
            <wp:effectExtent l="0" t="0" r="0" b="0"/>
            <wp:docPr id="1755724391" name="Grafik 1" descr="Ein Bild, das Maschine, Bautechnik, Im Haus, St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724391" name="Grafik 1" descr="Ein Bild, das Maschine, Bautechnik, Im Haus, Stahl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1447"/>
                    <a:stretch/>
                  </pic:blipFill>
                  <pic:spPr bwMode="auto">
                    <a:xfrm>
                      <a:off x="0" y="0"/>
                      <a:ext cx="4914900" cy="2895600"/>
                    </a:xfrm>
                    <a:prstGeom prst="rect">
                      <a:avLst/>
                    </a:prstGeom>
                    <a:noFill/>
                    <a:ln>
                      <a:noFill/>
                    </a:ln>
                    <a:extLst>
                      <a:ext uri="{53640926-AAD7-44D8-BBD7-CCE9431645EC}">
                        <a14:shadowObscured xmlns:a14="http://schemas.microsoft.com/office/drawing/2010/main"/>
                      </a:ext>
                    </a:extLst>
                  </pic:spPr>
                </pic:pic>
              </a:graphicData>
            </a:graphic>
          </wp:inline>
        </w:drawing>
      </w:r>
    </w:p>
    <w:p w14:paraId="63E96E94" w14:textId="6790F44F" w:rsidR="00967E7F" w:rsidRPr="002D3F99" w:rsidRDefault="00967E7F" w:rsidP="00967E7F">
      <w:pPr>
        <w:spacing w:line="240" w:lineRule="auto"/>
        <w:rPr>
          <w:rFonts w:cs="Arial"/>
          <w:b/>
          <w:bCs/>
          <w:iCs/>
          <w:sz w:val="17"/>
          <w:szCs w:val="17"/>
        </w:rPr>
      </w:pPr>
      <w:r>
        <w:rPr>
          <w:rStyle w:val="Fettung"/>
          <w:sz w:val="17"/>
        </w:rPr>
        <w:t>Imagen 1</w:t>
      </w:r>
      <w:r>
        <w:rPr>
          <w:b/>
          <w:sz w:val="17"/>
        </w:rPr>
        <w:t xml:space="preserve">: </w:t>
      </w:r>
      <w:r>
        <w:rPr>
          <w:sz w:val="17"/>
        </w:rPr>
        <w:t>El proyecto CEER se encuentra actualmente en la fase de instalación.</w:t>
      </w:r>
    </w:p>
    <w:p w14:paraId="363194E7" w14:textId="77777777" w:rsidR="00967E7F" w:rsidRPr="002D3F99" w:rsidRDefault="00967E7F" w:rsidP="00046CE0">
      <w:pPr>
        <w:rPr>
          <w:b/>
        </w:rPr>
      </w:pPr>
    </w:p>
    <w:p w14:paraId="7E1CCC90" w14:textId="77777777" w:rsidR="00666BA1" w:rsidRPr="002D3F99" w:rsidRDefault="00666BA1" w:rsidP="00666BA1">
      <w:pPr>
        <w:tabs>
          <w:tab w:val="clear" w:pos="3572"/>
        </w:tabs>
        <w:suppressAutoHyphens w:val="0"/>
        <w:spacing w:line="240" w:lineRule="auto"/>
        <w:rPr>
          <w:rFonts w:cs="Arial"/>
          <w:iCs/>
          <w:szCs w:val="18"/>
          <w:lang w:eastAsia="ja-JP"/>
        </w:rPr>
      </w:pPr>
    </w:p>
    <w:p w14:paraId="33CD497B" w14:textId="1824BA3C" w:rsidR="001E6B3C" w:rsidRDefault="00B9521E" w:rsidP="4D8CC59F">
      <w:pPr>
        <w:tabs>
          <w:tab w:val="clear" w:pos="3572"/>
        </w:tabs>
        <w:suppressAutoHyphens w:val="0"/>
        <w:spacing w:line="240" w:lineRule="auto"/>
        <w:rPr>
          <w:rStyle w:val="Fettung"/>
          <w:sz w:val="17"/>
        </w:rPr>
      </w:pPr>
      <w:r>
        <w:rPr>
          <w:noProof/>
          <w:color w:val="auto"/>
          <w:sz w:val="18"/>
          <w:szCs w:val="18"/>
        </w:rPr>
        <w:drawing>
          <wp:inline distT="0" distB="0" distL="0" distR="0" wp14:anchorId="5409557B" wp14:editId="30446538">
            <wp:extent cx="4921250" cy="2927350"/>
            <wp:effectExtent l="0" t="0" r="0" b="6350"/>
            <wp:docPr id="15" name="Grafik 15" descr="Ein Bild, das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Im Haus enthält.&#10;&#10;KI-generierte Inhalte können fehlerhaft sein."/>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45474" b="5431"/>
                    <a:stretch/>
                  </pic:blipFill>
                  <pic:spPr bwMode="auto">
                    <a:xfrm>
                      <a:off x="0" y="0"/>
                      <a:ext cx="4921250" cy="2927350"/>
                    </a:xfrm>
                    <a:prstGeom prst="rect">
                      <a:avLst/>
                    </a:prstGeom>
                    <a:noFill/>
                    <a:ln>
                      <a:noFill/>
                    </a:ln>
                    <a:extLst>
                      <a:ext uri="{53640926-AAD7-44D8-BBD7-CCE9431645EC}">
                        <a14:shadowObscured xmlns:a14="http://schemas.microsoft.com/office/drawing/2010/main"/>
                      </a:ext>
                    </a:extLst>
                  </pic:spPr>
                </pic:pic>
              </a:graphicData>
            </a:graphic>
          </wp:inline>
        </w:drawing>
      </w:r>
    </w:p>
    <w:p w14:paraId="31E0BA1B" w14:textId="555B8A16" w:rsidR="00666BA1" w:rsidRDefault="006A1295" w:rsidP="4D8CC59F">
      <w:pPr>
        <w:tabs>
          <w:tab w:val="clear" w:pos="3572"/>
        </w:tabs>
        <w:suppressAutoHyphens w:val="0"/>
        <w:spacing w:line="240" w:lineRule="auto"/>
        <w:rPr>
          <w:sz w:val="17"/>
          <w:szCs w:val="17"/>
        </w:rPr>
      </w:pPr>
      <w:r>
        <w:rPr>
          <w:rStyle w:val="Fettung"/>
          <w:sz w:val="17"/>
        </w:rPr>
        <w:t>Imagen 2</w:t>
      </w:r>
      <w:r>
        <w:rPr>
          <w:sz w:val="17"/>
        </w:rPr>
        <w:t>: Tecnología de última generación: la planta de pintura del futuro de Dürr.</w:t>
      </w:r>
    </w:p>
    <w:p w14:paraId="36E3FB05" w14:textId="77777777" w:rsidR="006A1295" w:rsidRPr="006A1295" w:rsidRDefault="006A1295" w:rsidP="00666BA1">
      <w:pPr>
        <w:tabs>
          <w:tab w:val="clear" w:pos="3572"/>
        </w:tabs>
        <w:suppressAutoHyphens w:val="0"/>
        <w:spacing w:line="240" w:lineRule="auto"/>
      </w:pPr>
    </w:p>
    <w:p w14:paraId="15507926" w14:textId="02786B7B" w:rsidR="00666BA1" w:rsidRPr="00600242" w:rsidRDefault="000E47A8" w:rsidP="00666BA1">
      <w:pPr>
        <w:pStyle w:val="Abbildung"/>
        <w:spacing w:after="0"/>
      </w:pPr>
      <w:r>
        <w:rPr>
          <w:rStyle w:val="berschrift6Zchn"/>
          <w:noProof/>
        </w:rPr>
        <w:lastRenderedPageBreak/>
        <w:drawing>
          <wp:inline distT="0" distB="0" distL="0" distR="0" wp14:anchorId="60C011DE" wp14:editId="437A56BB">
            <wp:extent cx="3223491" cy="4835237"/>
            <wp:effectExtent l="0" t="0" r="0" b="3810"/>
            <wp:docPr id="148865478" name="Grafik 1" descr="Ein Bild, das Auto, Autoteile, r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5478" name="Grafik 1" descr="Ein Bild, das Auto, Autoteile, rot enthält.&#10;&#10;KI-generierte Inhalte können fehlerhaft sein."/>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227785" cy="4841678"/>
                    </a:xfrm>
                    <a:prstGeom prst="rect">
                      <a:avLst/>
                    </a:prstGeom>
                    <a:noFill/>
                    <a:ln>
                      <a:noFill/>
                    </a:ln>
                  </pic:spPr>
                </pic:pic>
              </a:graphicData>
            </a:graphic>
          </wp:inline>
        </w:drawing>
      </w:r>
      <w:r w:rsidR="00666BA1">
        <w:br/>
      </w:r>
      <w:r w:rsidR="00666BA1">
        <w:rPr>
          <w:rStyle w:val="Fettung"/>
        </w:rPr>
        <w:t>Imagen 3</w:t>
      </w:r>
      <w:r w:rsidR="00666BA1">
        <w:t xml:space="preserve">: El </w:t>
      </w:r>
      <w:r w:rsidR="00666BA1" w:rsidRPr="00781A71">
        <w:rPr>
          <w:b/>
          <w:bCs/>
        </w:rPr>
        <w:t>Eco</w:t>
      </w:r>
      <w:r w:rsidR="00666BA1">
        <w:t>PaintJet Pro aplica un color contrastante de forma totalmente automática y sin exceso de pulverización.</w:t>
      </w:r>
    </w:p>
    <w:p w14:paraId="4B446A64" w14:textId="77777777" w:rsidR="00666BA1" w:rsidRPr="00600242" w:rsidRDefault="00666BA1" w:rsidP="00666BA1">
      <w:pPr>
        <w:pStyle w:val="Flietext"/>
      </w:pPr>
    </w:p>
    <w:p w14:paraId="40C9E40C" w14:textId="31DE8BFC" w:rsidR="00666BA1" w:rsidRDefault="00A20FF1" w:rsidP="00666BA1">
      <w:pPr>
        <w:pStyle w:val="Flietext"/>
        <w:spacing w:line="240" w:lineRule="auto"/>
        <w:rPr>
          <w:rStyle w:val="Fettung"/>
          <w:b w:val="0"/>
          <w:bCs/>
          <w:sz w:val="17"/>
        </w:rPr>
      </w:pPr>
      <w:r>
        <w:rPr>
          <w:rStyle w:val="berschrift6Zchn"/>
          <w:b/>
          <w:bCs/>
          <w:noProof/>
          <w:sz w:val="17"/>
        </w:rPr>
        <w:lastRenderedPageBreak/>
        <w:drawing>
          <wp:inline distT="0" distB="0" distL="0" distR="0" wp14:anchorId="41AD223B" wp14:editId="6B34894E">
            <wp:extent cx="4914900" cy="2764790"/>
            <wp:effectExtent l="0" t="0" r="0" b="0"/>
            <wp:docPr id="14" name="Grafik 14" descr="Ein Bild, das Gebäude, Bautechnik, Blau,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Gebäude, Bautechnik, Blau, Im Haus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14900" cy="2764790"/>
                    </a:xfrm>
                    <a:prstGeom prst="rect">
                      <a:avLst/>
                    </a:prstGeom>
                    <a:noFill/>
                    <a:ln>
                      <a:noFill/>
                    </a:ln>
                  </pic:spPr>
                </pic:pic>
              </a:graphicData>
            </a:graphic>
          </wp:inline>
        </w:drawing>
      </w:r>
    </w:p>
    <w:p w14:paraId="1C3E6AB1" w14:textId="486D3F0B" w:rsidR="00666BA1" w:rsidRPr="00B50EE7" w:rsidRDefault="009007E0" w:rsidP="4D8CC59F">
      <w:pPr>
        <w:pStyle w:val="Flietext"/>
        <w:spacing w:line="240" w:lineRule="auto"/>
        <w:rPr>
          <w:rStyle w:val="Fettung"/>
          <w:b w:val="0"/>
          <w:sz w:val="17"/>
          <w:szCs w:val="17"/>
        </w:rPr>
      </w:pPr>
      <w:r>
        <w:rPr>
          <w:rStyle w:val="Fettung"/>
          <w:sz w:val="17"/>
        </w:rPr>
        <w:t>Imagen 4</w:t>
      </w:r>
      <w:r>
        <w:rPr>
          <w:rStyle w:val="Fettung"/>
          <w:b w:val="0"/>
          <w:sz w:val="17"/>
        </w:rPr>
        <w:t>: CEER puede integrar rápidamente nuevos modelos y aumentar de forma flexible la capacidad de producción gracias a</w:t>
      </w:r>
      <w:r w:rsidR="001C3FAF">
        <w:rPr>
          <w:rStyle w:val="Fettung"/>
          <w:b w:val="0"/>
          <w:sz w:val="17"/>
        </w:rPr>
        <w:t xml:space="preserve"> los</w:t>
      </w:r>
      <w:r>
        <w:rPr>
          <w:rStyle w:val="Fettung"/>
          <w:b w:val="0"/>
          <w:sz w:val="17"/>
        </w:rPr>
        <w:t>módulos</w:t>
      </w:r>
      <w:r>
        <w:rPr>
          <w:rStyle w:val="Fettung"/>
          <w:sz w:val="17"/>
        </w:rPr>
        <w:t xml:space="preserve"> Eco</w:t>
      </w:r>
      <w:r>
        <w:rPr>
          <w:rStyle w:val="Fettung"/>
          <w:b w:val="0"/>
          <w:sz w:val="17"/>
        </w:rPr>
        <w:t>ProBooth.</w:t>
      </w:r>
    </w:p>
    <w:p w14:paraId="218FCE70" w14:textId="77777777" w:rsidR="00666BA1" w:rsidRPr="00B50EE7" w:rsidRDefault="00666BA1" w:rsidP="00666BA1">
      <w:pPr>
        <w:pStyle w:val="Flietext"/>
        <w:spacing w:line="240" w:lineRule="auto"/>
        <w:rPr>
          <w:rStyle w:val="Fettung"/>
          <w:b w:val="0"/>
          <w:bCs/>
          <w:sz w:val="17"/>
        </w:rPr>
      </w:pPr>
    </w:p>
    <w:p w14:paraId="24EF52C4" w14:textId="77777777" w:rsidR="00666BA1" w:rsidRPr="00B50EE7" w:rsidRDefault="00666BA1" w:rsidP="00666BA1">
      <w:pPr>
        <w:pStyle w:val="Flietext"/>
        <w:spacing w:line="240" w:lineRule="auto"/>
        <w:rPr>
          <w:rStyle w:val="Fettung"/>
          <w:b w:val="0"/>
          <w:bCs/>
          <w:sz w:val="17"/>
        </w:rPr>
      </w:pPr>
    </w:p>
    <w:p w14:paraId="0C46E5E6" w14:textId="0F8DDDEE" w:rsidR="00666BA1" w:rsidRDefault="00432B90" w:rsidP="00666BA1">
      <w:pPr>
        <w:pStyle w:val="Flietext"/>
        <w:spacing w:line="240" w:lineRule="auto"/>
        <w:rPr>
          <w:rStyle w:val="Fettung"/>
          <w:sz w:val="17"/>
        </w:rPr>
      </w:pPr>
      <w:r>
        <w:rPr>
          <w:rStyle w:val="berschrift6Zchn"/>
          <w:b/>
          <w:bCs/>
          <w:noProof/>
          <w:sz w:val="17"/>
        </w:rPr>
        <w:lastRenderedPageBreak/>
        <w:drawing>
          <wp:inline distT="0" distB="0" distL="0" distR="0" wp14:anchorId="5087B206" wp14:editId="61FBB746">
            <wp:extent cx="4010025" cy="4667250"/>
            <wp:effectExtent l="0" t="0" r="9525" b="0"/>
            <wp:docPr id="7" name="Grafik 7" descr="Ein Bild, das Maschine, Wand, Im Haus, Tü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Maschine, Wand, Im Haus, Tür enthält.&#10;&#10;KI-generierte Inhalte können fehlerhaft sei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10025" cy="4667250"/>
                    </a:xfrm>
                    <a:prstGeom prst="rect">
                      <a:avLst/>
                    </a:prstGeom>
                    <a:noFill/>
                    <a:ln>
                      <a:noFill/>
                    </a:ln>
                  </pic:spPr>
                </pic:pic>
              </a:graphicData>
            </a:graphic>
          </wp:inline>
        </w:drawing>
      </w:r>
    </w:p>
    <w:p w14:paraId="1FEC5753" w14:textId="19F79C59" w:rsidR="006828E2" w:rsidRDefault="00BE1187" w:rsidP="001977E6">
      <w:pPr>
        <w:pStyle w:val="Flietext"/>
        <w:spacing w:line="240" w:lineRule="auto"/>
        <w:rPr>
          <w:rStyle w:val="Fettung"/>
          <w:b w:val="0"/>
          <w:sz w:val="17"/>
        </w:rPr>
      </w:pPr>
      <w:r>
        <w:rPr>
          <w:rStyle w:val="Fettung"/>
          <w:sz w:val="17"/>
        </w:rPr>
        <w:t>Imagen 5:</w:t>
      </w:r>
      <w:r>
        <w:rPr>
          <w:rStyle w:val="Fettung"/>
          <w:b w:val="0"/>
          <w:sz w:val="17"/>
        </w:rPr>
        <w:t xml:space="preserve"> Los</w:t>
      </w:r>
      <w:r w:rsidR="001C3FAF">
        <w:rPr>
          <w:rStyle w:val="Fettung"/>
          <w:b w:val="0"/>
          <w:sz w:val="17"/>
        </w:rPr>
        <w:t xml:space="preserve"> AGV,</w:t>
      </w:r>
      <w:r>
        <w:rPr>
          <w:rStyle w:val="Fettung"/>
          <w:b w:val="0"/>
          <w:sz w:val="17"/>
        </w:rPr>
        <w:t xml:space="preserve"> vehículos de guiado automático</w:t>
      </w:r>
      <w:r w:rsidR="001C3FAF">
        <w:rPr>
          <w:rStyle w:val="Fettung"/>
          <w:b w:val="0"/>
          <w:sz w:val="17"/>
        </w:rPr>
        <w:t>,</w:t>
      </w:r>
      <w:r>
        <w:rPr>
          <w:rStyle w:val="Fettung"/>
          <w:b w:val="0"/>
          <w:sz w:val="17"/>
        </w:rPr>
        <w:t xml:space="preserve"> </w:t>
      </w:r>
      <w:r>
        <w:rPr>
          <w:rStyle w:val="Fettung"/>
          <w:sz w:val="17"/>
        </w:rPr>
        <w:t>Eco</w:t>
      </w:r>
      <w:r>
        <w:rPr>
          <w:rStyle w:val="Fettung"/>
          <w:b w:val="0"/>
          <w:sz w:val="17"/>
        </w:rPr>
        <w:t>ProFleet de Dürr están en movimiento constante y transportan las carrocerías de forma flexible según las necesidades.</w:t>
      </w:r>
    </w:p>
    <w:p w14:paraId="55F9E223" w14:textId="77777777" w:rsidR="002B7A98" w:rsidRDefault="002B7A98" w:rsidP="001977E6">
      <w:pPr>
        <w:pStyle w:val="Flietext"/>
        <w:spacing w:line="240" w:lineRule="auto"/>
        <w:rPr>
          <w:rStyle w:val="Fettung"/>
          <w:b w:val="0"/>
          <w:sz w:val="17"/>
        </w:rPr>
      </w:pPr>
    </w:p>
    <w:p w14:paraId="7FB857EE" w14:textId="77777777" w:rsidR="002B7A98" w:rsidRDefault="002B7A98" w:rsidP="001977E6">
      <w:pPr>
        <w:pStyle w:val="Flietext"/>
        <w:spacing w:line="240" w:lineRule="auto"/>
        <w:rPr>
          <w:rStyle w:val="Fettung"/>
          <w:b w:val="0"/>
          <w:sz w:val="17"/>
        </w:rPr>
      </w:pPr>
    </w:p>
    <w:p w14:paraId="70A8C561" w14:textId="77777777" w:rsidR="002B7A98" w:rsidRDefault="002B7A98" w:rsidP="001977E6">
      <w:pPr>
        <w:pStyle w:val="Flietext"/>
        <w:spacing w:line="240" w:lineRule="auto"/>
        <w:rPr>
          <w:rStyle w:val="Fettung"/>
          <w:b w:val="0"/>
          <w:sz w:val="17"/>
        </w:rPr>
      </w:pPr>
    </w:p>
    <w:p w14:paraId="4FE2CAA6" w14:textId="77777777" w:rsidR="0067233A" w:rsidRDefault="0067233A" w:rsidP="0067233A">
      <w:pPr>
        <w:pStyle w:val="Flietext"/>
        <w:spacing w:line="240" w:lineRule="auto"/>
        <w:rPr>
          <w:rFonts w:eastAsiaTheme="minorEastAsia" w:cstheme="minorBidi"/>
          <w:szCs w:val="22"/>
        </w:rPr>
      </w:pPr>
      <w:r w:rsidRPr="00317206">
        <w:rPr>
          <w:rFonts w:eastAsiaTheme="minorEastAsia" w:cstheme="minorBidi"/>
          <w:b/>
          <w:bCs/>
          <w:szCs w:val="22"/>
        </w:rPr>
        <w:t>Acerca de Grupo Dürr </w:t>
      </w:r>
    </w:p>
    <w:p w14:paraId="4A853505" w14:textId="1FFF777A" w:rsidR="0067233A" w:rsidRPr="0092606A" w:rsidRDefault="0067233A" w:rsidP="0067233A">
      <w:pPr>
        <w:pStyle w:val="paragraph"/>
        <w:spacing w:line="360" w:lineRule="auto"/>
        <w:textAlignment w:val="baseline"/>
        <w:rPr>
          <w:rStyle w:val="normaltextrun"/>
          <w:rFonts w:asciiTheme="minorHAnsi" w:eastAsia="Calibri" w:hAnsiTheme="minorHAnsi" w:cstheme="minorHAnsi"/>
          <w:sz w:val="18"/>
          <w:szCs w:val="18"/>
        </w:rPr>
      </w:pPr>
      <w:r w:rsidRPr="00781A71">
        <w:rPr>
          <w:rStyle w:val="normaltextrun"/>
          <w:rFonts w:asciiTheme="minorHAnsi" w:eastAsia="Calibri" w:hAnsiTheme="minorHAnsi" w:cstheme="minorHAnsi"/>
          <w:sz w:val="18"/>
          <w:szCs w:val="18"/>
        </w:rPr>
        <w:t>Dürr se estableció en México en 1966. Es una empresa líder en tecnologías, sistemas, soluciones y servicios posventa de alta eficiencia para líneas de pintura y ensamblaje final principalmente en la industria automotriz mexicana, así como en otras industrias manufactureras. La empresa complementa sus soluciones con sistemas de control inteligentes. Los principales clientes de Dürr de México son fabricantes de automóviles, proveedores automotrices de primer nivel y empresas de la industria en general. En su planta de Querétaro, Dürr cuenta con un centro de capacitación, un área de producción con tecnología de punta y una amplia área de oficinas.</w:t>
      </w:r>
      <w:r w:rsidRPr="0092606A">
        <w:rPr>
          <w:rStyle w:val="normaltextrun"/>
          <w:rFonts w:asciiTheme="minorHAnsi" w:eastAsia="Calibri" w:hAnsiTheme="minorHAnsi" w:cstheme="minorHAnsi"/>
          <w:sz w:val="18"/>
          <w:szCs w:val="18"/>
        </w:rPr>
        <w:t xml:space="preserve"> </w:t>
      </w:r>
      <w:r w:rsidR="00D04285">
        <w:rPr>
          <w:rStyle w:val="normaltextrun"/>
          <w:rFonts w:asciiTheme="minorHAnsi" w:eastAsia="Calibri" w:hAnsiTheme="minorHAnsi" w:cstheme="minorHAnsi"/>
          <w:sz w:val="18"/>
          <w:szCs w:val="18"/>
        </w:rPr>
        <w:t xml:space="preserve"> </w:t>
      </w:r>
    </w:p>
    <w:p w14:paraId="734FDE2D" w14:textId="77777777" w:rsidR="0067233A" w:rsidRPr="00367233" w:rsidRDefault="0067233A" w:rsidP="0067233A">
      <w:pPr>
        <w:pStyle w:val="paragraph"/>
        <w:spacing w:line="360" w:lineRule="auto"/>
        <w:textAlignment w:val="baseline"/>
        <w:rPr>
          <w:rStyle w:val="normaltextrun"/>
          <w:rFonts w:asciiTheme="minorHAnsi" w:eastAsia="Calibri" w:hAnsiTheme="minorHAnsi" w:cstheme="minorHAnsi"/>
          <w:sz w:val="18"/>
          <w:szCs w:val="18"/>
        </w:rPr>
      </w:pPr>
      <w:r w:rsidRPr="008A0FBD">
        <w:rPr>
          <w:rStyle w:val="normaltextrun"/>
          <w:rFonts w:asciiTheme="minorHAnsi" w:eastAsia="Calibri" w:hAnsiTheme="minorHAnsi" w:cstheme="minorHAnsi"/>
          <w:sz w:val="18"/>
          <w:szCs w:val="18"/>
        </w:rPr>
        <w:lastRenderedPageBreak/>
        <w:t xml:space="preserve">El Grupo Dürr es una de las empresas de ingeniería líderes en máquinas e instalaciones a nivel mundial con destacada experiencia en automatización, digitalización y eficiencia energética. </w:t>
      </w:r>
      <w:r w:rsidRPr="00367233">
        <w:rPr>
          <w:rStyle w:val="normaltextrun"/>
          <w:rFonts w:asciiTheme="minorHAnsi" w:eastAsia="Calibri" w:hAnsiTheme="minorHAnsi" w:cstheme="minorHAnsi"/>
          <w:sz w:val="18"/>
          <w:szCs w:val="18"/>
        </w:rPr>
        <w:t>Sus productos, sistemas y servicios permiten procesos de manufactura altamente eficientes y sostenibles, principalmente para la industria automotriz, fabricantes de muebles y construcciones de madera, así como también en el montaje de productos médicos y eléctricos y en la fabricación de baterías. El Grupo Dürr generó ingresos por ventas de 4,700 millones de euros en 2024 y actualmente tiene más de 18,000 empleados y 130 instalaciones en 32 países. Desde la venta de la división de tecnología medioambiental a finales de octubre de 2025, el negocio se ha agrupado en tres divisiones:</w:t>
      </w:r>
    </w:p>
    <w:p w14:paraId="5A0B4AA0" w14:textId="221857E6" w:rsidR="0067233A" w:rsidRPr="00367233" w:rsidRDefault="0067233A" w:rsidP="258200B3">
      <w:pPr>
        <w:pStyle w:val="Disclaimer"/>
        <w:numPr>
          <w:ilvl w:val="0"/>
          <w:numId w:val="18"/>
        </w:numPr>
        <w:spacing w:after="120" w:line="360" w:lineRule="auto"/>
        <w:ind w:left="567" w:hanging="567"/>
        <w:rPr>
          <w:rStyle w:val="normaltextrun"/>
          <w:rFonts w:asciiTheme="minorHAnsi" w:eastAsia="Calibri" w:hAnsiTheme="minorHAnsi" w:cstheme="minorBidi"/>
          <w:b/>
          <w:bCs/>
          <w:color w:val="auto"/>
          <w:sz w:val="18"/>
          <w:szCs w:val="18"/>
          <w:lang w:eastAsia="de-DE"/>
        </w:rPr>
      </w:pPr>
      <w:r w:rsidRPr="258200B3">
        <w:rPr>
          <w:rStyle w:val="normaltextrun"/>
          <w:rFonts w:asciiTheme="minorHAnsi" w:eastAsia="Calibri" w:hAnsiTheme="minorHAnsi" w:cstheme="minorBidi"/>
          <w:b/>
          <w:bCs/>
          <w:color w:val="auto"/>
          <w:sz w:val="18"/>
          <w:szCs w:val="18"/>
          <w:lang w:eastAsia="de-DE"/>
        </w:rPr>
        <w:t xml:space="preserve">Automotive: </w:t>
      </w:r>
      <w:r w:rsidRPr="258200B3">
        <w:rPr>
          <w:rStyle w:val="normaltextrun"/>
          <w:rFonts w:asciiTheme="minorHAnsi" w:eastAsia="Calibri" w:hAnsiTheme="minorHAnsi" w:cstheme="minorBidi"/>
          <w:color w:val="auto"/>
          <w:sz w:val="18"/>
          <w:szCs w:val="18"/>
          <w:lang w:eastAsia="de-DE"/>
        </w:rPr>
        <w:t>Tecnología para plantas de pintura y montaje final, tecnología</w:t>
      </w:r>
      <w:r w:rsidR="00D04285" w:rsidRPr="258200B3">
        <w:rPr>
          <w:rStyle w:val="normaltextrun"/>
          <w:rFonts w:asciiTheme="minorHAnsi" w:eastAsia="Calibri" w:hAnsiTheme="minorHAnsi" w:cstheme="minorBidi"/>
          <w:color w:val="auto"/>
          <w:sz w:val="18"/>
          <w:szCs w:val="18"/>
          <w:lang w:eastAsia="de-DE"/>
        </w:rPr>
        <w:t xml:space="preserve"> para</w:t>
      </w:r>
      <w:r w:rsidRPr="258200B3">
        <w:rPr>
          <w:rStyle w:val="normaltextrun"/>
          <w:rFonts w:asciiTheme="minorHAnsi" w:eastAsia="Calibri" w:hAnsiTheme="minorHAnsi" w:cstheme="minorBidi"/>
          <w:color w:val="auto"/>
          <w:sz w:val="18"/>
          <w:szCs w:val="18"/>
          <w:lang w:eastAsia="de-DE"/>
        </w:rPr>
        <w:t xml:space="preserve"> pruebas y llenado</w:t>
      </w:r>
      <w:r w:rsidR="00D04285" w:rsidRPr="258200B3">
        <w:rPr>
          <w:rStyle w:val="normaltextrun"/>
          <w:rFonts w:asciiTheme="minorHAnsi" w:eastAsia="Calibri" w:hAnsiTheme="minorHAnsi" w:cstheme="minorBidi"/>
          <w:color w:val="auto"/>
          <w:sz w:val="18"/>
          <w:szCs w:val="18"/>
          <w:lang w:eastAsia="de-DE"/>
        </w:rPr>
        <w:t>, así c</w:t>
      </w:r>
      <w:r w:rsidR="00BD24B1" w:rsidRPr="258200B3">
        <w:rPr>
          <w:rStyle w:val="normaltextrun"/>
          <w:rFonts w:asciiTheme="minorHAnsi" w:eastAsia="Calibri" w:hAnsiTheme="minorHAnsi" w:cstheme="minorBidi"/>
          <w:color w:val="auto"/>
          <w:sz w:val="18"/>
          <w:szCs w:val="18"/>
          <w:lang w:eastAsia="de-DE"/>
        </w:rPr>
        <w:t>omo</w:t>
      </w:r>
      <w:r w:rsidR="56E5A776" w:rsidRPr="258200B3">
        <w:rPr>
          <w:rStyle w:val="normaltextrun"/>
          <w:rFonts w:asciiTheme="minorHAnsi" w:eastAsia="Calibri" w:hAnsiTheme="minorHAnsi" w:cstheme="minorBidi"/>
          <w:color w:val="auto"/>
          <w:sz w:val="18"/>
          <w:szCs w:val="18"/>
          <w:lang w:eastAsia="de-DE"/>
        </w:rPr>
        <w:t xml:space="preserve"> tecnologías para la producción de</w:t>
      </w:r>
      <w:r w:rsidR="00D04285" w:rsidRPr="258200B3">
        <w:rPr>
          <w:rStyle w:val="normaltextrun"/>
          <w:rFonts w:asciiTheme="minorHAnsi" w:eastAsia="Calibri" w:hAnsiTheme="minorHAnsi" w:cstheme="minorBidi"/>
          <w:color w:val="auto"/>
          <w:sz w:val="18"/>
          <w:szCs w:val="18"/>
          <w:lang w:eastAsia="de-DE"/>
        </w:rPr>
        <w:t xml:space="preserve"> baterías</w:t>
      </w:r>
    </w:p>
    <w:p w14:paraId="7E3AB3B6" w14:textId="1AF0D04C" w:rsidR="0067233A" w:rsidRPr="00367233" w:rsidRDefault="0067233A" w:rsidP="0067233A">
      <w:pPr>
        <w:pStyle w:val="Disclaimer"/>
        <w:numPr>
          <w:ilvl w:val="0"/>
          <w:numId w:val="18"/>
        </w:numPr>
        <w:spacing w:after="120" w:line="360" w:lineRule="auto"/>
        <w:ind w:left="567" w:hanging="567"/>
        <w:rPr>
          <w:rStyle w:val="normaltextrun"/>
          <w:rFonts w:asciiTheme="minorHAnsi" w:eastAsia="Calibri" w:hAnsiTheme="minorHAnsi" w:cstheme="minorHAnsi"/>
          <w:color w:val="auto"/>
          <w:sz w:val="18"/>
          <w:szCs w:val="18"/>
          <w:lang w:eastAsia="de-DE"/>
        </w:rPr>
      </w:pPr>
      <w:r w:rsidRPr="00367233">
        <w:rPr>
          <w:rStyle w:val="normaltextrun"/>
          <w:rFonts w:asciiTheme="minorHAnsi" w:eastAsia="Calibri" w:hAnsiTheme="minorHAnsi" w:cstheme="minorHAnsi"/>
          <w:b/>
          <w:bCs/>
          <w:color w:val="auto"/>
          <w:sz w:val="18"/>
          <w:szCs w:val="18"/>
          <w:lang w:eastAsia="de-DE"/>
        </w:rPr>
        <w:t xml:space="preserve">Industrial Automation: </w:t>
      </w:r>
      <w:r w:rsidRPr="00367233">
        <w:rPr>
          <w:rStyle w:val="normaltextrun"/>
          <w:rFonts w:asciiTheme="minorHAnsi" w:eastAsia="Calibri" w:hAnsiTheme="minorHAnsi" w:cstheme="minorHAnsi"/>
          <w:color w:val="auto"/>
          <w:sz w:val="18"/>
          <w:szCs w:val="18"/>
          <w:lang w:eastAsia="de-DE"/>
        </w:rPr>
        <w:t xml:space="preserve">Sistemas automatizados de montaje y pruebas para componentes automotrices, dispositivos médicos y bienes de consumo, así como tecnología de balanceo </w:t>
      </w:r>
    </w:p>
    <w:p w14:paraId="2D0D5A49" w14:textId="77777777" w:rsidR="0067233A" w:rsidRPr="00367233" w:rsidRDefault="0067233A" w:rsidP="0067233A">
      <w:pPr>
        <w:pStyle w:val="Disclaimer"/>
        <w:numPr>
          <w:ilvl w:val="0"/>
          <w:numId w:val="18"/>
        </w:numPr>
        <w:spacing w:after="120" w:line="360" w:lineRule="auto"/>
        <w:ind w:left="567" w:hanging="567"/>
        <w:rPr>
          <w:rStyle w:val="normaltextrun"/>
          <w:rFonts w:asciiTheme="minorHAnsi" w:eastAsia="Calibri" w:hAnsiTheme="minorHAnsi" w:cstheme="minorHAnsi"/>
          <w:color w:val="auto"/>
          <w:sz w:val="18"/>
          <w:szCs w:val="18"/>
          <w:lang w:eastAsia="de-DE"/>
        </w:rPr>
      </w:pPr>
      <w:r w:rsidRPr="00367233">
        <w:rPr>
          <w:rStyle w:val="normaltextrun"/>
          <w:rFonts w:asciiTheme="minorHAnsi" w:eastAsia="Calibri" w:hAnsiTheme="minorHAnsi" w:cstheme="minorHAnsi"/>
          <w:b/>
          <w:bCs/>
          <w:color w:val="auto"/>
          <w:sz w:val="18"/>
          <w:szCs w:val="18"/>
          <w:lang w:eastAsia="de-DE"/>
        </w:rPr>
        <w:t xml:space="preserve">Woodworking: </w:t>
      </w:r>
      <w:r w:rsidRPr="00367233">
        <w:rPr>
          <w:rStyle w:val="normaltextrun"/>
          <w:rFonts w:asciiTheme="minorHAnsi" w:eastAsia="Calibri" w:hAnsiTheme="minorHAnsi" w:cstheme="minorHAnsi"/>
          <w:color w:val="auto"/>
          <w:sz w:val="18"/>
          <w:szCs w:val="18"/>
          <w:lang w:eastAsia="de-DE"/>
        </w:rPr>
        <w:t>Máquinas y sistemas para la industria de transformación de la madera</w:t>
      </w:r>
    </w:p>
    <w:p w14:paraId="744D5E16" w14:textId="77777777" w:rsidR="0067233A" w:rsidRPr="00367233" w:rsidRDefault="0067233A" w:rsidP="0067233A">
      <w:pPr>
        <w:pStyle w:val="Flietext"/>
      </w:pPr>
    </w:p>
    <w:p w14:paraId="571F5B57" w14:textId="77777777" w:rsidR="0067233A" w:rsidRPr="006F6D0D" w:rsidRDefault="0067233A" w:rsidP="0067233A">
      <w:pPr>
        <w:pStyle w:val="Flietext"/>
        <w:rPr>
          <w:rFonts w:eastAsiaTheme="minorEastAsia" w:cstheme="minorBidi"/>
          <w:szCs w:val="22"/>
        </w:rPr>
      </w:pPr>
      <w:r w:rsidRPr="008731BF">
        <w:rPr>
          <w:rFonts w:eastAsiaTheme="minorEastAsia" w:cstheme="minorBidi"/>
          <w:b/>
          <w:bCs/>
          <w:szCs w:val="22"/>
        </w:rPr>
        <w:t>Contacto: </w:t>
      </w:r>
      <w:r w:rsidRPr="008731BF">
        <w:rPr>
          <w:rFonts w:eastAsiaTheme="minorEastAsia" w:cstheme="minorBidi"/>
          <w:szCs w:val="22"/>
        </w:rPr>
        <w:t> </w:t>
      </w:r>
      <w:r w:rsidRPr="006F6D0D">
        <w:rPr>
          <w:rFonts w:eastAsiaTheme="minorEastAsia" w:cstheme="minorBidi"/>
          <w:szCs w:val="22"/>
        </w:rPr>
        <w:t> </w:t>
      </w:r>
    </w:p>
    <w:p w14:paraId="6900016E" w14:textId="77777777" w:rsidR="0067233A" w:rsidRPr="006F6D0D" w:rsidRDefault="0067233A" w:rsidP="0067233A">
      <w:pPr>
        <w:pStyle w:val="Flietext"/>
        <w:rPr>
          <w:rFonts w:eastAsiaTheme="minorEastAsia" w:cstheme="minorBidi"/>
          <w:szCs w:val="22"/>
        </w:rPr>
      </w:pPr>
      <w:r w:rsidRPr="008731BF">
        <w:rPr>
          <w:rFonts w:eastAsiaTheme="minorEastAsia" w:cstheme="minorBidi"/>
          <w:szCs w:val="22"/>
        </w:rPr>
        <w:t>Edna Lavín </w:t>
      </w:r>
      <w:r w:rsidRPr="006F6D0D">
        <w:rPr>
          <w:rFonts w:eastAsiaTheme="minorEastAsia" w:cstheme="minorBidi"/>
          <w:szCs w:val="22"/>
        </w:rPr>
        <w:t> </w:t>
      </w:r>
      <w:r w:rsidRPr="006F6D0D">
        <w:rPr>
          <w:rFonts w:eastAsiaTheme="minorEastAsia" w:cstheme="minorBidi"/>
          <w:szCs w:val="22"/>
        </w:rPr>
        <w:br/>
      </w:r>
      <w:r w:rsidRPr="008731BF">
        <w:rPr>
          <w:rFonts w:eastAsiaTheme="minorEastAsia" w:cstheme="minorBidi"/>
          <w:szCs w:val="22"/>
        </w:rPr>
        <w:t>Dürr de México S.A. de C.V. </w:t>
      </w:r>
      <w:r w:rsidRPr="006F6D0D">
        <w:rPr>
          <w:rFonts w:eastAsiaTheme="minorEastAsia" w:cstheme="minorBidi"/>
          <w:szCs w:val="22"/>
        </w:rPr>
        <w:t> </w:t>
      </w:r>
      <w:r w:rsidRPr="006F6D0D">
        <w:rPr>
          <w:rFonts w:eastAsiaTheme="minorEastAsia" w:cstheme="minorBidi"/>
          <w:szCs w:val="22"/>
        </w:rPr>
        <w:br/>
        <w:t>Marketing  </w:t>
      </w:r>
    </w:p>
    <w:p w14:paraId="4043B739" w14:textId="77777777" w:rsidR="0067233A" w:rsidRPr="008731BF" w:rsidRDefault="0067233A" w:rsidP="0067233A">
      <w:pPr>
        <w:pStyle w:val="Flietext"/>
        <w:rPr>
          <w:rFonts w:eastAsiaTheme="minorEastAsia" w:cstheme="minorBidi"/>
          <w:szCs w:val="22"/>
          <w:lang w:val="en-US"/>
        </w:rPr>
      </w:pPr>
      <w:r w:rsidRPr="008731BF">
        <w:rPr>
          <w:rFonts w:eastAsiaTheme="minorEastAsia" w:cstheme="minorBidi"/>
          <w:szCs w:val="22"/>
          <w:lang w:val="en-US"/>
        </w:rPr>
        <w:t>Phone +52 442 192 5748 </w:t>
      </w:r>
      <w:r w:rsidRPr="008731BF">
        <w:rPr>
          <w:rFonts w:eastAsiaTheme="minorEastAsia" w:cstheme="minorBidi"/>
          <w:szCs w:val="22"/>
          <w:lang w:val="en-US"/>
        </w:rPr>
        <w:br/>
        <w:t xml:space="preserve">E-mail </w:t>
      </w:r>
      <w:hyperlink r:id="rId16" w:tgtFrame="_blank" w:history="1">
        <w:r w:rsidRPr="008731BF">
          <w:rPr>
            <w:rStyle w:val="Hipervnculo"/>
            <w:rFonts w:eastAsiaTheme="minorEastAsia" w:cstheme="minorBidi"/>
            <w:szCs w:val="22"/>
            <w:lang w:val="en-US"/>
          </w:rPr>
          <w:t>Edna.Lavin@durrmex.com.mx</w:t>
        </w:r>
      </w:hyperlink>
      <w:r w:rsidRPr="008731BF">
        <w:rPr>
          <w:rFonts w:eastAsiaTheme="minorEastAsia" w:cstheme="minorBidi"/>
          <w:szCs w:val="22"/>
          <w:lang w:val="en-US"/>
        </w:rPr>
        <w:t>  </w:t>
      </w:r>
      <w:r w:rsidRPr="008731BF">
        <w:rPr>
          <w:rFonts w:eastAsiaTheme="minorEastAsia" w:cstheme="minorBidi"/>
          <w:szCs w:val="22"/>
          <w:lang w:val="en-US"/>
        </w:rPr>
        <w:br/>
      </w:r>
      <w:hyperlink r:id="rId17" w:tgtFrame="_blank" w:history="1">
        <w:r w:rsidRPr="008731BF">
          <w:rPr>
            <w:rStyle w:val="Hipervnculo"/>
            <w:rFonts w:eastAsiaTheme="minorEastAsia" w:cstheme="minorBidi"/>
            <w:szCs w:val="22"/>
            <w:lang w:val="en-US"/>
          </w:rPr>
          <w:t>www.durr.com</w:t>
        </w:r>
      </w:hyperlink>
      <w:r w:rsidRPr="008731BF">
        <w:rPr>
          <w:rFonts w:eastAsiaTheme="minorEastAsia" w:cstheme="minorBidi"/>
          <w:szCs w:val="22"/>
          <w:lang w:val="en-US"/>
        </w:rPr>
        <w:t>  </w:t>
      </w:r>
    </w:p>
    <w:p w14:paraId="00D8CC85" w14:textId="77777777" w:rsidR="0067233A" w:rsidRPr="009A1736" w:rsidRDefault="0067233A" w:rsidP="0067233A">
      <w:pPr>
        <w:pStyle w:val="Flietext"/>
        <w:rPr>
          <w:lang w:val="en-US"/>
        </w:rPr>
      </w:pPr>
    </w:p>
    <w:p w14:paraId="632274AA" w14:textId="77777777" w:rsidR="002B7A98" w:rsidRPr="0067233A" w:rsidRDefault="002B7A98" w:rsidP="001977E6">
      <w:pPr>
        <w:pStyle w:val="Flietext"/>
        <w:spacing w:line="240" w:lineRule="auto"/>
        <w:rPr>
          <w:lang w:val="en-US"/>
        </w:rPr>
      </w:pPr>
    </w:p>
    <w:sectPr w:rsidR="002B7A98" w:rsidRPr="0067233A" w:rsidSect="00FE0C65">
      <w:headerReference w:type="even" r:id="rId18"/>
      <w:headerReference w:type="default" r:id="rId19"/>
      <w:footerReference w:type="even" r:id="rId20"/>
      <w:footerReference w:type="default" r:id="rId21"/>
      <w:headerReference w:type="first" r:id="rId22"/>
      <w:footerReference w:type="first" r:id="rId23"/>
      <w:pgSz w:w="11900" w:h="16840"/>
      <w:pgMar w:top="3515" w:right="2778" w:bottom="1701" w:left="1361" w:header="794" w:footer="83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C04FCC" w14:textId="77777777" w:rsidR="004E4B9A" w:rsidRDefault="004E4B9A">
      <w:pPr>
        <w:spacing w:line="240" w:lineRule="auto"/>
      </w:pPr>
      <w:r>
        <w:separator/>
      </w:r>
    </w:p>
  </w:endnote>
  <w:endnote w:type="continuationSeparator" w:id="0">
    <w:p w14:paraId="52FED861" w14:textId="77777777" w:rsidR="004E4B9A" w:rsidRDefault="004E4B9A">
      <w:pPr>
        <w:spacing w:line="240" w:lineRule="auto"/>
      </w:pPr>
      <w:r>
        <w:continuationSeparator/>
      </w:r>
    </w:p>
  </w:endnote>
  <w:endnote w:type="continuationNotice" w:id="1">
    <w:p w14:paraId="7C7DDD59" w14:textId="77777777" w:rsidR="004E4B9A" w:rsidRDefault="004E4B9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Textkörper)">
    <w:altName w:val="Arial"/>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DA587" w14:textId="0A1AB325" w:rsidR="006D4CD3" w:rsidRDefault="00F1353B">
    <w:pPr>
      <w:pStyle w:val="Piedepgina"/>
    </w:pPr>
    <w:r>
      <w:rPr>
        <w:noProof/>
        <w:lang w:val="en-GB" w:eastAsia="zh-CN"/>
      </w:rPr>
      <mc:AlternateContent>
        <mc:Choice Requires="wps">
          <w:drawing>
            <wp:anchor distT="0" distB="0" distL="0" distR="0" simplePos="0" relativeHeight="251658248" behindDoc="0" locked="0" layoutInCell="1" allowOverlap="1" wp14:anchorId="3D5753EE" wp14:editId="7FD70D5E">
              <wp:simplePos x="635" y="635"/>
              <wp:positionH relativeFrom="page">
                <wp:align>left</wp:align>
              </wp:positionH>
              <wp:positionV relativeFrom="page">
                <wp:align>bottom</wp:align>
              </wp:positionV>
              <wp:extent cx="3976370" cy="400050"/>
              <wp:effectExtent l="0" t="0" r="5080" b="0"/>
              <wp:wrapNone/>
              <wp:docPr id="57094791" name="Text Box 5" descr="Intended for specific external parties but not meant for public consumpt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976370" cy="400050"/>
                      </a:xfrm>
                      <a:prstGeom prst="rect">
                        <a:avLst/>
                      </a:prstGeom>
                      <a:noFill/>
                      <a:ln>
                        <a:noFill/>
                      </a:ln>
                    </wps:spPr>
                    <wps:txbx>
                      <w:txbxContent>
                        <w:p w14:paraId="44F0C71B" w14:textId="6413428E" w:rsidR="00F1353B" w:rsidRPr="00F1353B" w:rsidRDefault="00F1353B" w:rsidP="00F1353B">
                          <w:pPr>
                            <w:rPr>
                              <w:rFonts w:ascii="Aptos" w:eastAsia="Aptos" w:hAnsi="Aptos" w:cs="Aptos"/>
                              <w:noProof/>
                              <w:sz w:val="18"/>
                              <w:szCs w:val="18"/>
                            </w:rPr>
                          </w:pPr>
                          <w:r>
                            <w:rPr>
                              <w:rFonts w:ascii="Aptos" w:hAnsi="Aptos"/>
                              <w:sz w:val="18"/>
                            </w:rPr>
                            <w:t>Destinado a partes externas específicas, no para difusión pública.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D5753EE" id="_x0000_t202" coordsize="21600,21600" o:spt="202" path="m,l,21600r21600,l21600,xe">
              <v:stroke joinstyle="miter"/>
              <v:path gradientshapeok="t" o:connecttype="rect"/>
            </v:shapetype>
            <v:shape id="Text Box 5" o:spid="_x0000_s1028" type="#_x0000_t202" alt="Intended for specific external parties but not meant for public consumption." style="position:absolute;margin-left:0;margin-top:0;width:313.1pt;height:31.5pt;z-index:25165824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" filled="f" stroked="f">
              <v:textbox style="mso-fit-shape-to-text:t" inset="20pt,0,0,15pt">
                <w:txbxContent>
                  <w:p w14:paraId="44F0C71B" w14:textId="6413428E" w:rsidR="00F1353B" w:rsidRPr="00F1353B" w:rsidRDefault="00F1353B" w:rsidP="00F1353B">
                    <w:pPr>
                      <w:rPr>
                        <w:rFonts w:ascii="Aptos" w:eastAsia="Aptos" w:hAnsi="Aptos" w:cs="Aptos"/>
                        <w:noProof/>
                        <w:sz w:val="18"/>
                        <w:szCs w:val="18"/>
                      </w:rPr>
                    </w:pPr>
                    <w:r>
                      <w:rPr>
                        <w:rFonts w:ascii="Aptos" w:hAnsi="Aptos"/>
                        <w:sz w:val="18"/>
                      </w:rPr>
                      <w:t>Destinado a partes externas específicas, no para difusión pública.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5A6C3" w14:textId="381DBF31" w:rsidR="00642DCC" w:rsidRPr="0099365A" w:rsidRDefault="0099365A" w:rsidP="0099365A">
    <w:pPr>
      <w:pStyle w:val="Encabezado"/>
    </w:pPr>
    <w:r w:rsidRPr="005218C8">
      <w:fldChar w:fldCharType="begin"/>
    </w:r>
    <w:r w:rsidRPr="005218C8">
      <w:instrText xml:space="preserve"> IF  \* MERGEFORMAT </w:instrText>
    </w:r>
    <w:fldSimple w:instr="NUMPAGES  \* MERGEFORMAT">
      <w:r w:rsidR="0051306C">
        <w:rPr>
          <w:noProof/>
        </w:rPr>
        <w:instrText>9</w:instrText>
      </w:r>
    </w:fldSimple>
    <w:r w:rsidRPr="005218C8">
      <w:instrText>&gt;"1" "</w:instrText>
    </w:r>
    <w:r w:rsidRPr="005218C8">
      <w:fldChar w:fldCharType="begin"/>
    </w:r>
    <w:r w:rsidRPr="005218C8">
      <w:instrText xml:space="preserve"> PAGE  \* MERGEFORMAT </w:instrText>
    </w:r>
    <w:r w:rsidRPr="005218C8">
      <w:fldChar w:fldCharType="separate"/>
    </w:r>
    <w:r w:rsidR="0051306C">
      <w:rPr>
        <w:noProof/>
      </w:rPr>
      <w:instrText>9</w:instrText>
    </w:r>
    <w:r w:rsidRPr="005218C8">
      <w:fldChar w:fldCharType="end"/>
    </w:r>
    <w:r w:rsidRPr="005218C8">
      <w:instrText>/</w:instrText>
    </w:r>
    <w:fldSimple w:instr="NUMPAGES  \* MERGEFORMAT">
      <w:r w:rsidR="0051306C">
        <w:rPr>
          <w:noProof/>
        </w:rPr>
        <w:instrText>9</w:instrText>
      </w:r>
    </w:fldSimple>
    <w:r w:rsidRPr="005218C8">
      <w:instrText>" "</w:instrText>
    </w:r>
    <w:r w:rsidRPr="005218C8">
      <w:fldChar w:fldCharType="separate"/>
    </w:r>
    <w:r w:rsidR="0051306C">
      <w:rPr>
        <w:noProof/>
      </w:rPr>
      <w:t>9</w:t>
    </w:r>
    <w:r w:rsidR="0051306C" w:rsidRPr="005218C8">
      <w:rPr>
        <w:noProof/>
      </w:rPr>
      <w:t>/</w:t>
    </w:r>
    <w:r w:rsidR="0051306C">
      <w:rPr>
        <w:noProof/>
      </w:rPr>
      <w:t>9</w:t>
    </w:r>
    <w:r w:rsidRPr="005218C8">
      <w:fldChar w:fldCharType="end"/>
    </w:r>
    <w:r>
      <w:tab/>
      <w:t xml:space="preserve">Nota de prensa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9BFC5" w14:textId="38539E86" w:rsidR="00642DCC" w:rsidRPr="0099365A" w:rsidRDefault="0099365A" w:rsidP="0099365A">
    <w:pPr>
      <w:pStyle w:val="Encabezado"/>
    </w:pPr>
    <w:r w:rsidRPr="005218C8">
      <w:fldChar w:fldCharType="begin"/>
    </w:r>
    <w:r w:rsidRPr="005218C8">
      <w:instrText xml:space="preserve"> IF  \* MERGEFORMAT </w:instrText>
    </w:r>
    <w:fldSimple w:instr="NUMPAGES  \* MERGEFORMAT">
      <w:r w:rsidR="0051306C">
        <w:rPr>
          <w:noProof/>
        </w:rPr>
        <w:instrText>9</w:instrText>
      </w:r>
    </w:fldSimple>
    <w:r w:rsidRPr="005218C8">
      <w:instrText>&gt;"1" "</w:instrText>
    </w:r>
    <w:r w:rsidRPr="005218C8">
      <w:fldChar w:fldCharType="begin"/>
    </w:r>
    <w:r w:rsidRPr="005218C8">
      <w:instrText xml:space="preserve"> PAGE  \* MERGEFORMAT </w:instrText>
    </w:r>
    <w:r w:rsidRPr="005218C8">
      <w:fldChar w:fldCharType="separate"/>
    </w:r>
    <w:r w:rsidR="0051306C">
      <w:rPr>
        <w:noProof/>
      </w:rPr>
      <w:instrText>1</w:instrText>
    </w:r>
    <w:r w:rsidRPr="005218C8">
      <w:fldChar w:fldCharType="end"/>
    </w:r>
    <w:r w:rsidRPr="005218C8">
      <w:instrText>/</w:instrText>
    </w:r>
    <w:fldSimple w:instr="NUMPAGES  \* MERGEFORMAT">
      <w:r w:rsidR="0051306C">
        <w:rPr>
          <w:noProof/>
        </w:rPr>
        <w:instrText>9</w:instrText>
      </w:r>
    </w:fldSimple>
    <w:r w:rsidRPr="005218C8">
      <w:instrText>" "</w:instrText>
    </w:r>
    <w:r w:rsidRPr="005218C8">
      <w:fldChar w:fldCharType="separate"/>
    </w:r>
    <w:r w:rsidR="0051306C">
      <w:rPr>
        <w:noProof/>
      </w:rPr>
      <w:t>1</w:t>
    </w:r>
    <w:r w:rsidR="0051306C" w:rsidRPr="005218C8">
      <w:rPr>
        <w:noProof/>
      </w:rPr>
      <w:t>/</w:t>
    </w:r>
    <w:r w:rsidR="0051306C">
      <w:rPr>
        <w:noProof/>
      </w:rPr>
      <w:t>9</w:t>
    </w:r>
    <w:r w:rsidRPr="005218C8">
      <w:fldChar w:fldCharType="end"/>
    </w:r>
    <w:r>
      <w:tab/>
      <w:t xml:space="preserve">Nota de prensa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5FDD1" w14:textId="77777777" w:rsidR="004E4B9A" w:rsidRDefault="004E4B9A">
      <w:pPr>
        <w:spacing w:line="240" w:lineRule="auto"/>
      </w:pPr>
      <w:r>
        <w:separator/>
      </w:r>
    </w:p>
  </w:footnote>
  <w:footnote w:type="continuationSeparator" w:id="0">
    <w:p w14:paraId="07534C5C" w14:textId="77777777" w:rsidR="004E4B9A" w:rsidRDefault="004E4B9A">
      <w:pPr>
        <w:spacing w:line="240" w:lineRule="auto"/>
      </w:pPr>
      <w:r>
        <w:continuationSeparator/>
      </w:r>
    </w:p>
  </w:footnote>
  <w:footnote w:type="continuationNotice" w:id="1">
    <w:p w14:paraId="56263C50" w14:textId="77777777" w:rsidR="004E4B9A" w:rsidRDefault="004E4B9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65FE3" w14:textId="2519F6E0" w:rsidR="00F1353B" w:rsidRDefault="00F1353B">
    <w:pPr>
      <w:pStyle w:val="Encabezado"/>
    </w:pPr>
    <w:r>
      <w:rPr>
        <w:noProof/>
        <w:lang w:val="en-GB" w:eastAsia="zh-CN"/>
      </w:rPr>
      <mc:AlternateContent>
        <mc:Choice Requires="wps">
          <w:drawing>
            <wp:anchor distT="0" distB="0" distL="0" distR="0" simplePos="0" relativeHeight="251658250" behindDoc="0" locked="0" layoutInCell="1" allowOverlap="1" wp14:anchorId="7020AADE" wp14:editId="4870D7CC">
              <wp:simplePos x="635" y="635"/>
              <wp:positionH relativeFrom="page">
                <wp:align>left</wp:align>
              </wp:positionH>
              <wp:positionV relativeFrom="page">
                <wp:align>top</wp:align>
              </wp:positionV>
              <wp:extent cx="1413510" cy="400050"/>
              <wp:effectExtent l="0" t="0" r="15240" b="0"/>
              <wp:wrapNone/>
              <wp:docPr id="54163942" name="Text Box 2" descr="- External Confidential -">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13510" cy="400050"/>
                      </a:xfrm>
                      <a:prstGeom prst="rect">
                        <a:avLst/>
                      </a:prstGeom>
                      <a:noFill/>
                      <a:ln>
                        <a:noFill/>
                      </a:ln>
                    </wps:spPr>
                    <wps:txbx>
                      <w:txbxContent>
                        <w:p w14:paraId="58A11F6C" w14:textId="383F670C" w:rsidR="00F1353B" w:rsidRPr="00F1353B" w:rsidRDefault="00F1353B" w:rsidP="00F1353B">
                          <w:pPr>
                            <w:rPr>
                              <w:rFonts w:ascii="Aptos" w:eastAsia="Aptos" w:hAnsi="Aptos" w:cs="Aptos"/>
                              <w:noProof/>
                              <w:color w:val="008000"/>
                              <w:sz w:val="18"/>
                              <w:szCs w:val="18"/>
                            </w:rPr>
                          </w:pPr>
                          <w:r>
                            <w:rPr>
                              <w:rFonts w:ascii="Aptos" w:hAnsi="Aptos"/>
                              <w:color w:val="008000"/>
                              <w:sz w:val="18"/>
                            </w:rPr>
                            <w:t>- Confidencial Externo -</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020AADE" id="_x0000_t202" coordsize="21600,21600" o:spt="202" path="m,l,21600r21600,l21600,xe">
              <v:stroke joinstyle="miter"/>
              <v:path gradientshapeok="t" o:connecttype="rect"/>
            </v:shapetype>
            <v:shape id="Text Box 2" o:spid="_x0000_s1026" type="#_x0000_t202" alt="- External Confidential -" style="position:absolute;margin-left:0;margin-top:0;width:111.3pt;height:31.5pt;z-index:25165825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" filled="f" stroked="f">
              <v:textbox style="mso-fit-shape-to-text:t" inset="20pt,15pt,0,0">
                <w:txbxContent>
                  <w:p w14:paraId="58A11F6C" w14:textId="383F670C" w:rsidR="00F1353B" w:rsidRPr="00F1353B" w:rsidRDefault="00F1353B" w:rsidP="00F1353B">
                    <w:pPr>
                      <w:rPr>
                        <w:rFonts w:ascii="Aptos" w:eastAsia="Aptos" w:hAnsi="Aptos" w:cs="Aptos"/>
                        <w:noProof/>
                        <w:color w:val="008000"/>
                        <w:sz w:val="18"/>
                        <w:szCs w:val="18"/>
                      </w:rPr>
                    </w:pPr>
                    <w:r>
                      <w:rPr>
                        <w:rFonts w:ascii="Aptos" w:hAnsi="Aptos"/>
                        <w:color w:val="008000"/>
                        <w:sz w:val="18"/>
                      </w:rPr>
                      <w:t>- Confidencial Externo -</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B217E" w14:textId="547A731F" w:rsidR="00642DCC" w:rsidRDefault="00642DCC">
    <w:pPr>
      <w:pStyle w:val="Encabezado"/>
    </w:pPr>
    <w:r>
      <w:rPr>
        <w:noProof/>
        <w:lang w:val="en-GB" w:eastAsia="zh-CN"/>
      </w:rPr>
      <mc:AlternateContent>
        <mc:Choice Requires="wps">
          <w:drawing>
            <wp:anchor distT="0" distB="0" distL="114300" distR="114300" simplePos="0" relativeHeight="251658241" behindDoc="1" locked="0" layoutInCell="1" allowOverlap="1" wp14:anchorId="683580B2" wp14:editId="789F499F">
              <wp:simplePos x="0" y="0"/>
              <wp:positionH relativeFrom="page">
                <wp:posOffset>6101718</wp:posOffset>
              </wp:positionH>
              <wp:positionV relativeFrom="page">
                <wp:posOffset>4069710</wp:posOffset>
              </wp:positionV>
              <wp:extent cx="1259842" cy="6097904"/>
              <wp:effectExtent l="0" t="0" r="16508" b="17146"/>
              <wp:wrapNone/>
              <wp:docPr id="1" name="Textfeld 1"/>
              <wp:cNvGraphicFramePr/>
              <a:graphic xmlns:a="http://schemas.openxmlformats.org/drawingml/2006/main">
                <a:graphicData uri="http://schemas.microsoft.com/office/word/2010/wordprocessingShape">
                  <wps:wsp>
                    <wps:cNvSpPr txBox="1"/>
                    <wps:spPr>
                      <a:xfrm>
                        <a:off x="0" y="0"/>
                        <a:ext cx="1259842" cy="6097904"/>
                      </a:xfrm>
                      <a:prstGeom prst="rect">
                        <a:avLst/>
                      </a:prstGeom>
                      <a:noFill/>
                      <a:ln>
                        <a:noFill/>
                        <a:prstDash/>
                      </a:ln>
                    </wps:spPr>
                    <wps:txbx>
                      <w:txbxContent>
                        <w:p w14:paraId="6D83A119" w14:textId="77777777" w:rsidR="00642DCC" w:rsidRPr="000C3388" w:rsidRDefault="00642DCC">
                          <w:pPr>
                            <w:pStyle w:val="Kontaktdaten"/>
                            <w:rPr>
                              <w:lang w:val="de-DE"/>
                            </w:rPr>
                          </w:pPr>
                          <w:r w:rsidRPr="000C3388">
                            <w:rPr>
                              <w:rStyle w:val="Fettung"/>
                              <w:lang w:val="de-DE"/>
                            </w:rPr>
                            <w:t>Dürr Systems AG</w:t>
                          </w:r>
                        </w:p>
                        <w:p w14:paraId="6DC82222" w14:textId="77777777" w:rsidR="00642DCC" w:rsidRPr="000C3388" w:rsidRDefault="00642DCC">
                          <w:pPr>
                            <w:pStyle w:val="Kontaktdaten"/>
                            <w:rPr>
                              <w:lang w:val="de-DE"/>
                            </w:rPr>
                          </w:pPr>
                          <w:r w:rsidRPr="000C3388">
                            <w:rPr>
                              <w:lang w:val="de-DE"/>
                            </w:rPr>
                            <w:t>Carl-Benz-Str. 34</w:t>
                          </w:r>
                        </w:p>
                        <w:p w14:paraId="31D25B7A" w14:textId="77777777" w:rsidR="00642DCC" w:rsidRPr="000C3388" w:rsidRDefault="00642DCC">
                          <w:pPr>
                            <w:pStyle w:val="Kontaktdaten"/>
                            <w:rPr>
                              <w:lang w:val="de-DE"/>
                            </w:rPr>
                          </w:pPr>
                          <w:r w:rsidRPr="000C3388">
                            <w:rPr>
                              <w:lang w:val="de-DE"/>
                            </w:rPr>
                            <w:t>74321 Bietigheim-Bissingen</w:t>
                          </w:r>
                        </w:p>
                        <w:p w14:paraId="6E0C2B2A" w14:textId="77777777" w:rsidR="00642DCC" w:rsidRPr="0026203F" w:rsidRDefault="00642DCC">
                          <w:pPr>
                            <w:pStyle w:val="Kontaktdaten"/>
                            <w:rPr>
                              <w:lang w:val="de-DE"/>
                            </w:rPr>
                          </w:pPr>
                        </w:p>
                        <w:p w14:paraId="63E0CDE9" w14:textId="77777777" w:rsidR="00642DCC" w:rsidRPr="000C3388" w:rsidRDefault="00642DCC">
                          <w:pPr>
                            <w:pStyle w:val="Kontaktdaten"/>
                            <w:rPr>
                              <w:lang w:val="de-DE"/>
                            </w:rPr>
                          </w:pPr>
                          <w:r w:rsidRPr="000C3388">
                            <w:rPr>
                              <w:lang w:val="de-DE"/>
                            </w:rPr>
                            <w:t xml:space="preserve">Tel.: +49 7142 78-0 </w:t>
                          </w:r>
                        </w:p>
                        <w:p w14:paraId="424853F6" w14:textId="77777777" w:rsidR="00642DCC" w:rsidRPr="000C3388" w:rsidRDefault="00642DCC">
                          <w:pPr>
                            <w:pStyle w:val="Kontaktdaten"/>
                            <w:rPr>
                              <w:lang w:val="de-DE"/>
                            </w:rPr>
                          </w:pPr>
                          <w:r w:rsidRPr="000C3388">
                            <w:rPr>
                              <w:lang w:val="de-DE"/>
                            </w:rPr>
                            <w:t xml:space="preserve">Fax: +49 7142 78-2107 </w:t>
                          </w:r>
                        </w:p>
                        <w:p w14:paraId="6BC9E8EB" w14:textId="77777777" w:rsidR="00642DCC" w:rsidRPr="0026203F" w:rsidRDefault="00642DCC">
                          <w:pPr>
                            <w:pStyle w:val="Kontaktdaten"/>
                            <w:rPr>
                              <w:lang w:val="de-DE"/>
                            </w:rPr>
                          </w:pPr>
                        </w:p>
                        <w:p w14:paraId="3BF9766F" w14:textId="77777777" w:rsidR="00642DCC" w:rsidRPr="000C3388" w:rsidRDefault="00642DCC">
                          <w:pPr>
                            <w:pStyle w:val="Kontaktdaten"/>
                            <w:rPr>
                              <w:lang w:val="de-DE"/>
                            </w:rPr>
                          </w:pPr>
                          <w:r w:rsidRPr="000C3388">
                            <w:rPr>
                              <w:lang w:val="de-DE"/>
                            </w:rPr>
                            <w:t xml:space="preserve">info@durr.com </w:t>
                          </w:r>
                        </w:p>
                        <w:p w14:paraId="6C414BED" w14:textId="77777777" w:rsidR="00642DCC" w:rsidRDefault="00642DCC">
                          <w:pPr>
                            <w:pStyle w:val="Kontaktdaten"/>
                          </w:pPr>
                          <w:r>
                            <w:t>www.durr.com</w:t>
                          </w:r>
                        </w:p>
                      </w:txbxContent>
                    </wps:txbx>
                    <wps:bodyPr vert="horz" wrap="square" lIns="0" tIns="0" rIns="0" bIns="0" anchor="b" anchorCtr="0" compatLnSpc="1">
                      <a:noAutofit/>
                    </wps:bodyPr>
                  </wps:wsp>
                </a:graphicData>
              </a:graphic>
            </wp:anchor>
          </w:drawing>
        </mc:Choice>
        <mc:Fallback>
          <w:pict>
            <v:shapetype w14:anchorId="683580B2" id="_x0000_t202" coordsize="21600,21600" o:spt="202" path="m,l,21600r21600,l21600,xe">
              <v:stroke joinstyle="miter"/>
              <v:path gradientshapeok="t" o:connecttype="rect"/>
            </v:shapetype>
            <v:shape id="Textfeld 1" o:spid="_x0000_s1027" type="#_x0000_t202" style="position:absolute;margin-left:480.45pt;margin-top:320.45pt;width:99.2pt;height:480.15pt;z-index:-251658239;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" filled="f" stroked="f">
              <v:textbox inset="0,0,0,0">
                <w:txbxContent>
                  <w:p w14:paraId="6D83A119" w14:textId="77777777" w:rsidR="00642DCC" w:rsidRPr="000C3388" w:rsidRDefault="00642DCC">
                    <w:pPr>
                      <w:pStyle w:val="Kontaktdaten"/>
                      <w:rPr>
                        <w:lang w:val="de-DE"/>
                      </w:rPr>
                    </w:pPr>
                    <w:r w:rsidRPr="000C3388">
                      <w:rPr>
                        <w:rStyle w:val="Fettung"/>
                        <w:lang w:val="de-DE"/>
                      </w:rPr>
                      <w:t>Dürr Systems AG</w:t>
                    </w:r>
                  </w:p>
                  <w:p w14:paraId="6DC82222" w14:textId="77777777" w:rsidR="00642DCC" w:rsidRPr="000C3388" w:rsidRDefault="00642DCC">
                    <w:pPr>
                      <w:pStyle w:val="Kontaktdaten"/>
                      <w:rPr>
                        <w:lang w:val="de-DE"/>
                      </w:rPr>
                    </w:pPr>
                    <w:r w:rsidRPr="000C3388">
                      <w:rPr>
                        <w:lang w:val="de-DE"/>
                      </w:rPr>
                      <w:t>Carl-Benz-Str. 34</w:t>
                    </w:r>
                  </w:p>
                  <w:p w14:paraId="31D25B7A" w14:textId="77777777" w:rsidR="00642DCC" w:rsidRPr="000C3388" w:rsidRDefault="00642DCC">
                    <w:pPr>
                      <w:pStyle w:val="Kontaktdaten"/>
                      <w:rPr>
                        <w:lang w:val="de-DE"/>
                      </w:rPr>
                    </w:pPr>
                    <w:r w:rsidRPr="000C3388">
                      <w:rPr>
                        <w:lang w:val="de-DE"/>
                      </w:rPr>
                      <w:t>74321 Bietigheim-Bissingen</w:t>
                    </w:r>
                  </w:p>
                  <w:p w14:paraId="6E0C2B2A" w14:textId="77777777" w:rsidR="00642DCC" w:rsidRPr="0026203F" w:rsidRDefault="00642DCC">
                    <w:pPr>
                      <w:pStyle w:val="Kontaktdaten"/>
                      <w:rPr>
                        <w:lang w:val="de-DE"/>
                      </w:rPr>
                    </w:pPr>
                  </w:p>
                  <w:p w14:paraId="63E0CDE9" w14:textId="77777777" w:rsidR="00642DCC" w:rsidRPr="000C3388" w:rsidRDefault="00642DCC">
                    <w:pPr>
                      <w:pStyle w:val="Kontaktdaten"/>
                      <w:rPr>
                        <w:lang w:val="de-DE"/>
                      </w:rPr>
                    </w:pPr>
                    <w:r w:rsidRPr="000C3388">
                      <w:rPr>
                        <w:lang w:val="de-DE"/>
                      </w:rPr>
                      <w:t xml:space="preserve">Tel.: +49 7142 78-0 </w:t>
                    </w:r>
                  </w:p>
                  <w:p w14:paraId="424853F6" w14:textId="77777777" w:rsidR="00642DCC" w:rsidRPr="000C3388" w:rsidRDefault="00642DCC">
                    <w:pPr>
                      <w:pStyle w:val="Kontaktdaten"/>
                      <w:rPr>
                        <w:lang w:val="de-DE"/>
                      </w:rPr>
                    </w:pPr>
                    <w:r w:rsidRPr="000C3388">
                      <w:rPr>
                        <w:lang w:val="de-DE"/>
                      </w:rPr>
                      <w:t xml:space="preserve">Fax: +49 7142 78-2107 </w:t>
                    </w:r>
                  </w:p>
                  <w:p w14:paraId="6BC9E8EB" w14:textId="77777777" w:rsidR="00642DCC" w:rsidRPr="0026203F" w:rsidRDefault="00642DCC">
                    <w:pPr>
                      <w:pStyle w:val="Kontaktdaten"/>
                      <w:rPr>
                        <w:lang w:val="de-DE"/>
                      </w:rPr>
                    </w:pPr>
                  </w:p>
                  <w:p w14:paraId="3BF9766F" w14:textId="77777777" w:rsidR="00642DCC" w:rsidRPr="000C3388" w:rsidRDefault="00642DCC">
                    <w:pPr>
                      <w:pStyle w:val="Kontaktdaten"/>
                      <w:rPr>
                        <w:lang w:val="de-DE"/>
                      </w:rPr>
                    </w:pPr>
                    <w:r w:rsidRPr="000C3388">
                      <w:rPr>
                        <w:lang w:val="de-DE"/>
                      </w:rPr>
                      <w:t xml:space="preserve">info@durr.com </w:t>
                    </w:r>
                  </w:p>
                  <w:p w14:paraId="6C414BED" w14:textId="77777777" w:rsidR="00642DCC" w:rsidRDefault="00642DCC">
                    <w:pPr>
                      <w:pStyle w:val="Kontaktdaten"/>
                    </w:pPr>
                    <w:r>
                      <w:t>www.durr.com</w:t>
                    </w:r>
                  </w:p>
                </w:txbxContent>
              </v:textbox>
              <w10:wrap anchorx="page" anchory="page"/>
            </v:shape>
          </w:pict>
        </mc:Fallback>
      </mc:AlternateContent>
    </w:r>
    <w:r>
      <w:rPr>
        <w:noProof/>
        <w:lang w:val="en-GB" w:eastAsia="zh-CN"/>
      </w:rPr>
      <w:drawing>
        <wp:anchor distT="0" distB="0" distL="114300" distR="114300" simplePos="0" relativeHeight="251658240" behindDoc="0" locked="0" layoutInCell="1" allowOverlap="1" wp14:anchorId="2C6AA04A" wp14:editId="119400FD">
          <wp:simplePos x="0" y="0"/>
          <wp:positionH relativeFrom="page">
            <wp:posOffset>6101718</wp:posOffset>
          </wp:positionH>
          <wp:positionV relativeFrom="page">
            <wp:posOffset>440055</wp:posOffset>
          </wp:positionV>
          <wp:extent cx="1062002" cy="503422"/>
          <wp:effectExtent l="0" t="0" r="4798" b="0"/>
          <wp:wrapNone/>
          <wp:docPr id="2" name="Grafik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062002" cy="503422"/>
                  </a:xfrm>
                  <a:prstGeom prst="rect">
                    <a:avLst/>
                  </a:prstGeom>
                  <a:noFill/>
                  <a:ln>
                    <a:noFill/>
                    <a:prstDash/>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789FB" w14:textId="3A818382" w:rsidR="00642DCC" w:rsidRDefault="00642DCC">
    <w:pPr>
      <w:pStyle w:val="Encabezado"/>
    </w:pPr>
    <w:r>
      <w:rPr>
        <w:noProof/>
        <w:lang w:val="en-GB" w:eastAsia="zh-CN"/>
      </w:rPr>
      <w:drawing>
        <wp:anchor distT="0" distB="0" distL="114300" distR="114300" simplePos="0" relativeHeight="251658243" behindDoc="0" locked="0" layoutInCell="1" allowOverlap="1" wp14:anchorId="75F6B609" wp14:editId="159EF429">
          <wp:simplePos x="0" y="0"/>
          <wp:positionH relativeFrom="page">
            <wp:posOffset>408937</wp:posOffset>
          </wp:positionH>
          <wp:positionV relativeFrom="page">
            <wp:posOffset>492761</wp:posOffset>
          </wp:positionV>
          <wp:extent cx="781199" cy="403195"/>
          <wp:effectExtent l="0" t="0" r="0" b="0"/>
          <wp:wrapNone/>
          <wp:docPr id="3" name="Grafik 3" descr="Ein Bild, das Himmel, Flasche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alphaModFix/>
                  </a:blip>
                  <a:stretch>
                    <a:fillRect/>
                  </a:stretch>
                </pic:blipFill>
                <pic:spPr>
                  <a:xfrm>
                    <a:off x="0" y="0"/>
                    <a:ext cx="781199" cy="403195"/>
                  </a:xfrm>
                  <a:prstGeom prst="rect">
                    <a:avLst/>
                  </a:prstGeom>
                  <a:noFill/>
                  <a:ln>
                    <a:noFill/>
                    <a:prstDash/>
                  </a:ln>
                </pic:spPr>
              </pic:pic>
            </a:graphicData>
          </a:graphic>
        </wp:anchor>
      </w:drawing>
    </w:r>
    <w:r>
      <w:rPr>
        <w:noProof/>
        <w:lang w:val="en-GB" w:eastAsia="zh-CN"/>
      </w:rPr>
      <w:drawing>
        <wp:anchor distT="0" distB="0" distL="114300" distR="114300" simplePos="0" relativeHeight="251658242" behindDoc="0" locked="0" layoutInCell="1" allowOverlap="1" wp14:anchorId="1B034CB6" wp14:editId="68A2991D">
          <wp:simplePos x="0" y="0"/>
          <wp:positionH relativeFrom="page">
            <wp:posOffset>6101718</wp:posOffset>
          </wp:positionH>
          <wp:positionV relativeFrom="page">
            <wp:posOffset>440055</wp:posOffset>
          </wp:positionV>
          <wp:extent cx="1062002" cy="503422"/>
          <wp:effectExtent l="0" t="0" r="4798" b="0"/>
          <wp:wrapNone/>
          <wp:docPr id="4" name="Grafik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1062002" cy="503422"/>
                  </a:xfrm>
                  <a:prstGeom prst="rect">
                    <a:avLst/>
                  </a:prstGeom>
                  <a:noFill/>
                  <a:ln>
                    <a:noFill/>
                    <a:prstDash/>
                  </a:ln>
                </pic:spPr>
              </pic:pic>
            </a:graphicData>
          </a:graphic>
        </wp:anchor>
      </w:drawing>
    </w:r>
  </w:p>
  <w:p w14:paraId="6EF56980" w14:textId="77777777" w:rsidR="00642DCC" w:rsidRDefault="00642DCC">
    <w:pPr>
      <w:pStyle w:val="Encabezado"/>
    </w:pPr>
  </w:p>
  <w:p w14:paraId="57DD5580" w14:textId="77777777" w:rsidR="00642DCC" w:rsidRDefault="00642DCC">
    <w:pPr>
      <w:pStyle w:val="Encabezado"/>
    </w:pPr>
  </w:p>
  <w:p w14:paraId="6125EF08" w14:textId="77777777" w:rsidR="00642DCC" w:rsidRDefault="00642DCC">
    <w:pPr>
      <w:pStyle w:val="Encabezado"/>
    </w:pPr>
  </w:p>
  <w:p w14:paraId="074FF674" w14:textId="77777777" w:rsidR="00642DCC" w:rsidRDefault="00642DCC"/>
  <w:p w14:paraId="21AE6CE0" w14:textId="77777777" w:rsidR="00642DCC" w:rsidRDefault="00642DCC">
    <w:r>
      <w:rPr>
        <w:noProof/>
        <w:lang w:val="en-GB" w:eastAsia="zh-CN"/>
      </w:rPr>
      <mc:AlternateContent>
        <mc:Choice Requires="wps">
          <w:drawing>
            <wp:anchor distT="0" distB="0" distL="114300" distR="114300" simplePos="0" relativeHeight="251658244" behindDoc="1" locked="0" layoutInCell="1" allowOverlap="1" wp14:anchorId="40D8D3D0" wp14:editId="5942AA14">
              <wp:simplePos x="0" y="0"/>
              <wp:positionH relativeFrom="page">
                <wp:posOffset>6091138</wp:posOffset>
              </wp:positionH>
              <wp:positionV relativeFrom="page">
                <wp:posOffset>4069080</wp:posOffset>
              </wp:positionV>
              <wp:extent cx="1259842" cy="6097904"/>
              <wp:effectExtent l="0" t="0" r="16508" b="17146"/>
              <wp:wrapNone/>
              <wp:docPr id="5" name="Textfeld 5"/>
              <wp:cNvGraphicFramePr/>
              <a:graphic xmlns:a="http://schemas.openxmlformats.org/drawingml/2006/main">
                <a:graphicData uri="http://schemas.microsoft.com/office/word/2010/wordprocessingShape">
                  <wps:wsp>
                    <wps:cNvSpPr txBox="1"/>
                    <wps:spPr>
                      <a:xfrm>
                        <a:off x="0" y="0"/>
                        <a:ext cx="1259842" cy="6097904"/>
                      </a:xfrm>
                      <a:prstGeom prst="rect">
                        <a:avLst/>
                      </a:prstGeom>
                      <a:noFill/>
                      <a:ln>
                        <a:noFill/>
                        <a:prstDash/>
                      </a:ln>
                    </wps:spPr>
                    <wps:txbx>
                      <w:txbxContent>
                        <w:p w14:paraId="53C8C2A0" w14:textId="77777777" w:rsidR="00642DCC" w:rsidRPr="000C3388" w:rsidRDefault="00642DCC">
                          <w:pPr>
                            <w:pStyle w:val="Kontaktdaten"/>
                            <w:rPr>
                              <w:lang w:val="de-DE"/>
                            </w:rPr>
                          </w:pPr>
                          <w:r w:rsidRPr="000C3388">
                            <w:rPr>
                              <w:rStyle w:val="Fettung"/>
                              <w:lang w:val="de-DE"/>
                            </w:rPr>
                            <w:t>Dürr Systems AG</w:t>
                          </w:r>
                        </w:p>
                        <w:p w14:paraId="57DF47E5" w14:textId="77777777" w:rsidR="00642DCC" w:rsidRPr="000C3388" w:rsidRDefault="00642DCC">
                          <w:pPr>
                            <w:pStyle w:val="Kontaktdaten"/>
                            <w:rPr>
                              <w:lang w:val="de-DE"/>
                            </w:rPr>
                          </w:pPr>
                          <w:r w:rsidRPr="000C3388">
                            <w:rPr>
                              <w:lang w:val="de-DE"/>
                            </w:rPr>
                            <w:t>Carl-Benz-Str. 34</w:t>
                          </w:r>
                        </w:p>
                        <w:p w14:paraId="2BD5F8E1" w14:textId="77777777" w:rsidR="00642DCC" w:rsidRPr="000C3388" w:rsidRDefault="00642DCC">
                          <w:pPr>
                            <w:pStyle w:val="Kontaktdaten"/>
                            <w:rPr>
                              <w:lang w:val="de-DE"/>
                            </w:rPr>
                          </w:pPr>
                          <w:r w:rsidRPr="000C3388">
                            <w:rPr>
                              <w:lang w:val="de-DE"/>
                            </w:rPr>
                            <w:t>74321 Bietigheim-Bissingen</w:t>
                          </w:r>
                        </w:p>
                        <w:p w14:paraId="4AB99DAA" w14:textId="77777777" w:rsidR="00642DCC" w:rsidRPr="0026203F" w:rsidRDefault="00642DCC">
                          <w:pPr>
                            <w:pStyle w:val="Kontaktdaten"/>
                            <w:rPr>
                              <w:lang w:val="de-DE"/>
                            </w:rPr>
                          </w:pPr>
                        </w:p>
                        <w:p w14:paraId="4DE25900" w14:textId="77777777" w:rsidR="00642DCC" w:rsidRPr="000C3388" w:rsidRDefault="00642DCC">
                          <w:pPr>
                            <w:pStyle w:val="Kontaktdaten"/>
                            <w:rPr>
                              <w:lang w:val="de-DE"/>
                            </w:rPr>
                          </w:pPr>
                          <w:r w:rsidRPr="000C3388">
                            <w:rPr>
                              <w:lang w:val="de-DE"/>
                            </w:rPr>
                            <w:t xml:space="preserve">Tel.: +49 7142 78-0 </w:t>
                          </w:r>
                        </w:p>
                        <w:p w14:paraId="7F7D3175" w14:textId="77777777" w:rsidR="00642DCC" w:rsidRPr="000C3388" w:rsidRDefault="00642DCC">
                          <w:pPr>
                            <w:pStyle w:val="Kontaktdaten"/>
                            <w:rPr>
                              <w:lang w:val="de-DE"/>
                            </w:rPr>
                          </w:pPr>
                          <w:r w:rsidRPr="000C3388">
                            <w:rPr>
                              <w:lang w:val="de-DE"/>
                            </w:rPr>
                            <w:t xml:space="preserve">Fax: +49 7142 78-2107 </w:t>
                          </w:r>
                        </w:p>
                        <w:p w14:paraId="00DF5B41" w14:textId="77777777" w:rsidR="00642DCC" w:rsidRPr="0026203F" w:rsidRDefault="00642DCC">
                          <w:pPr>
                            <w:pStyle w:val="Kontaktdaten"/>
                            <w:rPr>
                              <w:lang w:val="de-DE"/>
                            </w:rPr>
                          </w:pPr>
                        </w:p>
                        <w:p w14:paraId="13BC88EF" w14:textId="77777777" w:rsidR="00642DCC" w:rsidRPr="000C3388" w:rsidRDefault="00642DCC">
                          <w:pPr>
                            <w:pStyle w:val="Kontaktdaten"/>
                            <w:rPr>
                              <w:lang w:val="de-DE"/>
                            </w:rPr>
                          </w:pPr>
                          <w:r w:rsidRPr="000C3388">
                            <w:rPr>
                              <w:lang w:val="de-DE"/>
                            </w:rPr>
                            <w:t xml:space="preserve">info@durr.com </w:t>
                          </w:r>
                        </w:p>
                        <w:p w14:paraId="42DDF4C5" w14:textId="77777777" w:rsidR="00642DCC" w:rsidRDefault="00642DCC">
                          <w:pPr>
                            <w:pStyle w:val="Kontaktdaten"/>
                          </w:pPr>
                          <w:r>
                            <w:t>www.durr.com</w:t>
                          </w:r>
                        </w:p>
                      </w:txbxContent>
                    </wps:txbx>
                    <wps:bodyPr vert="horz" wrap="square" lIns="0" tIns="0" rIns="0" bIns="0" anchor="b" anchorCtr="0" compatLnSpc="1">
                      <a:noAutofit/>
                    </wps:bodyPr>
                  </wps:wsp>
                </a:graphicData>
              </a:graphic>
            </wp:anchor>
          </w:drawing>
        </mc:Choice>
        <mc:Fallback>
          <w:pict>
            <v:shapetype w14:anchorId="40D8D3D0" id="_x0000_t202" coordsize="21600,21600" o:spt="202" path="m,l,21600r21600,l21600,xe">
              <v:stroke joinstyle="miter"/>
              <v:path gradientshapeok="t" o:connecttype="rect"/>
            </v:shapetype>
            <v:shape id="Textfeld 5" o:spid="_x0000_s1029" type="#_x0000_t202" style="position:absolute;margin-left:479.6pt;margin-top:320.4pt;width:99.2pt;height:480.15pt;z-index:-25165823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" filled="f" stroked="f">
              <v:textbox inset="0,0,0,0">
                <w:txbxContent>
                  <w:p w14:paraId="53C8C2A0" w14:textId="77777777" w:rsidR="00642DCC" w:rsidRPr="000C3388" w:rsidRDefault="00642DCC">
                    <w:pPr>
                      <w:pStyle w:val="Kontaktdaten"/>
                      <w:rPr>
                        <w:lang w:val="de-DE"/>
                      </w:rPr>
                    </w:pPr>
                    <w:r w:rsidRPr="000C3388">
                      <w:rPr>
                        <w:rStyle w:val="Fettung"/>
                        <w:lang w:val="de-DE"/>
                      </w:rPr>
                      <w:t>Dürr Systems AG</w:t>
                    </w:r>
                  </w:p>
                  <w:p w14:paraId="57DF47E5" w14:textId="77777777" w:rsidR="00642DCC" w:rsidRPr="000C3388" w:rsidRDefault="00642DCC">
                    <w:pPr>
                      <w:pStyle w:val="Kontaktdaten"/>
                      <w:rPr>
                        <w:lang w:val="de-DE"/>
                      </w:rPr>
                    </w:pPr>
                    <w:r w:rsidRPr="000C3388">
                      <w:rPr>
                        <w:lang w:val="de-DE"/>
                      </w:rPr>
                      <w:t>Carl-Benz-Str. 34</w:t>
                    </w:r>
                  </w:p>
                  <w:p w14:paraId="2BD5F8E1" w14:textId="77777777" w:rsidR="00642DCC" w:rsidRPr="000C3388" w:rsidRDefault="00642DCC">
                    <w:pPr>
                      <w:pStyle w:val="Kontaktdaten"/>
                      <w:rPr>
                        <w:lang w:val="de-DE"/>
                      </w:rPr>
                    </w:pPr>
                    <w:r w:rsidRPr="000C3388">
                      <w:rPr>
                        <w:lang w:val="de-DE"/>
                      </w:rPr>
                      <w:t>74321 Bietigheim-Bissingen</w:t>
                    </w:r>
                  </w:p>
                  <w:p w14:paraId="4AB99DAA" w14:textId="77777777" w:rsidR="00642DCC" w:rsidRPr="0026203F" w:rsidRDefault="00642DCC">
                    <w:pPr>
                      <w:pStyle w:val="Kontaktdaten"/>
                      <w:rPr>
                        <w:lang w:val="de-DE"/>
                      </w:rPr>
                    </w:pPr>
                  </w:p>
                  <w:p w14:paraId="4DE25900" w14:textId="77777777" w:rsidR="00642DCC" w:rsidRPr="000C3388" w:rsidRDefault="00642DCC">
                    <w:pPr>
                      <w:pStyle w:val="Kontaktdaten"/>
                      <w:rPr>
                        <w:lang w:val="de-DE"/>
                      </w:rPr>
                    </w:pPr>
                    <w:r w:rsidRPr="000C3388">
                      <w:rPr>
                        <w:lang w:val="de-DE"/>
                      </w:rPr>
                      <w:t xml:space="preserve">Tel.: +49 7142 78-0 </w:t>
                    </w:r>
                  </w:p>
                  <w:p w14:paraId="7F7D3175" w14:textId="77777777" w:rsidR="00642DCC" w:rsidRPr="000C3388" w:rsidRDefault="00642DCC">
                    <w:pPr>
                      <w:pStyle w:val="Kontaktdaten"/>
                      <w:rPr>
                        <w:lang w:val="de-DE"/>
                      </w:rPr>
                    </w:pPr>
                    <w:r w:rsidRPr="000C3388">
                      <w:rPr>
                        <w:lang w:val="de-DE"/>
                      </w:rPr>
                      <w:t xml:space="preserve">Fax: +49 7142 78-2107 </w:t>
                    </w:r>
                  </w:p>
                  <w:p w14:paraId="00DF5B41" w14:textId="77777777" w:rsidR="00642DCC" w:rsidRPr="0026203F" w:rsidRDefault="00642DCC">
                    <w:pPr>
                      <w:pStyle w:val="Kontaktdaten"/>
                      <w:rPr>
                        <w:lang w:val="de-DE"/>
                      </w:rPr>
                    </w:pPr>
                  </w:p>
                  <w:p w14:paraId="13BC88EF" w14:textId="77777777" w:rsidR="00642DCC" w:rsidRPr="000C3388" w:rsidRDefault="00642DCC">
                    <w:pPr>
                      <w:pStyle w:val="Kontaktdaten"/>
                      <w:rPr>
                        <w:lang w:val="de-DE"/>
                      </w:rPr>
                    </w:pPr>
                    <w:r w:rsidRPr="000C3388">
                      <w:rPr>
                        <w:lang w:val="de-DE"/>
                      </w:rPr>
                      <w:t xml:space="preserve">info@durr.com </w:t>
                    </w:r>
                  </w:p>
                  <w:p w14:paraId="42DDF4C5" w14:textId="77777777" w:rsidR="00642DCC" w:rsidRDefault="00642DCC">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E6BC1"/>
    <w:multiLevelType w:val="hybridMultilevel"/>
    <w:tmpl w:val="123A9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 w15:restartNumberingAfterBreak="0">
    <w:nsid w:val="174E4A07"/>
    <w:multiLevelType w:val="multilevel"/>
    <w:tmpl w:val="673E1146"/>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3"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EC64F1B"/>
    <w:multiLevelType w:val="multilevel"/>
    <w:tmpl w:val="15D4D48E"/>
    <w:styleLink w:val="WWOutlineListStyle"/>
    <w:lvl w:ilvl="0">
      <w:start w:val="1"/>
      <w:numFmt w:val="decimal"/>
      <w:pStyle w:val="Ttulo1"/>
      <w:lvlText w:val="%1"/>
      <w:lvlJc w:val="left"/>
      <w:pPr>
        <w:ind w:left="1021" w:hanging="1021"/>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6" w15:restartNumberingAfterBreak="0">
    <w:nsid w:val="3F682B00"/>
    <w:multiLevelType w:val="hybridMultilevel"/>
    <w:tmpl w:val="BE789C5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4315351C"/>
    <w:multiLevelType w:val="hybridMultilevel"/>
    <w:tmpl w:val="92C28FF0"/>
    <w:lvl w:ilvl="0" w:tplc="642A3B12">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3E1B5D"/>
    <w:multiLevelType w:val="multilevel"/>
    <w:tmpl w:val="D5FCBA7C"/>
    <w:styleLink w:val="LFO14"/>
    <w:lvl w:ilvl="0">
      <w:start w:val="1"/>
      <w:numFmt w:val="decimal"/>
      <w:pStyle w:val="AufzhlungZahl"/>
      <w:lvlText w:val="%1"/>
      <w:lvlJc w:val="left"/>
      <w:pPr>
        <w:ind w:left="227" w:hanging="227"/>
      </w:pPr>
      <w:rPr>
        <w:rFonts w:ascii="Arial" w:hAnsi="Arial"/>
        <w:b w:val="0"/>
        <w:i w:val="0"/>
        <w:color w:val="000000"/>
        <w:sz w:val="2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A215B90"/>
    <w:multiLevelType w:val="multilevel"/>
    <w:tmpl w:val="EE6418AC"/>
    <w:styleLink w:val="LFO17"/>
    <w:lvl w:ilvl="0">
      <w:numFmt w:val="bullet"/>
      <w:pStyle w:val="Aufzhlungen1"/>
      <w:lvlText w:val=""/>
      <w:lvlJc w:val="left"/>
      <w:pPr>
        <w:ind w:left="284" w:hanging="284"/>
      </w:pPr>
      <w:rPr>
        <w:rFonts w:ascii="Wingdings" w:hAnsi="Wingdings"/>
        <w:b/>
        <w:i w:val="0"/>
        <w:color w:val="323232"/>
        <w:sz w:val="18"/>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5D92797E"/>
    <w:multiLevelType w:val="multilevel"/>
    <w:tmpl w:val="69D805AA"/>
    <w:styleLink w:val="LFO12"/>
    <w:lvl w:ilvl="0">
      <w:numFmt w:val="bullet"/>
      <w:pStyle w:val="Aufzhlung2"/>
      <w:lvlText w:val="–"/>
      <w:lvlJc w:val="left"/>
      <w:pPr>
        <w:ind w:left="1814" w:hanging="226"/>
      </w:pPr>
      <w:rPr>
        <w:rFonts w:ascii="Arial (Textkörper)" w:hAnsi="Arial (Textkörper)"/>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15:restartNumberingAfterBreak="0">
    <w:nsid w:val="601438DC"/>
    <w:multiLevelType w:val="hybridMultilevel"/>
    <w:tmpl w:val="15C0E1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C62B2F"/>
    <w:multiLevelType w:val="hybridMultilevel"/>
    <w:tmpl w:val="EB84B058"/>
    <w:lvl w:ilvl="0" w:tplc="C706EC76">
      <w:start w:val="1"/>
      <w:numFmt w:val="bullet"/>
      <w:lvlText w:val=""/>
      <w:lvlJc w:val="left"/>
      <w:pPr>
        <w:ind w:left="1080" w:hanging="360"/>
      </w:pPr>
      <w:rPr>
        <w:rFonts w:ascii="Symbol" w:hAnsi="Symbol"/>
      </w:rPr>
    </w:lvl>
    <w:lvl w:ilvl="1" w:tplc="FB3A6F90">
      <w:start w:val="1"/>
      <w:numFmt w:val="bullet"/>
      <w:lvlText w:val=""/>
      <w:lvlJc w:val="left"/>
      <w:pPr>
        <w:ind w:left="1080" w:hanging="360"/>
      </w:pPr>
      <w:rPr>
        <w:rFonts w:ascii="Symbol" w:hAnsi="Symbol"/>
      </w:rPr>
    </w:lvl>
    <w:lvl w:ilvl="2" w:tplc="64A2F15E">
      <w:start w:val="1"/>
      <w:numFmt w:val="bullet"/>
      <w:lvlText w:val=""/>
      <w:lvlJc w:val="left"/>
      <w:pPr>
        <w:ind w:left="1080" w:hanging="360"/>
      </w:pPr>
      <w:rPr>
        <w:rFonts w:ascii="Symbol" w:hAnsi="Symbol"/>
      </w:rPr>
    </w:lvl>
    <w:lvl w:ilvl="3" w:tplc="49489D46">
      <w:start w:val="1"/>
      <w:numFmt w:val="bullet"/>
      <w:lvlText w:val=""/>
      <w:lvlJc w:val="left"/>
      <w:pPr>
        <w:ind w:left="1080" w:hanging="360"/>
      </w:pPr>
      <w:rPr>
        <w:rFonts w:ascii="Symbol" w:hAnsi="Symbol"/>
      </w:rPr>
    </w:lvl>
    <w:lvl w:ilvl="4" w:tplc="F9E69778">
      <w:start w:val="1"/>
      <w:numFmt w:val="bullet"/>
      <w:lvlText w:val=""/>
      <w:lvlJc w:val="left"/>
      <w:pPr>
        <w:ind w:left="1080" w:hanging="360"/>
      </w:pPr>
      <w:rPr>
        <w:rFonts w:ascii="Symbol" w:hAnsi="Symbol"/>
      </w:rPr>
    </w:lvl>
    <w:lvl w:ilvl="5" w:tplc="5308C59E">
      <w:start w:val="1"/>
      <w:numFmt w:val="bullet"/>
      <w:lvlText w:val=""/>
      <w:lvlJc w:val="left"/>
      <w:pPr>
        <w:ind w:left="1080" w:hanging="360"/>
      </w:pPr>
      <w:rPr>
        <w:rFonts w:ascii="Symbol" w:hAnsi="Symbol"/>
      </w:rPr>
    </w:lvl>
    <w:lvl w:ilvl="6" w:tplc="E92E12E8">
      <w:start w:val="1"/>
      <w:numFmt w:val="bullet"/>
      <w:lvlText w:val=""/>
      <w:lvlJc w:val="left"/>
      <w:pPr>
        <w:ind w:left="1080" w:hanging="360"/>
      </w:pPr>
      <w:rPr>
        <w:rFonts w:ascii="Symbol" w:hAnsi="Symbol"/>
      </w:rPr>
    </w:lvl>
    <w:lvl w:ilvl="7" w:tplc="D15E7830">
      <w:start w:val="1"/>
      <w:numFmt w:val="bullet"/>
      <w:lvlText w:val=""/>
      <w:lvlJc w:val="left"/>
      <w:pPr>
        <w:ind w:left="1080" w:hanging="360"/>
      </w:pPr>
      <w:rPr>
        <w:rFonts w:ascii="Symbol" w:hAnsi="Symbol"/>
      </w:rPr>
    </w:lvl>
    <w:lvl w:ilvl="8" w:tplc="383E1960">
      <w:start w:val="1"/>
      <w:numFmt w:val="bullet"/>
      <w:lvlText w:val=""/>
      <w:lvlJc w:val="left"/>
      <w:pPr>
        <w:ind w:left="1080" w:hanging="360"/>
      </w:pPr>
      <w:rPr>
        <w:rFonts w:ascii="Symbol" w:hAnsi="Symbol"/>
      </w:rPr>
    </w:lvl>
  </w:abstractNum>
  <w:abstractNum w:abstractNumId="13" w15:restartNumberingAfterBreak="0">
    <w:nsid w:val="68206AAD"/>
    <w:multiLevelType w:val="hybridMultilevel"/>
    <w:tmpl w:val="F51E2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8E324BC"/>
    <w:multiLevelType w:val="multilevel"/>
    <w:tmpl w:val="11428C46"/>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76253D19"/>
    <w:multiLevelType w:val="hybridMultilevel"/>
    <w:tmpl w:val="363AD2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7E97409D"/>
    <w:multiLevelType w:val="hybridMultilevel"/>
    <w:tmpl w:val="02167A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66205491">
    <w:abstractNumId w:val="5"/>
  </w:num>
  <w:num w:numId="2" w16cid:durableId="1208101863">
    <w:abstractNumId w:val="14"/>
  </w:num>
  <w:num w:numId="3" w16cid:durableId="1712921458">
    <w:abstractNumId w:val="10"/>
  </w:num>
  <w:num w:numId="4" w16cid:durableId="45760596">
    <w:abstractNumId w:val="8"/>
  </w:num>
  <w:num w:numId="5" w16cid:durableId="1660648257">
    <w:abstractNumId w:val="9"/>
  </w:num>
  <w:num w:numId="6" w16cid:durableId="804741391">
    <w:abstractNumId w:val="2"/>
  </w:num>
  <w:num w:numId="7" w16cid:durableId="2112816580">
    <w:abstractNumId w:val="7"/>
  </w:num>
  <w:num w:numId="8" w16cid:durableId="847139158">
    <w:abstractNumId w:val="1"/>
  </w:num>
  <w:num w:numId="9" w16cid:durableId="1921524697">
    <w:abstractNumId w:val="4"/>
  </w:num>
  <w:num w:numId="10" w16cid:durableId="1892384198">
    <w:abstractNumId w:val="1"/>
  </w:num>
  <w:num w:numId="11" w16cid:durableId="293601807">
    <w:abstractNumId w:val="6"/>
  </w:num>
  <w:num w:numId="12" w16cid:durableId="367149805">
    <w:abstractNumId w:val="0"/>
  </w:num>
  <w:num w:numId="13" w16cid:durableId="497382818">
    <w:abstractNumId w:val="11"/>
  </w:num>
  <w:num w:numId="14" w16cid:durableId="1115291649">
    <w:abstractNumId w:val="15"/>
  </w:num>
  <w:num w:numId="15" w16cid:durableId="1981840574">
    <w:abstractNumId w:val="13"/>
  </w:num>
  <w:num w:numId="16" w16cid:durableId="1974603549">
    <w:abstractNumId w:val="3"/>
  </w:num>
  <w:num w:numId="17" w16cid:durableId="1950157515">
    <w:abstractNumId w:val="12"/>
  </w:num>
  <w:num w:numId="18" w16cid:durableId="120914495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0AFB"/>
    <w:rsid w:val="0000009C"/>
    <w:rsid w:val="000019EC"/>
    <w:rsid w:val="000021F7"/>
    <w:rsid w:val="0000230D"/>
    <w:rsid w:val="00002DC5"/>
    <w:rsid w:val="000043D1"/>
    <w:rsid w:val="0000762B"/>
    <w:rsid w:val="000100AA"/>
    <w:rsid w:val="0001220B"/>
    <w:rsid w:val="00013CE0"/>
    <w:rsid w:val="00017BF9"/>
    <w:rsid w:val="00022C55"/>
    <w:rsid w:val="0002559C"/>
    <w:rsid w:val="00025807"/>
    <w:rsid w:val="00026399"/>
    <w:rsid w:val="000273F1"/>
    <w:rsid w:val="00037C0F"/>
    <w:rsid w:val="00041087"/>
    <w:rsid w:val="00041585"/>
    <w:rsid w:val="000417D0"/>
    <w:rsid w:val="00043243"/>
    <w:rsid w:val="000438EA"/>
    <w:rsid w:val="00045620"/>
    <w:rsid w:val="00046CE0"/>
    <w:rsid w:val="00047655"/>
    <w:rsid w:val="00047D07"/>
    <w:rsid w:val="0005087C"/>
    <w:rsid w:val="000512C7"/>
    <w:rsid w:val="00053105"/>
    <w:rsid w:val="00053265"/>
    <w:rsid w:val="00056F7B"/>
    <w:rsid w:val="000573A2"/>
    <w:rsid w:val="00063C09"/>
    <w:rsid w:val="0007028A"/>
    <w:rsid w:val="00071CC7"/>
    <w:rsid w:val="00073193"/>
    <w:rsid w:val="00075985"/>
    <w:rsid w:val="000953C8"/>
    <w:rsid w:val="00096249"/>
    <w:rsid w:val="000A0BE7"/>
    <w:rsid w:val="000A23E4"/>
    <w:rsid w:val="000A34F6"/>
    <w:rsid w:val="000A7042"/>
    <w:rsid w:val="000B06DA"/>
    <w:rsid w:val="000B108A"/>
    <w:rsid w:val="000B5A7A"/>
    <w:rsid w:val="000B744B"/>
    <w:rsid w:val="000C3388"/>
    <w:rsid w:val="000C7396"/>
    <w:rsid w:val="000C7C90"/>
    <w:rsid w:val="000D2DC7"/>
    <w:rsid w:val="000D40CB"/>
    <w:rsid w:val="000E12E5"/>
    <w:rsid w:val="000E2B4A"/>
    <w:rsid w:val="000E3D2A"/>
    <w:rsid w:val="000E47A8"/>
    <w:rsid w:val="000E5A67"/>
    <w:rsid w:val="000E7B9C"/>
    <w:rsid w:val="000F2DA6"/>
    <w:rsid w:val="000F7D9B"/>
    <w:rsid w:val="001042FC"/>
    <w:rsid w:val="00105632"/>
    <w:rsid w:val="001058ED"/>
    <w:rsid w:val="00106549"/>
    <w:rsid w:val="001074BE"/>
    <w:rsid w:val="00110C70"/>
    <w:rsid w:val="00111117"/>
    <w:rsid w:val="00113D82"/>
    <w:rsid w:val="00124CD5"/>
    <w:rsid w:val="00124F6C"/>
    <w:rsid w:val="00125285"/>
    <w:rsid w:val="0012610A"/>
    <w:rsid w:val="00126158"/>
    <w:rsid w:val="001272EF"/>
    <w:rsid w:val="00130643"/>
    <w:rsid w:val="00131642"/>
    <w:rsid w:val="00133A44"/>
    <w:rsid w:val="00134172"/>
    <w:rsid w:val="00134CA0"/>
    <w:rsid w:val="00136ED4"/>
    <w:rsid w:val="0014279D"/>
    <w:rsid w:val="00143C18"/>
    <w:rsid w:val="00143E45"/>
    <w:rsid w:val="0014473F"/>
    <w:rsid w:val="001503A5"/>
    <w:rsid w:val="00150FD3"/>
    <w:rsid w:val="00151283"/>
    <w:rsid w:val="00154136"/>
    <w:rsid w:val="00157C2F"/>
    <w:rsid w:val="00160C12"/>
    <w:rsid w:val="001610DC"/>
    <w:rsid w:val="00161103"/>
    <w:rsid w:val="0016174C"/>
    <w:rsid w:val="0016700E"/>
    <w:rsid w:val="00167447"/>
    <w:rsid w:val="001734AE"/>
    <w:rsid w:val="00173561"/>
    <w:rsid w:val="00175185"/>
    <w:rsid w:val="00177DB6"/>
    <w:rsid w:val="0018500D"/>
    <w:rsid w:val="001917CF"/>
    <w:rsid w:val="00192421"/>
    <w:rsid w:val="0019393A"/>
    <w:rsid w:val="001977E6"/>
    <w:rsid w:val="00197FC0"/>
    <w:rsid w:val="001A0D8F"/>
    <w:rsid w:val="001A16E1"/>
    <w:rsid w:val="001A3AB1"/>
    <w:rsid w:val="001A58CE"/>
    <w:rsid w:val="001A694F"/>
    <w:rsid w:val="001B19C2"/>
    <w:rsid w:val="001B48B7"/>
    <w:rsid w:val="001B4B38"/>
    <w:rsid w:val="001B57AB"/>
    <w:rsid w:val="001B618C"/>
    <w:rsid w:val="001B6766"/>
    <w:rsid w:val="001C3FAF"/>
    <w:rsid w:val="001C5D65"/>
    <w:rsid w:val="001C7F17"/>
    <w:rsid w:val="001D3E83"/>
    <w:rsid w:val="001D4094"/>
    <w:rsid w:val="001D40BA"/>
    <w:rsid w:val="001D4A75"/>
    <w:rsid w:val="001D7291"/>
    <w:rsid w:val="001D7F11"/>
    <w:rsid w:val="001E07B9"/>
    <w:rsid w:val="001E17C0"/>
    <w:rsid w:val="001E1A03"/>
    <w:rsid w:val="001E2873"/>
    <w:rsid w:val="001E5BB0"/>
    <w:rsid w:val="001E6B3C"/>
    <w:rsid w:val="001E705D"/>
    <w:rsid w:val="001F097F"/>
    <w:rsid w:val="001F1A59"/>
    <w:rsid w:val="001F1F78"/>
    <w:rsid w:val="001F2E71"/>
    <w:rsid w:val="001F3676"/>
    <w:rsid w:val="001F3BC5"/>
    <w:rsid w:val="001F4457"/>
    <w:rsid w:val="001F7A6D"/>
    <w:rsid w:val="00200BEA"/>
    <w:rsid w:val="00200D17"/>
    <w:rsid w:val="002125D4"/>
    <w:rsid w:val="002131DD"/>
    <w:rsid w:val="00213452"/>
    <w:rsid w:val="00213576"/>
    <w:rsid w:val="00214E40"/>
    <w:rsid w:val="0021715E"/>
    <w:rsid w:val="002173DE"/>
    <w:rsid w:val="0022053B"/>
    <w:rsid w:val="00221D02"/>
    <w:rsid w:val="00222BD9"/>
    <w:rsid w:val="00223761"/>
    <w:rsid w:val="00223C06"/>
    <w:rsid w:val="00225A8E"/>
    <w:rsid w:val="002262CF"/>
    <w:rsid w:val="00226BC9"/>
    <w:rsid w:val="00231214"/>
    <w:rsid w:val="00231313"/>
    <w:rsid w:val="002360A5"/>
    <w:rsid w:val="00237595"/>
    <w:rsid w:val="0024170B"/>
    <w:rsid w:val="00241DD7"/>
    <w:rsid w:val="002437CC"/>
    <w:rsid w:val="00254F8C"/>
    <w:rsid w:val="00260E69"/>
    <w:rsid w:val="0026203F"/>
    <w:rsid w:val="002626A4"/>
    <w:rsid w:val="00267093"/>
    <w:rsid w:val="00273226"/>
    <w:rsid w:val="00273D1F"/>
    <w:rsid w:val="002836B8"/>
    <w:rsid w:val="002836EE"/>
    <w:rsid w:val="00287AD6"/>
    <w:rsid w:val="00291A4C"/>
    <w:rsid w:val="00291F19"/>
    <w:rsid w:val="002925AE"/>
    <w:rsid w:val="00294D4D"/>
    <w:rsid w:val="002A3717"/>
    <w:rsid w:val="002A403C"/>
    <w:rsid w:val="002A6F09"/>
    <w:rsid w:val="002B078A"/>
    <w:rsid w:val="002B1535"/>
    <w:rsid w:val="002B61F7"/>
    <w:rsid w:val="002B74E3"/>
    <w:rsid w:val="002B7A98"/>
    <w:rsid w:val="002C1087"/>
    <w:rsid w:val="002C1093"/>
    <w:rsid w:val="002C6B46"/>
    <w:rsid w:val="002C714B"/>
    <w:rsid w:val="002C7348"/>
    <w:rsid w:val="002D0C99"/>
    <w:rsid w:val="002D0D52"/>
    <w:rsid w:val="002D3F99"/>
    <w:rsid w:val="002D7A8F"/>
    <w:rsid w:val="002E311D"/>
    <w:rsid w:val="002E6166"/>
    <w:rsid w:val="002F0E4D"/>
    <w:rsid w:val="002F1D60"/>
    <w:rsid w:val="002F66B3"/>
    <w:rsid w:val="002F78EB"/>
    <w:rsid w:val="00301940"/>
    <w:rsid w:val="00306CF7"/>
    <w:rsid w:val="003104EA"/>
    <w:rsid w:val="00311810"/>
    <w:rsid w:val="003206A1"/>
    <w:rsid w:val="00321E97"/>
    <w:rsid w:val="003304A1"/>
    <w:rsid w:val="00332830"/>
    <w:rsid w:val="003368EA"/>
    <w:rsid w:val="00336BE0"/>
    <w:rsid w:val="00341283"/>
    <w:rsid w:val="00343058"/>
    <w:rsid w:val="00345168"/>
    <w:rsid w:val="0035163C"/>
    <w:rsid w:val="00351A9A"/>
    <w:rsid w:val="00354976"/>
    <w:rsid w:val="00355DFB"/>
    <w:rsid w:val="0036327E"/>
    <w:rsid w:val="00363D72"/>
    <w:rsid w:val="003647D1"/>
    <w:rsid w:val="00366128"/>
    <w:rsid w:val="00367974"/>
    <w:rsid w:val="00372BD9"/>
    <w:rsid w:val="003771D9"/>
    <w:rsid w:val="00385ED0"/>
    <w:rsid w:val="00387EAD"/>
    <w:rsid w:val="003921BD"/>
    <w:rsid w:val="00394433"/>
    <w:rsid w:val="00397CD5"/>
    <w:rsid w:val="003A2D2F"/>
    <w:rsid w:val="003A5169"/>
    <w:rsid w:val="003B75C3"/>
    <w:rsid w:val="003C1A5F"/>
    <w:rsid w:val="003C1DFA"/>
    <w:rsid w:val="003C2FB4"/>
    <w:rsid w:val="003C34EE"/>
    <w:rsid w:val="003C3831"/>
    <w:rsid w:val="003C391E"/>
    <w:rsid w:val="003C5FE8"/>
    <w:rsid w:val="003D2443"/>
    <w:rsid w:val="003D2E31"/>
    <w:rsid w:val="003D4EE4"/>
    <w:rsid w:val="003D6DDA"/>
    <w:rsid w:val="003D791A"/>
    <w:rsid w:val="003E1435"/>
    <w:rsid w:val="003E27EA"/>
    <w:rsid w:val="003E3A19"/>
    <w:rsid w:val="003E3E37"/>
    <w:rsid w:val="003E4CB7"/>
    <w:rsid w:val="003E5062"/>
    <w:rsid w:val="003F036B"/>
    <w:rsid w:val="003F20F9"/>
    <w:rsid w:val="003F358B"/>
    <w:rsid w:val="003F4018"/>
    <w:rsid w:val="003F7AFD"/>
    <w:rsid w:val="00400A69"/>
    <w:rsid w:val="00404FF1"/>
    <w:rsid w:val="00405942"/>
    <w:rsid w:val="00406B87"/>
    <w:rsid w:val="00410912"/>
    <w:rsid w:val="0041267A"/>
    <w:rsid w:val="00415642"/>
    <w:rsid w:val="0041589D"/>
    <w:rsid w:val="004173C2"/>
    <w:rsid w:val="0042161D"/>
    <w:rsid w:val="00421A73"/>
    <w:rsid w:val="00423C1F"/>
    <w:rsid w:val="00427C9B"/>
    <w:rsid w:val="0043012C"/>
    <w:rsid w:val="0043113F"/>
    <w:rsid w:val="00431875"/>
    <w:rsid w:val="00432B90"/>
    <w:rsid w:val="004342ED"/>
    <w:rsid w:val="00434979"/>
    <w:rsid w:val="00435BF3"/>
    <w:rsid w:val="00436585"/>
    <w:rsid w:val="00436E6F"/>
    <w:rsid w:val="00437363"/>
    <w:rsid w:val="004415E6"/>
    <w:rsid w:val="004416AF"/>
    <w:rsid w:val="00443AB8"/>
    <w:rsid w:val="00444C10"/>
    <w:rsid w:val="00451C26"/>
    <w:rsid w:val="00451FD3"/>
    <w:rsid w:val="00453F79"/>
    <w:rsid w:val="00456459"/>
    <w:rsid w:val="0046131E"/>
    <w:rsid w:val="00473790"/>
    <w:rsid w:val="00484DCE"/>
    <w:rsid w:val="00485D8A"/>
    <w:rsid w:val="0048745B"/>
    <w:rsid w:val="00487A5D"/>
    <w:rsid w:val="00490F6C"/>
    <w:rsid w:val="004954E3"/>
    <w:rsid w:val="0049727A"/>
    <w:rsid w:val="004A3361"/>
    <w:rsid w:val="004A343E"/>
    <w:rsid w:val="004A42ED"/>
    <w:rsid w:val="004B3AA6"/>
    <w:rsid w:val="004B76C8"/>
    <w:rsid w:val="004B7B73"/>
    <w:rsid w:val="004C02A4"/>
    <w:rsid w:val="004C1087"/>
    <w:rsid w:val="004C3483"/>
    <w:rsid w:val="004C38A3"/>
    <w:rsid w:val="004C5A39"/>
    <w:rsid w:val="004D005A"/>
    <w:rsid w:val="004D1B52"/>
    <w:rsid w:val="004D3702"/>
    <w:rsid w:val="004D7142"/>
    <w:rsid w:val="004E14EE"/>
    <w:rsid w:val="004E1FC3"/>
    <w:rsid w:val="004E4B9A"/>
    <w:rsid w:val="004E64D8"/>
    <w:rsid w:val="004E76FC"/>
    <w:rsid w:val="004F016B"/>
    <w:rsid w:val="004F09F4"/>
    <w:rsid w:val="004F1474"/>
    <w:rsid w:val="004F5AAB"/>
    <w:rsid w:val="00501060"/>
    <w:rsid w:val="00504A5C"/>
    <w:rsid w:val="005065DB"/>
    <w:rsid w:val="00506857"/>
    <w:rsid w:val="00507865"/>
    <w:rsid w:val="00507FD3"/>
    <w:rsid w:val="00512087"/>
    <w:rsid w:val="0051306C"/>
    <w:rsid w:val="005130A8"/>
    <w:rsid w:val="005155A1"/>
    <w:rsid w:val="00515608"/>
    <w:rsid w:val="00516E68"/>
    <w:rsid w:val="00516FA9"/>
    <w:rsid w:val="00524909"/>
    <w:rsid w:val="005315E7"/>
    <w:rsid w:val="0053161D"/>
    <w:rsid w:val="0053385F"/>
    <w:rsid w:val="0053657C"/>
    <w:rsid w:val="00540060"/>
    <w:rsid w:val="00540C0F"/>
    <w:rsid w:val="00542D3B"/>
    <w:rsid w:val="00542FDC"/>
    <w:rsid w:val="00543480"/>
    <w:rsid w:val="00544CC2"/>
    <w:rsid w:val="0054637C"/>
    <w:rsid w:val="00547341"/>
    <w:rsid w:val="00547FA6"/>
    <w:rsid w:val="0055499A"/>
    <w:rsid w:val="00554E0F"/>
    <w:rsid w:val="00561824"/>
    <w:rsid w:val="00561972"/>
    <w:rsid w:val="00564167"/>
    <w:rsid w:val="0056480F"/>
    <w:rsid w:val="005715EF"/>
    <w:rsid w:val="00573124"/>
    <w:rsid w:val="0057397A"/>
    <w:rsid w:val="0057491E"/>
    <w:rsid w:val="00577C50"/>
    <w:rsid w:val="005806D3"/>
    <w:rsid w:val="00582370"/>
    <w:rsid w:val="0058564A"/>
    <w:rsid w:val="0058666B"/>
    <w:rsid w:val="00587274"/>
    <w:rsid w:val="00587369"/>
    <w:rsid w:val="00594182"/>
    <w:rsid w:val="005960A8"/>
    <w:rsid w:val="0059721D"/>
    <w:rsid w:val="005A00D5"/>
    <w:rsid w:val="005A0454"/>
    <w:rsid w:val="005A0C6C"/>
    <w:rsid w:val="005A3B36"/>
    <w:rsid w:val="005A420A"/>
    <w:rsid w:val="005B3683"/>
    <w:rsid w:val="005C1E98"/>
    <w:rsid w:val="005C28D8"/>
    <w:rsid w:val="005C5A19"/>
    <w:rsid w:val="005C6E9A"/>
    <w:rsid w:val="005C76A0"/>
    <w:rsid w:val="005D09F5"/>
    <w:rsid w:val="005D2E6A"/>
    <w:rsid w:val="005D72CD"/>
    <w:rsid w:val="005E0533"/>
    <w:rsid w:val="005E216E"/>
    <w:rsid w:val="005E22BA"/>
    <w:rsid w:val="005E27DC"/>
    <w:rsid w:val="005E6C63"/>
    <w:rsid w:val="005E7A37"/>
    <w:rsid w:val="005F4DB9"/>
    <w:rsid w:val="005F69E6"/>
    <w:rsid w:val="005F74F1"/>
    <w:rsid w:val="00600242"/>
    <w:rsid w:val="00604514"/>
    <w:rsid w:val="00604E4C"/>
    <w:rsid w:val="0060551A"/>
    <w:rsid w:val="00605EB9"/>
    <w:rsid w:val="0060622E"/>
    <w:rsid w:val="00610E71"/>
    <w:rsid w:val="0061107C"/>
    <w:rsid w:val="00613DAF"/>
    <w:rsid w:val="0061530F"/>
    <w:rsid w:val="00616369"/>
    <w:rsid w:val="00616E33"/>
    <w:rsid w:val="006207E7"/>
    <w:rsid w:val="006211A5"/>
    <w:rsid w:val="0062184F"/>
    <w:rsid w:val="006239D0"/>
    <w:rsid w:val="00632362"/>
    <w:rsid w:val="0063553C"/>
    <w:rsid w:val="00636732"/>
    <w:rsid w:val="00642DCC"/>
    <w:rsid w:val="006467D6"/>
    <w:rsid w:val="00646EC0"/>
    <w:rsid w:val="00655E9E"/>
    <w:rsid w:val="006569A0"/>
    <w:rsid w:val="00656C74"/>
    <w:rsid w:val="00657160"/>
    <w:rsid w:val="00661ED7"/>
    <w:rsid w:val="006621EE"/>
    <w:rsid w:val="00662524"/>
    <w:rsid w:val="006653B9"/>
    <w:rsid w:val="00666BA1"/>
    <w:rsid w:val="00667779"/>
    <w:rsid w:val="006703F6"/>
    <w:rsid w:val="006706B9"/>
    <w:rsid w:val="0067233A"/>
    <w:rsid w:val="00674592"/>
    <w:rsid w:val="006767FA"/>
    <w:rsid w:val="006816D0"/>
    <w:rsid w:val="006828E2"/>
    <w:rsid w:val="006834EB"/>
    <w:rsid w:val="00684B20"/>
    <w:rsid w:val="00685723"/>
    <w:rsid w:val="006873DF"/>
    <w:rsid w:val="00687D06"/>
    <w:rsid w:val="00690757"/>
    <w:rsid w:val="006931FD"/>
    <w:rsid w:val="00695E73"/>
    <w:rsid w:val="00696BC2"/>
    <w:rsid w:val="006A1295"/>
    <w:rsid w:val="006A2D9E"/>
    <w:rsid w:val="006A34D6"/>
    <w:rsid w:val="006A7767"/>
    <w:rsid w:val="006B2950"/>
    <w:rsid w:val="006B2EB1"/>
    <w:rsid w:val="006B6CAB"/>
    <w:rsid w:val="006C14AA"/>
    <w:rsid w:val="006C1F57"/>
    <w:rsid w:val="006C2264"/>
    <w:rsid w:val="006C3383"/>
    <w:rsid w:val="006C37E4"/>
    <w:rsid w:val="006C5978"/>
    <w:rsid w:val="006D010A"/>
    <w:rsid w:val="006D4559"/>
    <w:rsid w:val="006D4CD3"/>
    <w:rsid w:val="006D6E82"/>
    <w:rsid w:val="006D764B"/>
    <w:rsid w:val="006E63F9"/>
    <w:rsid w:val="006E653F"/>
    <w:rsid w:val="006E74F7"/>
    <w:rsid w:val="006F6129"/>
    <w:rsid w:val="006F63F5"/>
    <w:rsid w:val="0070205B"/>
    <w:rsid w:val="00714820"/>
    <w:rsid w:val="00715153"/>
    <w:rsid w:val="007173A9"/>
    <w:rsid w:val="007178CD"/>
    <w:rsid w:val="007209B2"/>
    <w:rsid w:val="007211B9"/>
    <w:rsid w:val="00722884"/>
    <w:rsid w:val="007246EE"/>
    <w:rsid w:val="00727689"/>
    <w:rsid w:val="00730961"/>
    <w:rsid w:val="007309BE"/>
    <w:rsid w:val="007354FC"/>
    <w:rsid w:val="007357F7"/>
    <w:rsid w:val="00735D04"/>
    <w:rsid w:val="00737340"/>
    <w:rsid w:val="00740D2C"/>
    <w:rsid w:val="00745698"/>
    <w:rsid w:val="0074738C"/>
    <w:rsid w:val="00756AD2"/>
    <w:rsid w:val="007626DE"/>
    <w:rsid w:val="00762A67"/>
    <w:rsid w:val="00763A4C"/>
    <w:rsid w:val="007647CE"/>
    <w:rsid w:val="007660D2"/>
    <w:rsid w:val="007667C0"/>
    <w:rsid w:val="0077150E"/>
    <w:rsid w:val="0077771A"/>
    <w:rsid w:val="00777749"/>
    <w:rsid w:val="00777A8E"/>
    <w:rsid w:val="007802EC"/>
    <w:rsid w:val="00781A71"/>
    <w:rsid w:val="00781D47"/>
    <w:rsid w:val="00784596"/>
    <w:rsid w:val="00786A1B"/>
    <w:rsid w:val="007954C4"/>
    <w:rsid w:val="007A2A7D"/>
    <w:rsid w:val="007A34CB"/>
    <w:rsid w:val="007A5F65"/>
    <w:rsid w:val="007A5FE4"/>
    <w:rsid w:val="007A6150"/>
    <w:rsid w:val="007A6713"/>
    <w:rsid w:val="007A777E"/>
    <w:rsid w:val="007B00BE"/>
    <w:rsid w:val="007B09D7"/>
    <w:rsid w:val="007B0B8F"/>
    <w:rsid w:val="007B0B9F"/>
    <w:rsid w:val="007B0BEB"/>
    <w:rsid w:val="007B1CB1"/>
    <w:rsid w:val="007B2C73"/>
    <w:rsid w:val="007B56CF"/>
    <w:rsid w:val="007B7915"/>
    <w:rsid w:val="007C0C83"/>
    <w:rsid w:val="007C659E"/>
    <w:rsid w:val="007D11B1"/>
    <w:rsid w:val="007D2B77"/>
    <w:rsid w:val="007D33CC"/>
    <w:rsid w:val="007D353D"/>
    <w:rsid w:val="007D3A36"/>
    <w:rsid w:val="007E20B5"/>
    <w:rsid w:val="007F3894"/>
    <w:rsid w:val="008012C4"/>
    <w:rsid w:val="008021FD"/>
    <w:rsid w:val="008024B7"/>
    <w:rsid w:val="008035A8"/>
    <w:rsid w:val="0080500F"/>
    <w:rsid w:val="008053D8"/>
    <w:rsid w:val="00814EDF"/>
    <w:rsid w:val="00820EE6"/>
    <w:rsid w:val="008235CD"/>
    <w:rsid w:val="00824EFA"/>
    <w:rsid w:val="00825F52"/>
    <w:rsid w:val="00826523"/>
    <w:rsid w:val="00832C73"/>
    <w:rsid w:val="00835FBD"/>
    <w:rsid w:val="00844792"/>
    <w:rsid w:val="0085045D"/>
    <w:rsid w:val="008506F1"/>
    <w:rsid w:val="0085183C"/>
    <w:rsid w:val="008518D8"/>
    <w:rsid w:val="00853D02"/>
    <w:rsid w:val="00854373"/>
    <w:rsid w:val="00854CAB"/>
    <w:rsid w:val="00856934"/>
    <w:rsid w:val="008579FB"/>
    <w:rsid w:val="00860D70"/>
    <w:rsid w:val="00867393"/>
    <w:rsid w:val="00871784"/>
    <w:rsid w:val="008717B0"/>
    <w:rsid w:val="00873016"/>
    <w:rsid w:val="0087555E"/>
    <w:rsid w:val="00884280"/>
    <w:rsid w:val="00887DED"/>
    <w:rsid w:val="00887E2C"/>
    <w:rsid w:val="00891226"/>
    <w:rsid w:val="008923E4"/>
    <w:rsid w:val="00892E69"/>
    <w:rsid w:val="008948D3"/>
    <w:rsid w:val="0089502C"/>
    <w:rsid w:val="008971B5"/>
    <w:rsid w:val="008A1F76"/>
    <w:rsid w:val="008A21ED"/>
    <w:rsid w:val="008A35E7"/>
    <w:rsid w:val="008A531C"/>
    <w:rsid w:val="008A646F"/>
    <w:rsid w:val="008B1361"/>
    <w:rsid w:val="008B1597"/>
    <w:rsid w:val="008C069F"/>
    <w:rsid w:val="008C086B"/>
    <w:rsid w:val="008C2AD9"/>
    <w:rsid w:val="008C4EBC"/>
    <w:rsid w:val="008D339E"/>
    <w:rsid w:val="008D54E7"/>
    <w:rsid w:val="008D7BE0"/>
    <w:rsid w:val="008E0B5D"/>
    <w:rsid w:val="008E1115"/>
    <w:rsid w:val="008E2B71"/>
    <w:rsid w:val="008E35AD"/>
    <w:rsid w:val="008E7249"/>
    <w:rsid w:val="008F1579"/>
    <w:rsid w:val="008F1D23"/>
    <w:rsid w:val="008F530E"/>
    <w:rsid w:val="009003BA"/>
    <w:rsid w:val="009007E0"/>
    <w:rsid w:val="00900857"/>
    <w:rsid w:val="00900DE2"/>
    <w:rsid w:val="009043CA"/>
    <w:rsid w:val="00906E57"/>
    <w:rsid w:val="009075A4"/>
    <w:rsid w:val="00907874"/>
    <w:rsid w:val="00912347"/>
    <w:rsid w:val="00912420"/>
    <w:rsid w:val="00913783"/>
    <w:rsid w:val="00914E2D"/>
    <w:rsid w:val="009220F6"/>
    <w:rsid w:val="00930011"/>
    <w:rsid w:val="009300FC"/>
    <w:rsid w:val="0093364C"/>
    <w:rsid w:val="00935B2B"/>
    <w:rsid w:val="009362B6"/>
    <w:rsid w:val="00937D09"/>
    <w:rsid w:val="009400FB"/>
    <w:rsid w:val="009412CD"/>
    <w:rsid w:val="00944911"/>
    <w:rsid w:val="00944F3D"/>
    <w:rsid w:val="00945EC5"/>
    <w:rsid w:val="00951F4C"/>
    <w:rsid w:val="00952596"/>
    <w:rsid w:val="00956195"/>
    <w:rsid w:val="009611BD"/>
    <w:rsid w:val="00961533"/>
    <w:rsid w:val="00961A19"/>
    <w:rsid w:val="00962D4D"/>
    <w:rsid w:val="00963E93"/>
    <w:rsid w:val="00967E7F"/>
    <w:rsid w:val="00970334"/>
    <w:rsid w:val="009757D6"/>
    <w:rsid w:val="0098003E"/>
    <w:rsid w:val="009851FD"/>
    <w:rsid w:val="00985724"/>
    <w:rsid w:val="009870B6"/>
    <w:rsid w:val="009873C8"/>
    <w:rsid w:val="00992D78"/>
    <w:rsid w:val="0099365A"/>
    <w:rsid w:val="00994897"/>
    <w:rsid w:val="009948E0"/>
    <w:rsid w:val="0099723F"/>
    <w:rsid w:val="00997771"/>
    <w:rsid w:val="00997F1F"/>
    <w:rsid w:val="009A42D1"/>
    <w:rsid w:val="009A4514"/>
    <w:rsid w:val="009A4F9B"/>
    <w:rsid w:val="009B6E5D"/>
    <w:rsid w:val="009C01CF"/>
    <w:rsid w:val="009C179A"/>
    <w:rsid w:val="009C2747"/>
    <w:rsid w:val="009C4663"/>
    <w:rsid w:val="009C55A5"/>
    <w:rsid w:val="009C6F95"/>
    <w:rsid w:val="009D179C"/>
    <w:rsid w:val="009D2C6F"/>
    <w:rsid w:val="009D4B5C"/>
    <w:rsid w:val="009E042B"/>
    <w:rsid w:val="009E518A"/>
    <w:rsid w:val="009E655F"/>
    <w:rsid w:val="009F0E1F"/>
    <w:rsid w:val="009F136A"/>
    <w:rsid w:val="009F33CA"/>
    <w:rsid w:val="009F50DC"/>
    <w:rsid w:val="00A028AA"/>
    <w:rsid w:val="00A06142"/>
    <w:rsid w:val="00A11C8E"/>
    <w:rsid w:val="00A1473A"/>
    <w:rsid w:val="00A14C73"/>
    <w:rsid w:val="00A1742F"/>
    <w:rsid w:val="00A20FF1"/>
    <w:rsid w:val="00A25A97"/>
    <w:rsid w:val="00A27967"/>
    <w:rsid w:val="00A33F98"/>
    <w:rsid w:val="00A354C6"/>
    <w:rsid w:val="00A3620C"/>
    <w:rsid w:val="00A36EF0"/>
    <w:rsid w:val="00A37573"/>
    <w:rsid w:val="00A40BD8"/>
    <w:rsid w:val="00A40D9F"/>
    <w:rsid w:val="00A4369D"/>
    <w:rsid w:val="00A44F4C"/>
    <w:rsid w:val="00A461B4"/>
    <w:rsid w:val="00A46DA7"/>
    <w:rsid w:val="00A53C6B"/>
    <w:rsid w:val="00A57B93"/>
    <w:rsid w:val="00A61E3D"/>
    <w:rsid w:val="00A62CF7"/>
    <w:rsid w:val="00A6325E"/>
    <w:rsid w:val="00A63F3E"/>
    <w:rsid w:val="00A65542"/>
    <w:rsid w:val="00A6600F"/>
    <w:rsid w:val="00A66ED4"/>
    <w:rsid w:val="00A66F38"/>
    <w:rsid w:val="00A6700F"/>
    <w:rsid w:val="00A72ECF"/>
    <w:rsid w:val="00A76047"/>
    <w:rsid w:val="00A77FE9"/>
    <w:rsid w:val="00A81111"/>
    <w:rsid w:val="00A81705"/>
    <w:rsid w:val="00A84238"/>
    <w:rsid w:val="00A850F6"/>
    <w:rsid w:val="00A853EF"/>
    <w:rsid w:val="00A85AFC"/>
    <w:rsid w:val="00A86825"/>
    <w:rsid w:val="00A87883"/>
    <w:rsid w:val="00A94257"/>
    <w:rsid w:val="00A94BC9"/>
    <w:rsid w:val="00A960D4"/>
    <w:rsid w:val="00A979B2"/>
    <w:rsid w:val="00AA10B5"/>
    <w:rsid w:val="00AA3285"/>
    <w:rsid w:val="00AA427A"/>
    <w:rsid w:val="00AA6255"/>
    <w:rsid w:val="00AA66D5"/>
    <w:rsid w:val="00AA78DF"/>
    <w:rsid w:val="00AB301B"/>
    <w:rsid w:val="00AC06FA"/>
    <w:rsid w:val="00AC123A"/>
    <w:rsid w:val="00AC12F4"/>
    <w:rsid w:val="00AC15C1"/>
    <w:rsid w:val="00AC186E"/>
    <w:rsid w:val="00AC4042"/>
    <w:rsid w:val="00AC4D9D"/>
    <w:rsid w:val="00AC7348"/>
    <w:rsid w:val="00AD43DD"/>
    <w:rsid w:val="00AD505A"/>
    <w:rsid w:val="00AD586E"/>
    <w:rsid w:val="00AE3EBE"/>
    <w:rsid w:val="00AE428A"/>
    <w:rsid w:val="00AE5276"/>
    <w:rsid w:val="00AE7DB0"/>
    <w:rsid w:val="00AF3F91"/>
    <w:rsid w:val="00AF510A"/>
    <w:rsid w:val="00B00879"/>
    <w:rsid w:val="00B01AED"/>
    <w:rsid w:val="00B03188"/>
    <w:rsid w:val="00B065FD"/>
    <w:rsid w:val="00B10F31"/>
    <w:rsid w:val="00B1149C"/>
    <w:rsid w:val="00B13160"/>
    <w:rsid w:val="00B13623"/>
    <w:rsid w:val="00B13B5D"/>
    <w:rsid w:val="00B17332"/>
    <w:rsid w:val="00B219BA"/>
    <w:rsid w:val="00B232EB"/>
    <w:rsid w:val="00B240E2"/>
    <w:rsid w:val="00B301F4"/>
    <w:rsid w:val="00B4394B"/>
    <w:rsid w:val="00B44DEA"/>
    <w:rsid w:val="00B46DE5"/>
    <w:rsid w:val="00B50EE7"/>
    <w:rsid w:val="00B50F20"/>
    <w:rsid w:val="00B51C2F"/>
    <w:rsid w:val="00B5744B"/>
    <w:rsid w:val="00B607DF"/>
    <w:rsid w:val="00B6482D"/>
    <w:rsid w:val="00B64C44"/>
    <w:rsid w:val="00B662AA"/>
    <w:rsid w:val="00B6719F"/>
    <w:rsid w:val="00B67316"/>
    <w:rsid w:val="00B73BAD"/>
    <w:rsid w:val="00B75171"/>
    <w:rsid w:val="00B76149"/>
    <w:rsid w:val="00B873DA"/>
    <w:rsid w:val="00B90181"/>
    <w:rsid w:val="00B93438"/>
    <w:rsid w:val="00B942F5"/>
    <w:rsid w:val="00B9521E"/>
    <w:rsid w:val="00B9596A"/>
    <w:rsid w:val="00BA0E89"/>
    <w:rsid w:val="00BA2C50"/>
    <w:rsid w:val="00BA332E"/>
    <w:rsid w:val="00BA4342"/>
    <w:rsid w:val="00BA55FD"/>
    <w:rsid w:val="00BB003D"/>
    <w:rsid w:val="00BB166E"/>
    <w:rsid w:val="00BB3C60"/>
    <w:rsid w:val="00BB4371"/>
    <w:rsid w:val="00BB528F"/>
    <w:rsid w:val="00BB5AE7"/>
    <w:rsid w:val="00BB6102"/>
    <w:rsid w:val="00BB67A6"/>
    <w:rsid w:val="00BC6507"/>
    <w:rsid w:val="00BC7249"/>
    <w:rsid w:val="00BD0B29"/>
    <w:rsid w:val="00BD2102"/>
    <w:rsid w:val="00BD24B1"/>
    <w:rsid w:val="00BD3341"/>
    <w:rsid w:val="00BD6D56"/>
    <w:rsid w:val="00BE0782"/>
    <w:rsid w:val="00BE1187"/>
    <w:rsid w:val="00BE627F"/>
    <w:rsid w:val="00BE6409"/>
    <w:rsid w:val="00BE7A77"/>
    <w:rsid w:val="00BE7CB4"/>
    <w:rsid w:val="00BF5964"/>
    <w:rsid w:val="00BF6EB6"/>
    <w:rsid w:val="00C07732"/>
    <w:rsid w:val="00C118E9"/>
    <w:rsid w:val="00C21A92"/>
    <w:rsid w:val="00C224CA"/>
    <w:rsid w:val="00C2570A"/>
    <w:rsid w:val="00C2670B"/>
    <w:rsid w:val="00C27894"/>
    <w:rsid w:val="00C3265A"/>
    <w:rsid w:val="00C41875"/>
    <w:rsid w:val="00C422B5"/>
    <w:rsid w:val="00C460E8"/>
    <w:rsid w:val="00C50D80"/>
    <w:rsid w:val="00C51599"/>
    <w:rsid w:val="00C5414B"/>
    <w:rsid w:val="00C578BC"/>
    <w:rsid w:val="00C57EA4"/>
    <w:rsid w:val="00C629EF"/>
    <w:rsid w:val="00C63A80"/>
    <w:rsid w:val="00C661D9"/>
    <w:rsid w:val="00C72622"/>
    <w:rsid w:val="00C76FAA"/>
    <w:rsid w:val="00C82AE1"/>
    <w:rsid w:val="00C87AA2"/>
    <w:rsid w:val="00C9308F"/>
    <w:rsid w:val="00C9470C"/>
    <w:rsid w:val="00C974B6"/>
    <w:rsid w:val="00CA1EA4"/>
    <w:rsid w:val="00CA3287"/>
    <w:rsid w:val="00CA48A1"/>
    <w:rsid w:val="00CB2870"/>
    <w:rsid w:val="00CB441D"/>
    <w:rsid w:val="00CB4979"/>
    <w:rsid w:val="00CB71A0"/>
    <w:rsid w:val="00CB7AFC"/>
    <w:rsid w:val="00CD19AF"/>
    <w:rsid w:val="00CD26C4"/>
    <w:rsid w:val="00CD3F98"/>
    <w:rsid w:val="00CD45C0"/>
    <w:rsid w:val="00CD4D88"/>
    <w:rsid w:val="00CD6811"/>
    <w:rsid w:val="00CE071D"/>
    <w:rsid w:val="00CE0FCE"/>
    <w:rsid w:val="00CE158F"/>
    <w:rsid w:val="00CE2A75"/>
    <w:rsid w:val="00CE2CCD"/>
    <w:rsid w:val="00CE3039"/>
    <w:rsid w:val="00CE3F53"/>
    <w:rsid w:val="00CE4F3E"/>
    <w:rsid w:val="00CE6BC3"/>
    <w:rsid w:val="00CE7447"/>
    <w:rsid w:val="00CE7783"/>
    <w:rsid w:val="00CE7C17"/>
    <w:rsid w:val="00CF38A7"/>
    <w:rsid w:val="00CF4FFF"/>
    <w:rsid w:val="00CF522A"/>
    <w:rsid w:val="00CF58A8"/>
    <w:rsid w:val="00CF5F0B"/>
    <w:rsid w:val="00D02791"/>
    <w:rsid w:val="00D04285"/>
    <w:rsid w:val="00D05185"/>
    <w:rsid w:val="00D058F8"/>
    <w:rsid w:val="00D07542"/>
    <w:rsid w:val="00D112CE"/>
    <w:rsid w:val="00D13E12"/>
    <w:rsid w:val="00D14359"/>
    <w:rsid w:val="00D20563"/>
    <w:rsid w:val="00D2176C"/>
    <w:rsid w:val="00D23A56"/>
    <w:rsid w:val="00D25DEF"/>
    <w:rsid w:val="00D26518"/>
    <w:rsid w:val="00D3078D"/>
    <w:rsid w:val="00D34B82"/>
    <w:rsid w:val="00D36338"/>
    <w:rsid w:val="00D37DEA"/>
    <w:rsid w:val="00D400ED"/>
    <w:rsid w:val="00D44DEA"/>
    <w:rsid w:val="00D4642B"/>
    <w:rsid w:val="00D469E1"/>
    <w:rsid w:val="00D4750D"/>
    <w:rsid w:val="00D477BC"/>
    <w:rsid w:val="00D47D2A"/>
    <w:rsid w:val="00D510C9"/>
    <w:rsid w:val="00D53D02"/>
    <w:rsid w:val="00D53D97"/>
    <w:rsid w:val="00D54E10"/>
    <w:rsid w:val="00D55BE1"/>
    <w:rsid w:val="00D6132B"/>
    <w:rsid w:val="00D65C7E"/>
    <w:rsid w:val="00D7057F"/>
    <w:rsid w:val="00D755B2"/>
    <w:rsid w:val="00D7576C"/>
    <w:rsid w:val="00D77578"/>
    <w:rsid w:val="00D81BFF"/>
    <w:rsid w:val="00D84031"/>
    <w:rsid w:val="00D84B0F"/>
    <w:rsid w:val="00D90A7D"/>
    <w:rsid w:val="00D95DB6"/>
    <w:rsid w:val="00DA2BFB"/>
    <w:rsid w:val="00DB228E"/>
    <w:rsid w:val="00DB26C2"/>
    <w:rsid w:val="00DB3E01"/>
    <w:rsid w:val="00DB6483"/>
    <w:rsid w:val="00DC0DD3"/>
    <w:rsid w:val="00DD0E16"/>
    <w:rsid w:val="00DD1019"/>
    <w:rsid w:val="00DF0FFD"/>
    <w:rsid w:val="00DF38A7"/>
    <w:rsid w:val="00DF600A"/>
    <w:rsid w:val="00DF6268"/>
    <w:rsid w:val="00DF6618"/>
    <w:rsid w:val="00DF6ED8"/>
    <w:rsid w:val="00DF7E10"/>
    <w:rsid w:val="00E002EC"/>
    <w:rsid w:val="00E03B1F"/>
    <w:rsid w:val="00E03BBB"/>
    <w:rsid w:val="00E052BC"/>
    <w:rsid w:val="00E11689"/>
    <w:rsid w:val="00E11FC1"/>
    <w:rsid w:val="00E12899"/>
    <w:rsid w:val="00E146B3"/>
    <w:rsid w:val="00E22BAF"/>
    <w:rsid w:val="00E25188"/>
    <w:rsid w:val="00E269D2"/>
    <w:rsid w:val="00E26E31"/>
    <w:rsid w:val="00E26F40"/>
    <w:rsid w:val="00E30205"/>
    <w:rsid w:val="00E33FF6"/>
    <w:rsid w:val="00E37FCF"/>
    <w:rsid w:val="00E4061F"/>
    <w:rsid w:val="00E47BE0"/>
    <w:rsid w:val="00E5307E"/>
    <w:rsid w:val="00E578CF"/>
    <w:rsid w:val="00E624C0"/>
    <w:rsid w:val="00E63EEF"/>
    <w:rsid w:val="00E64821"/>
    <w:rsid w:val="00E66443"/>
    <w:rsid w:val="00E701FA"/>
    <w:rsid w:val="00E70DEB"/>
    <w:rsid w:val="00E86EB6"/>
    <w:rsid w:val="00E92A39"/>
    <w:rsid w:val="00E93CC9"/>
    <w:rsid w:val="00E9575F"/>
    <w:rsid w:val="00EA7105"/>
    <w:rsid w:val="00EB12FC"/>
    <w:rsid w:val="00EB3864"/>
    <w:rsid w:val="00EB5FE8"/>
    <w:rsid w:val="00EB683D"/>
    <w:rsid w:val="00EB782F"/>
    <w:rsid w:val="00EC1D05"/>
    <w:rsid w:val="00EC334D"/>
    <w:rsid w:val="00EC3523"/>
    <w:rsid w:val="00EC6FC7"/>
    <w:rsid w:val="00ED49A8"/>
    <w:rsid w:val="00EE12B3"/>
    <w:rsid w:val="00EE21C9"/>
    <w:rsid w:val="00EE5F1D"/>
    <w:rsid w:val="00EF134C"/>
    <w:rsid w:val="00EF16F7"/>
    <w:rsid w:val="00EF25A1"/>
    <w:rsid w:val="00EF3A1A"/>
    <w:rsid w:val="00EF419C"/>
    <w:rsid w:val="00EF7873"/>
    <w:rsid w:val="00F0065E"/>
    <w:rsid w:val="00F044A9"/>
    <w:rsid w:val="00F05A1C"/>
    <w:rsid w:val="00F07161"/>
    <w:rsid w:val="00F11CB1"/>
    <w:rsid w:val="00F1353B"/>
    <w:rsid w:val="00F14905"/>
    <w:rsid w:val="00F152A5"/>
    <w:rsid w:val="00F222E9"/>
    <w:rsid w:val="00F22394"/>
    <w:rsid w:val="00F22E5B"/>
    <w:rsid w:val="00F23A8F"/>
    <w:rsid w:val="00F243F7"/>
    <w:rsid w:val="00F317D9"/>
    <w:rsid w:val="00F40361"/>
    <w:rsid w:val="00F41162"/>
    <w:rsid w:val="00F41566"/>
    <w:rsid w:val="00F4368E"/>
    <w:rsid w:val="00F4369D"/>
    <w:rsid w:val="00F52E7C"/>
    <w:rsid w:val="00F533EA"/>
    <w:rsid w:val="00F54607"/>
    <w:rsid w:val="00F5582A"/>
    <w:rsid w:val="00F577DF"/>
    <w:rsid w:val="00F64543"/>
    <w:rsid w:val="00F70E68"/>
    <w:rsid w:val="00F71644"/>
    <w:rsid w:val="00F71D29"/>
    <w:rsid w:val="00F7226F"/>
    <w:rsid w:val="00F72D55"/>
    <w:rsid w:val="00F82C27"/>
    <w:rsid w:val="00F84921"/>
    <w:rsid w:val="00F84B4C"/>
    <w:rsid w:val="00F852FF"/>
    <w:rsid w:val="00F8648D"/>
    <w:rsid w:val="00F86DE5"/>
    <w:rsid w:val="00F878A7"/>
    <w:rsid w:val="00F87D33"/>
    <w:rsid w:val="00F905BC"/>
    <w:rsid w:val="00F9358F"/>
    <w:rsid w:val="00F95EA3"/>
    <w:rsid w:val="00FA0274"/>
    <w:rsid w:val="00FA37A1"/>
    <w:rsid w:val="00FA387A"/>
    <w:rsid w:val="00FA6154"/>
    <w:rsid w:val="00FB2A34"/>
    <w:rsid w:val="00FB4003"/>
    <w:rsid w:val="00FB6875"/>
    <w:rsid w:val="00FB7FE2"/>
    <w:rsid w:val="00FC2753"/>
    <w:rsid w:val="00FC29DD"/>
    <w:rsid w:val="00FC308E"/>
    <w:rsid w:val="00FD5352"/>
    <w:rsid w:val="00FD591F"/>
    <w:rsid w:val="00FD6ED8"/>
    <w:rsid w:val="00FE0C65"/>
    <w:rsid w:val="00FE4806"/>
    <w:rsid w:val="00FE52E6"/>
    <w:rsid w:val="00FE63C8"/>
    <w:rsid w:val="00FE63D4"/>
    <w:rsid w:val="00FF07D3"/>
    <w:rsid w:val="00FF0AFB"/>
    <w:rsid w:val="00FF1798"/>
    <w:rsid w:val="00FF2401"/>
    <w:rsid w:val="00FF33EF"/>
    <w:rsid w:val="00FF34C0"/>
    <w:rsid w:val="00FF3DE9"/>
    <w:rsid w:val="00FF4A47"/>
    <w:rsid w:val="00FF6747"/>
    <w:rsid w:val="00FF799A"/>
    <w:rsid w:val="00FF7CC7"/>
    <w:rsid w:val="0303548B"/>
    <w:rsid w:val="03B3FC6D"/>
    <w:rsid w:val="04EDA924"/>
    <w:rsid w:val="06FAE50D"/>
    <w:rsid w:val="0B00B598"/>
    <w:rsid w:val="0B153764"/>
    <w:rsid w:val="0B213322"/>
    <w:rsid w:val="0B5CCE97"/>
    <w:rsid w:val="0D1B039E"/>
    <w:rsid w:val="10C96691"/>
    <w:rsid w:val="10CAE779"/>
    <w:rsid w:val="111E801B"/>
    <w:rsid w:val="11C0F137"/>
    <w:rsid w:val="12C26FD8"/>
    <w:rsid w:val="13702A5D"/>
    <w:rsid w:val="1387FC5D"/>
    <w:rsid w:val="13D76FEF"/>
    <w:rsid w:val="1462FA11"/>
    <w:rsid w:val="1498C9A3"/>
    <w:rsid w:val="1675F567"/>
    <w:rsid w:val="1690E9EC"/>
    <w:rsid w:val="169C0648"/>
    <w:rsid w:val="17C68E9B"/>
    <w:rsid w:val="1883AF1D"/>
    <w:rsid w:val="18C36F75"/>
    <w:rsid w:val="1A85294B"/>
    <w:rsid w:val="1AAF9E9B"/>
    <w:rsid w:val="1AD8802A"/>
    <w:rsid w:val="1B67A56A"/>
    <w:rsid w:val="1C240120"/>
    <w:rsid w:val="1C2E9F12"/>
    <w:rsid w:val="1CEDEC8A"/>
    <w:rsid w:val="1DE73F5D"/>
    <w:rsid w:val="1E452EA0"/>
    <w:rsid w:val="1E855226"/>
    <w:rsid w:val="1EC371F2"/>
    <w:rsid w:val="20DF0997"/>
    <w:rsid w:val="20EBBFAF"/>
    <w:rsid w:val="21A76D37"/>
    <w:rsid w:val="21ECF413"/>
    <w:rsid w:val="22802CD7"/>
    <w:rsid w:val="22C04AD8"/>
    <w:rsid w:val="237CE2AD"/>
    <w:rsid w:val="258200B3"/>
    <w:rsid w:val="26A706FB"/>
    <w:rsid w:val="26C4288B"/>
    <w:rsid w:val="291F71E6"/>
    <w:rsid w:val="2973CA43"/>
    <w:rsid w:val="2A2402F0"/>
    <w:rsid w:val="2A9E5489"/>
    <w:rsid w:val="2B01525F"/>
    <w:rsid w:val="2B7D9ACD"/>
    <w:rsid w:val="2EBCA0B4"/>
    <w:rsid w:val="301C8A37"/>
    <w:rsid w:val="30D0BE7A"/>
    <w:rsid w:val="316E3829"/>
    <w:rsid w:val="33F9FFA2"/>
    <w:rsid w:val="35B82CFB"/>
    <w:rsid w:val="3787E349"/>
    <w:rsid w:val="38577227"/>
    <w:rsid w:val="38B44868"/>
    <w:rsid w:val="3AC6CC28"/>
    <w:rsid w:val="3B76AA3D"/>
    <w:rsid w:val="3C232A53"/>
    <w:rsid w:val="3D8E5044"/>
    <w:rsid w:val="3E961DBC"/>
    <w:rsid w:val="417A5044"/>
    <w:rsid w:val="43FB4F27"/>
    <w:rsid w:val="448472E1"/>
    <w:rsid w:val="448EA6B1"/>
    <w:rsid w:val="4694EDFD"/>
    <w:rsid w:val="47ADBF9B"/>
    <w:rsid w:val="48225EC4"/>
    <w:rsid w:val="4866513D"/>
    <w:rsid w:val="4974F297"/>
    <w:rsid w:val="49752371"/>
    <w:rsid w:val="4BB76AE2"/>
    <w:rsid w:val="4C7C6B26"/>
    <w:rsid w:val="4CABA830"/>
    <w:rsid w:val="4D4D7C8E"/>
    <w:rsid w:val="4D8CC59F"/>
    <w:rsid w:val="4DEE6305"/>
    <w:rsid w:val="4E9D98A8"/>
    <w:rsid w:val="4F507993"/>
    <w:rsid w:val="4FC34677"/>
    <w:rsid w:val="5054BB2A"/>
    <w:rsid w:val="50DCED45"/>
    <w:rsid w:val="521C65BD"/>
    <w:rsid w:val="52488B77"/>
    <w:rsid w:val="52EA19E6"/>
    <w:rsid w:val="532528E8"/>
    <w:rsid w:val="56E5A776"/>
    <w:rsid w:val="56EFD6E0"/>
    <w:rsid w:val="573403EB"/>
    <w:rsid w:val="5746F704"/>
    <w:rsid w:val="5A1069A4"/>
    <w:rsid w:val="5C322468"/>
    <w:rsid w:val="5D5AFB55"/>
    <w:rsid w:val="5D88B535"/>
    <w:rsid w:val="5DDA3EAE"/>
    <w:rsid w:val="5E2AC84A"/>
    <w:rsid w:val="5EB6EDF5"/>
    <w:rsid w:val="5F2C6E7E"/>
    <w:rsid w:val="605C5C6C"/>
    <w:rsid w:val="608FBAF5"/>
    <w:rsid w:val="60C9DDE0"/>
    <w:rsid w:val="61170078"/>
    <w:rsid w:val="6224751F"/>
    <w:rsid w:val="6242A427"/>
    <w:rsid w:val="63D658C1"/>
    <w:rsid w:val="6505E4DA"/>
    <w:rsid w:val="6622E57F"/>
    <w:rsid w:val="6834B76C"/>
    <w:rsid w:val="69A63790"/>
    <w:rsid w:val="6A9201FE"/>
    <w:rsid w:val="6AA6B220"/>
    <w:rsid w:val="6CB40663"/>
    <w:rsid w:val="6DF818C1"/>
    <w:rsid w:val="6E4FD6C4"/>
    <w:rsid w:val="6F35325E"/>
    <w:rsid w:val="6FD27EC8"/>
    <w:rsid w:val="70131D5A"/>
    <w:rsid w:val="730A1F8A"/>
    <w:rsid w:val="732347E7"/>
    <w:rsid w:val="74DA0CCD"/>
    <w:rsid w:val="76279138"/>
    <w:rsid w:val="775CF11B"/>
    <w:rsid w:val="7817C687"/>
    <w:rsid w:val="79D7CAF9"/>
    <w:rsid w:val="7CA085F2"/>
    <w:rsid w:val="7CCDEF8E"/>
    <w:rsid w:val="7CD50C10"/>
    <w:rsid w:val="7D998593"/>
    <w:rsid w:val="7DC3F594"/>
    <w:rsid w:val="7DC8CE08"/>
    <w:rsid w:val="7FE8A29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199154"/>
  <w15:docId w15:val="{19FEEADF-1183-4465-9C79-DDF02E500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Times New Roman"/>
        <w:sz w:val="24"/>
        <w:szCs w:val="24"/>
        <w:lang w:val="es-MX" w:eastAsia="en-US" w:bidi="ar-SA"/>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tabs>
        <w:tab w:val="left" w:pos="3572"/>
      </w:tabs>
      <w:suppressAutoHyphens/>
      <w:spacing w:line="330" w:lineRule="atLeast"/>
    </w:pPr>
    <w:rPr>
      <w:rFonts w:cs="Times New Roman (Textkörper CS)"/>
      <w:color w:val="000000"/>
      <w:sz w:val="22"/>
    </w:rPr>
  </w:style>
  <w:style w:type="paragraph" w:styleId="Ttulo1">
    <w:name w:val="heading 1"/>
    <w:basedOn w:val="Normal"/>
    <w:next w:val="Normal"/>
    <w:uiPriority w:val="9"/>
    <w:qFormat/>
    <w:pPr>
      <w:keepNext/>
      <w:keepLines/>
      <w:numPr>
        <w:numId w:val="1"/>
      </w:numPr>
      <w:tabs>
        <w:tab w:val="clear" w:pos="3572"/>
        <w:tab w:val="left" w:pos="0"/>
      </w:tabs>
      <w:spacing w:after="260" w:line="340" w:lineRule="atLeast"/>
      <w:outlineLvl w:val="0"/>
    </w:pPr>
    <w:rPr>
      <w:rFonts w:eastAsia="MS PGothic" w:cs="Times New Roman"/>
      <w:b/>
      <w:color w:val="00468E"/>
      <w:sz w:val="24"/>
      <w:szCs w:val="32"/>
    </w:rPr>
  </w:style>
  <w:style w:type="paragraph" w:styleId="Ttulo2">
    <w:name w:val="heading 2"/>
    <w:basedOn w:val="Ttulo1"/>
    <w:next w:val="Flietext"/>
    <w:uiPriority w:val="9"/>
    <w:semiHidden/>
    <w:unhideWhenUsed/>
    <w:qFormat/>
    <w:pPr>
      <w:numPr>
        <w:ilvl w:val="1"/>
      </w:numPr>
      <w:tabs>
        <w:tab w:val="clear" w:pos="0"/>
      </w:tabs>
      <w:spacing w:line="260" w:lineRule="atLeast"/>
      <w:outlineLvl w:val="1"/>
    </w:pPr>
    <w:rPr>
      <w:sz w:val="20"/>
      <w:szCs w:val="26"/>
    </w:rPr>
  </w:style>
  <w:style w:type="paragraph" w:styleId="Ttulo3">
    <w:name w:val="heading 3"/>
    <w:basedOn w:val="Normal"/>
    <w:next w:val="Normal"/>
    <w:uiPriority w:val="9"/>
    <w:semiHidden/>
    <w:unhideWhenUsed/>
    <w:qFormat/>
    <w:pPr>
      <w:keepNext/>
      <w:keepLines/>
      <w:numPr>
        <w:ilvl w:val="2"/>
        <w:numId w:val="1"/>
      </w:numPr>
      <w:spacing w:after="260"/>
      <w:outlineLvl w:val="2"/>
    </w:pPr>
    <w:rPr>
      <w:rFonts w:eastAsia="MS PGothic" w:cs="Times New Roman"/>
      <w:b/>
      <w:color w:val="00468E"/>
    </w:rPr>
  </w:style>
  <w:style w:type="paragraph" w:styleId="Ttulo4">
    <w:name w:val="heading 4"/>
    <w:basedOn w:val="Normal"/>
    <w:next w:val="Normal"/>
    <w:uiPriority w:val="9"/>
    <w:semiHidden/>
    <w:unhideWhenUsed/>
    <w:qFormat/>
    <w:pPr>
      <w:keepNext/>
      <w:keepLines/>
      <w:numPr>
        <w:ilvl w:val="3"/>
        <w:numId w:val="1"/>
      </w:numPr>
      <w:spacing w:after="260"/>
      <w:outlineLvl w:val="3"/>
    </w:pPr>
    <w:rPr>
      <w:rFonts w:eastAsia="MS PGothic" w:cs="Times New Roman"/>
      <w:b/>
      <w:iCs/>
      <w:color w:val="00468E"/>
    </w:rPr>
  </w:style>
  <w:style w:type="paragraph" w:styleId="Ttulo5">
    <w:name w:val="heading 5"/>
    <w:basedOn w:val="Normal"/>
    <w:next w:val="Normal"/>
    <w:uiPriority w:val="9"/>
    <w:semiHidden/>
    <w:unhideWhenUsed/>
    <w:qFormat/>
    <w:pPr>
      <w:keepNext/>
      <w:keepLines/>
      <w:numPr>
        <w:ilvl w:val="4"/>
        <w:numId w:val="1"/>
      </w:numPr>
      <w:spacing w:before="40"/>
      <w:outlineLvl w:val="4"/>
    </w:pPr>
    <w:rPr>
      <w:rFonts w:eastAsia="MS PGothic" w:cs="Times New Roman"/>
      <w:color w:val="00346A"/>
    </w:rPr>
  </w:style>
  <w:style w:type="paragraph" w:styleId="Ttulo6">
    <w:name w:val="heading 6"/>
    <w:basedOn w:val="Normal"/>
    <w:next w:val="Normal"/>
    <w:uiPriority w:val="9"/>
    <w:semiHidden/>
    <w:unhideWhenUsed/>
    <w:qFormat/>
    <w:pPr>
      <w:keepNext/>
      <w:keepLines/>
      <w:numPr>
        <w:ilvl w:val="5"/>
        <w:numId w:val="1"/>
      </w:numPr>
      <w:spacing w:before="40"/>
      <w:outlineLvl w:val="5"/>
    </w:pPr>
    <w:rPr>
      <w:rFonts w:eastAsia="MS PGothic" w:cs="Times New Roman"/>
      <w:color w:val="002246"/>
    </w:rPr>
  </w:style>
  <w:style w:type="paragraph" w:styleId="Ttulo7">
    <w:name w:val="heading 7"/>
    <w:basedOn w:val="Normal"/>
    <w:next w:val="Normal"/>
    <w:pPr>
      <w:keepNext/>
      <w:keepLines/>
      <w:numPr>
        <w:ilvl w:val="6"/>
        <w:numId w:val="1"/>
      </w:numPr>
      <w:spacing w:before="40"/>
      <w:outlineLvl w:val="6"/>
    </w:pPr>
    <w:rPr>
      <w:rFonts w:eastAsia="MS PGothic" w:cs="Times New Roman"/>
      <w:i/>
      <w:iCs/>
      <w:color w:val="002246"/>
    </w:rPr>
  </w:style>
  <w:style w:type="paragraph" w:styleId="Ttulo8">
    <w:name w:val="heading 8"/>
    <w:basedOn w:val="Normal"/>
    <w:next w:val="Normal"/>
    <w:pPr>
      <w:keepNext/>
      <w:keepLines/>
      <w:numPr>
        <w:ilvl w:val="7"/>
        <w:numId w:val="1"/>
      </w:numPr>
      <w:spacing w:before="40"/>
      <w:outlineLvl w:val="7"/>
    </w:pPr>
    <w:rPr>
      <w:rFonts w:eastAsia="MS PGothic" w:cs="Times New Roman"/>
      <w:color w:val="677786"/>
      <w:sz w:val="21"/>
      <w:szCs w:val="21"/>
    </w:rPr>
  </w:style>
  <w:style w:type="paragraph" w:styleId="Ttulo9">
    <w:name w:val="heading 9"/>
    <w:basedOn w:val="Normal"/>
    <w:next w:val="Normal"/>
    <w:pPr>
      <w:keepNext/>
      <w:keepLines/>
      <w:numPr>
        <w:ilvl w:val="8"/>
        <w:numId w:val="1"/>
      </w:numPr>
      <w:spacing w:before="40"/>
      <w:outlineLvl w:val="8"/>
    </w:pPr>
    <w:rPr>
      <w:rFonts w:eastAsia="MS PGothic" w:cs="Times New Roman"/>
      <w:i/>
      <w:iCs/>
      <w:color w:val="677786"/>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WWOutlineListStyle">
    <w:name w:val="WW_OutlineListStyle"/>
    <w:basedOn w:val="Sinlista"/>
    <w:pPr>
      <w:numPr>
        <w:numId w:val="1"/>
      </w:numPr>
    </w:pPr>
  </w:style>
  <w:style w:type="paragraph" w:styleId="Encabezado">
    <w:name w:val="header"/>
    <w:basedOn w:val="Piedepgina"/>
    <w:uiPriority w:val="99"/>
    <w:pPr>
      <w:tabs>
        <w:tab w:val="clear" w:pos="4536"/>
      </w:tabs>
    </w:pPr>
  </w:style>
  <w:style w:type="character" w:customStyle="1" w:styleId="KopfzeileZchn">
    <w:name w:val="Kopfzeile Zchn"/>
    <w:basedOn w:val="Fuentedeprrafopredeter"/>
    <w:uiPriority w:val="99"/>
    <w:rPr>
      <w:rFonts w:cs="Times New Roman (Textkörper CS)"/>
      <w:b/>
      <w:bCs/>
      <w:color w:val="000000"/>
      <w:sz w:val="14"/>
      <w:lang w:eastAsia="de-DE"/>
    </w:rPr>
  </w:style>
  <w:style w:type="paragraph" w:styleId="Piedepgina">
    <w:name w:val="footer"/>
    <w:basedOn w:val="Normal"/>
    <w:pPr>
      <w:tabs>
        <w:tab w:val="clear" w:pos="3572"/>
        <w:tab w:val="left" w:pos="728"/>
        <w:tab w:val="center" w:pos="4536"/>
        <w:tab w:val="right" w:pos="9072"/>
      </w:tabs>
      <w:spacing w:line="170" w:lineRule="atLeast"/>
    </w:pPr>
    <w:rPr>
      <w:b/>
      <w:bCs/>
      <w:sz w:val="14"/>
      <w:lang w:eastAsia="de-DE"/>
    </w:rPr>
  </w:style>
  <w:style w:type="character" w:customStyle="1" w:styleId="FuzeileZchn">
    <w:name w:val="Fußzeile Zchn"/>
    <w:basedOn w:val="Fuentedeprrafopredeter"/>
    <w:rPr>
      <w:rFonts w:cs="Times New Roman (Textkörper CS)"/>
      <w:b/>
      <w:bCs/>
      <w:color w:val="000000"/>
      <w:sz w:val="14"/>
      <w:lang w:eastAsia="de-DE"/>
    </w:rPr>
  </w:style>
  <w:style w:type="character" w:customStyle="1" w:styleId="Fettung">
    <w:name w:val="Fettung"/>
    <w:basedOn w:val="Fuentedeprrafopredeter"/>
    <w:uiPriority w:val="1"/>
    <w:qFormat/>
    <w:rPr>
      <w:b/>
      <w:spacing w:val="-2"/>
      <w:w w:val="101"/>
    </w:rPr>
  </w:style>
  <w:style w:type="paragraph" w:customStyle="1" w:styleId="BriefdatenAngaben">
    <w:name w:val="Briefdaten_Angaben"/>
    <w:basedOn w:val="Normal"/>
    <w:rPr>
      <w:spacing w:val="4"/>
      <w:sz w:val="14"/>
      <w:szCs w:val="14"/>
    </w:rPr>
  </w:style>
  <w:style w:type="paragraph" w:customStyle="1" w:styleId="EinfAbs">
    <w:name w:val="[Einf. Abs.]"/>
    <w:basedOn w:val="Normal"/>
    <w:pPr>
      <w:autoSpaceDE w:val="0"/>
      <w:spacing w:line="288" w:lineRule="auto"/>
      <w:textAlignment w:val="center"/>
    </w:pPr>
    <w:rPr>
      <w:rFonts w:cs="Minion Pro"/>
    </w:rPr>
  </w:style>
  <w:style w:type="paragraph" w:styleId="Textodeglobo">
    <w:name w:val="Balloon Text"/>
    <w:basedOn w:val="Normal"/>
    <w:pPr>
      <w:spacing w:line="240" w:lineRule="auto"/>
    </w:pPr>
    <w:rPr>
      <w:rFonts w:ascii="Times New Roman" w:hAnsi="Times New Roman" w:cs="Times New Roman"/>
      <w:sz w:val="18"/>
      <w:szCs w:val="18"/>
    </w:rPr>
  </w:style>
  <w:style w:type="character" w:customStyle="1" w:styleId="SprechblasentextZchn">
    <w:name w:val="Sprechblasentext Zchn"/>
    <w:basedOn w:val="Fuentedeprrafopredeter"/>
    <w:rPr>
      <w:rFonts w:ascii="Times New Roman" w:hAnsi="Times New Roman" w:cs="Times New Roman"/>
      <w:color w:val="000000"/>
      <w:sz w:val="18"/>
      <w:szCs w:val="18"/>
    </w:rPr>
  </w:style>
  <w:style w:type="paragraph" w:customStyle="1" w:styleId="TextTabelle">
    <w:name w:val="Text_Tabelle"/>
    <w:basedOn w:val="Normal"/>
    <w:pPr>
      <w:spacing w:line="240" w:lineRule="auto"/>
    </w:pPr>
    <w:rPr>
      <w:w w:val="101"/>
    </w:rPr>
  </w:style>
  <w:style w:type="paragraph" w:customStyle="1" w:styleId="Tabellenvorgaben">
    <w:name w:val="Tabellenvorgaben"/>
    <w:basedOn w:val="Normal"/>
    <w:pPr>
      <w:spacing w:line="240" w:lineRule="auto"/>
    </w:pPr>
    <w:rPr>
      <w:spacing w:val="2"/>
      <w:w w:val="101"/>
      <w:sz w:val="16"/>
      <w:szCs w:val="16"/>
    </w:rPr>
  </w:style>
  <w:style w:type="paragraph" w:customStyle="1" w:styleId="Bild">
    <w:name w:val="Bild"/>
    <w:basedOn w:val="Normal"/>
    <w:pPr>
      <w:spacing w:line="240" w:lineRule="auto"/>
    </w:pPr>
  </w:style>
  <w:style w:type="paragraph" w:customStyle="1" w:styleId="Titel-Headline">
    <w:name w:val="Titel-Headline"/>
    <w:basedOn w:val="Normal"/>
    <w:pPr>
      <w:spacing w:after="1340" w:line="720" w:lineRule="atLeast"/>
    </w:pPr>
    <w:rPr>
      <w:b/>
      <w:color w:val="00468E"/>
      <w:sz w:val="60"/>
    </w:rPr>
  </w:style>
  <w:style w:type="paragraph" w:customStyle="1" w:styleId="Titel-Kontakt">
    <w:name w:val="Titel-Kontakt"/>
    <w:basedOn w:val="Normal"/>
    <w:pPr>
      <w:spacing w:line="220" w:lineRule="atLeast"/>
    </w:pPr>
    <w:rPr>
      <w:sz w:val="16"/>
      <w:szCs w:val="16"/>
    </w:rPr>
  </w:style>
  <w:style w:type="character" w:customStyle="1" w:styleId="Titel-KontaktVersal">
    <w:name w:val="Titel-Kontakt_Versal"/>
    <w:rPr>
      <w:b/>
      <w:bCs/>
      <w:caps/>
      <w:smallCaps w:val="0"/>
      <w:sz w:val="16"/>
      <w:szCs w:val="16"/>
    </w:rPr>
  </w:style>
  <w:style w:type="paragraph" w:customStyle="1" w:styleId="Titel-Subline">
    <w:name w:val="Titel-Subline"/>
    <w:basedOn w:val="Normal"/>
    <w:pPr>
      <w:spacing w:after="560" w:line="400" w:lineRule="atLeast"/>
    </w:pPr>
    <w:rPr>
      <w:b/>
      <w:color w:val="00468E"/>
      <w:sz w:val="34"/>
      <w:szCs w:val="30"/>
    </w:rPr>
  </w:style>
  <w:style w:type="paragraph" w:customStyle="1" w:styleId="nderungsdienst-Text">
    <w:name w:val="Änderungsdienst-Text"/>
    <w:basedOn w:val="Normal"/>
    <w:rPr>
      <w:szCs w:val="20"/>
    </w:rPr>
  </w:style>
  <w:style w:type="paragraph" w:customStyle="1" w:styleId="Datenschutz">
    <w:name w:val="Datenschutz"/>
    <w:basedOn w:val="nderungsdienst-Text"/>
    <w:pPr>
      <w:spacing w:line="220" w:lineRule="atLeast"/>
    </w:pPr>
    <w:rPr>
      <w:sz w:val="16"/>
    </w:rPr>
  </w:style>
  <w:style w:type="character" w:customStyle="1" w:styleId="berschrift1Zchn">
    <w:name w:val="Überschrift 1 Zchn"/>
    <w:basedOn w:val="Fuentedeprrafopredeter"/>
    <w:uiPriority w:val="9"/>
    <w:rPr>
      <w:rFonts w:ascii="Arial" w:eastAsia="MS PGothic" w:hAnsi="Arial" w:cs="Times New Roman"/>
      <w:b/>
      <w:color w:val="00468E"/>
      <w:szCs w:val="32"/>
    </w:rPr>
  </w:style>
  <w:style w:type="character" w:customStyle="1" w:styleId="berschrift2Zchn">
    <w:name w:val="Überschrift 2 Zchn"/>
    <w:basedOn w:val="Fuentedeprrafopredeter"/>
    <w:rPr>
      <w:rFonts w:ascii="Arial" w:eastAsia="MS PGothic" w:hAnsi="Arial" w:cs="Times New Roman"/>
      <w:b/>
      <w:color w:val="00346A"/>
      <w:sz w:val="20"/>
      <w:szCs w:val="26"/>
    </w:rPr>
  </w:style>
  <w:style w:type="paragraph" w:customStyle="1" w:styleId="Flietext">
    <w:name w:val="Fließtext"/>
    <w:basedOn w:val="Normal"/>
    <w:qFormat/>
  </w:style>
  <w:style w:type="paragraph" w:styleId="Prrafodelista">
    <w:name w:val="List Paragraph"/>
    <w:basedOn w:val="Normal"/>
    <w:pPr>
      <w:ind w:left="720"/>
    </w:pPr>
  </w:style>
  <w:style w:type="paragraph" w:customStyle="1" w:styleId="Aufzhlungen1">
    <w:name w:val="Aufzählungen_1"/>
    <w:basedOn w:val="Flietext"/>
    <w:pPr>
      <w:numPr>
        <w:numId w:val="5"/>
      </w:numPr>
      <w:spacing w:line="240" w:lineRule="atLeast"/>
    </w:pPr>
    <w:rPr>
      <w:sz w:val="18"/>
      <w:szCs w:val="18"/>
    </w:rPr>
  </w:style>
  <w:style w:type="character" w:customStyle="1" w:styleId="berschrift3Zchn">
    <w:name w:val="Überschrift 3 Zchn"/>
    <w:basedOn w:val="Fuentedeprrafopredeter"/>
    <w:rPr>
      <w:rFonts w:ascii="Arial" w:eastAsia="MS PGothic" w:hAnsi="Arial" w:cs="Times New Roman"/>
      <w:b/>
      <w:color w:val="00468E"/>
      <w:sz w:val="20"/>
    </w:rPr>
  </w:style>
  <w:style w:type="character" w:customStyle="1" w:styleId="berschrift4Zchn">
    <w:name w:val="Überschrift 4 Zchn"/>
    <w:basedOn w:val="Fuentedeprrafopredeter"/>
    <w:rPr>
      <w:rFonts w:ascii="Arial" w:eastAsia="MS PGothic" w:hAnsi="Arial" w:cs="Times New Roman"/>
      <w:b/>
      <w:iCs/>
      <w:color w:val="00468E"/>
      <w:sz w:val="20"/>
    </w:rPr>
  </w:style>
  <w:style w:type="character" w:customStyle="1" w:styleId="berschrift5Zchn">
    <w:name w:val="Überschrift 5 Zchn"/>
    <w:basedOn w:val="Fuentedeprrafopredeter"/>
    <w:rPr>
      <w:rFonts w:ascii="Arial" w:eastAsia="MS PGothic" w:hAnsi="Arial" w:cs="Times New Roman"/>
      <w:color w:val="00346A"/>
      <w:sz w:val="20"/>
    </w:rPr>
  </w:style>
  <w:style w:type="character" w:customStyle="1" w:styleId="berschrift6Zchn">
    <w:name w:val="Überschrift 6 Zchn"/>
    <w:basedOn w:val="Fuentedeprrafopredeter"/>
    <w:uiPriority w:val="9"/>
    <w:rPr>
      <w:rFonts w:ascii="Arial" w:eastAsia="MS PGothic" w:hAnsi="Arial" w:cs="Times New Roman"/>
      <w:color w:val="002246"/>
      <w:sz w:val="20"/>
    </w:rPr>
  </w:style>
  <w:style w:type="character" w:customStyle="1" w:styleId="berschrift7Zchn">
    <w:name w:val="Überschrift 7 Zchn"/>
    <w:basedOn w:val="Fuentedeprrafopredeter"/>
    <w:rPr>
      <w:rFonts w:ascii="Arial" w:eastAsia="MS PGothic" w:hAnsi="Arial" w:cs="Times New Roman"/>
      <w:i/>
      <w:iCs/>
      <w:color w:val="002246"/>
      <w:sz w:val="20"/>
    </w:rPr>
  </w:style>
  <w:style w:type="character" w:customStyle="1" w:styleId="berschrift8Zchn">
    <w:name w:val="Überschrift 8 Zchn"/>
    <w:basedOn w:val="Fuentedeprrafopredeter"/>
    <w:rPr>
      <w:rFonts w:ascii="Arial" w:eastAsia="MS PGothic" w:hAnsi="Arial" w:cs="Times New Roman"/>
      <w:color w:val="677786"/>
      <w:sz w:val="21"/>
      <w:szCs w:val="21"/>
    </w:rPr>
  </w:style>
  <w:style w:type="character" w:customStyle="1" w:styleId="berschrift9Zchn">
    <w:name w:val="Überschrift 9 Zchn"/>
    <w:basedOn w:val="Fuentedeprrafopredeter"/>
    <w:rPr>
      <w:rFonts w:ascii="Arial" w:eastAsia="MS PGothic" w:hAnsi="Arial" w:cs="Times New Roman"/>
      <w:i/>
      <w:iCs/>
      <w:color w:val="677786"/>
      <w:sz w:val="21"/>
      <w:szCs w:val="21"/>
    </w:rPr>
  </w:style>
  <w:style w:type="paragraph" w:customStyle="1" w:styleId="Aufzhlung2">
    <w:name w:val="Aufzählung_2"/>
    <w:basedOn w:val="Flietext"/>
    <w:pPr>
      <w:numPr>
        <w:numId w:val="3"/>
      </w:numPr>
      <w:tabs>
        <w:tab w:val="left" w:pos="1588"/>
      </w:tabs>
    </w:pPr>
  </w:style>
  <w:style w:type="paragraph" w:customStyle="1" w:styleId="AufzhlungZahl">
    <w:name w:val="Aufzählung_Zahl"/>
    <w:basedOn w:val="Flietext"/>
    <w:pPr>
      <w:numPr>
        <w:numId w:val="4"/>
      </w:numPr>
      <w:tabs>
        <w:tab w:val="left" w:pos="227"/>
      </w:tabs>
    </w:pPr>
  </w:style>
  <w:style w:type="paragraph" w:customStyle="1" w:styleId="KontaktdatenTitel">
    <w:name w:val="Kontaktdaten_Titel"/>
    <w:basedOn w:val="Normal"/>
    <w:pPr>
      <w:spacing w:line="220" w:lineRule="atLeast"/>
    </w:pPr>
    <w:rPr>
      <w:sz w:val="16"/>
    </w:rPr>
  </w:style>
  <w:style w:type="paragraph" w:customStyle="1" w:styleId="Abbildung">
    <w:name w:val="Abbildung"/>
    <w:basedOn w:val="Flietext"/>
    <w:next w:val="Flietext"/>
    <w:pPr>
      <w:spacing w:before="200" w:after="500" w:line="240" w:lineRule="auto"/>
    </w:pPr>
    <w:rPr>
      <w:sz w:val="17"/>
    </w:rPr>
  </w:style>
  <w:style w:type="paragraph" w:styleId="TtuloTDC">
    <w:name w:val="TOC Heading"/>
    <w:basedOn w:val="Ttulo1"/>
    <w:next w:val="Normal"/>
    <w:pPr>
      <w:spacing w:before="480" w:after="0" w:line="276" w:lineRule="auto"/>
    </w:pPr>
    <w:rPr>
      <w:bCs/>
      <w:sz w:val="28"/>
      <w:szCs w:val="28"/>
      <w:lang w:eastAsia="de-DE"/>
    </w:rPr>
  </w:style>
  <w:style w:type="paragraph" w:styleId="TDC1">
    <w:name w:val="toc 1"/>
    <w:basedOn w:val="Normal"/>
    <w:next w:val="Normal"/>
    <w:autoRedefine/>
    <w:pPr>
      <w:tabs>
        <w:tab w:val="clear" w:pos="3572"/>
        <w:tab w:val="right" w:leader="underscore" w:pos="9185"/>
      </w:tabs>
      <w:spacing w:before="260" w:after="260"/>
      <w:ind w:left="1021" w:hanging="1021"/>
    </w:pPr>
    <w:rPr>
      <w:rFonts w:cs="Arial (Textkörper)"/>
      <w:b/>
      <w:bCs/>
      <w:color w:val="00468E"/>
      <w:sz w:val="24"/>
      <w:szCs w:val="22"/>
    </w:rPr>
  </w:style>
  <w:style w:type="paragraph" w:styleId="TDC2">
    <w:name w:val="toc 2"/>
    <w:basedOn w:val="Normal"/>
    <w:next w:val="Normal"/>
    <w:autoRedefine/>
    <w:pPr>
      <w:tabs>
        <w:tab w:val="clear" w:pos="3572"/>
        <w:tab w:val="right" w:leader="underscore" w:pos="9185"/>
      </w:tabs>
      <w:ind w:left="1021" w:hanging="1021"/>
    </w:pPr>
    <w:rPr>
      <w:rFonts w:cs="Arial (Textkörper)"/>
      <w:b/>
      <w:bCs/>
      <w:color w:val="00468E"/>
      <w:szCs w:val="22"/>
    </w:rPr>
  </w:style>
  <w:style w:type="paragraph" w:styleId="TDC3">
    <w:name w:val="toc 3"/>
    <w:basedOn w:val="Normal"/>
    <w:next w:val="Normal"/>
    <w:autoRedefine/>
    <w:pPr>
      <w:tabs>
        <w:tab w:val="clear" w:pos="3572"/>
        <w:tab w:val="right" w:leader="underscore" w:pos="9185"/>
      </w:tabs>
      <w:ind w:left="1021" w:hanging="1021"/>
    </w:pPr>
    <w:rPr>
      <w:rFonts w:cs="Arial (Textkörper)"/>
      <w:b/>
      <w:color w:val="00468E"/>
      <w:szCs w:val="22"/>
    </w:rPr>
  </w:style>
  <w:style w:type="character" w:styleId="Hipervnculo">
    <w:name w:val="Hyperlink"/>
    <w:basedOn w:val="Fuentedeprrafopredeter"/>
    <w:rPr>
      <w:color w:val="000000"/>
      <w:u w:val="single"/>
    </w:rPr>
  </w:style>
  <w:style w:type="paragraph" w:styleId="TDC4">
    <w:name w:val="toc 4"/>
    <w:basedOn w:val="Normal"/>
    <w:next w:val="Normal"/>
    <w:autoRedefine/>
    <w:pPr>
      <w:tabs>
        <w:tab w:val="clear" w:pos="3572"/>
      </w:tabs>
    </w:pPr>
    <w:rPr>
      <w:rFonts w:cs="Arial (Textkörper)"/>
      <w:b/>
      <w:color w:val="00468E"/>
      <w:szCs w:val="22"/>
    </w:rPr>
  </w:style>
  <w:style w:type="paragraph" w:styleId="TDC5">
    <w:name w:val="toc 5"/>
    <w:basedOn w:val="Normal"/>
    <w:next w:val="Normal"/>
    <w:autoRedefine/>
    <w:pPr>
      <w:tabs>
        <w:tab w:val="clear" w:pos="3572"/>
      </w:tabs>
    </w:pPr>
    <w:rPr>
      <w:rFonts w:cs="Arial"/>
      <w:szCs w:val="22"/>
    </w:rPr>
  </w:style>
  <w:style w:type="paragraph" w:styleId="TDC6">
    <w:name w:val="toc 6"/>
    <w:basedOn w:val="Normal"/>
    <w:next w:val="Normal"/>
    <w:autoRedefine/>
    <w:pPr>
      <w:tabs>
        <w:tab w:val="clear" w:pos="3572"/>
      </w:tabs>
    </w:pPr>
    <w:rPr>
      <w:rFonts w:cs="Arial"/>
      <w:szCs w:val="22"/>
    </w:rPr>
  </w:style>
  <w:style w:type="paragraph" w:styleId="TDC7">
    <w:name w:val="toc 7"/>
    <w:basedOn w:val="Normal"/>
    <w:next w:val="Normal"/>
    <w:autoRedefine/>
    <w:pPr>
      <w:tabs>
        <w:tab w:val="clear" w:pos="3572"/>
      </w:tabs>
    </w:pPr>
    <w:rPr>
      <w:rFonts w:cs="Arial"/>
      <w:szCs w:val="22"/>
    </w:rPr>
  </w:style>
  <w:style w:type="paragraph" w:styleId="TDC8">
    <w:name w:val="toc 8"/>
    <w:basedOn w:val="Normal"/>
    <w:next w:val="Normal"/>
    <w:autoRedefine/>
    <w:pPr>
      <w:tabs>
        <w:tab w:val="clear" w:pos="3572"/>
      </w:tabs>
    </w:pPr>
    <w:rPr>
      <w:rFonts w:cs="Arial"/>
      <w:szCs w:val="22"/>
    </w:rPr>
  </w:style>
  <w:style w:type="paragraph" w:styleId="TDC9">
    <w:name w:val="toc 9"/>
    <w:basedOn w:val="Normal"/>
    <w:next w:val="Normal"/>
    <w:autoRedefine/>
    <w:pPr>
      <w:tabs>
        <w:tab w:val="clear" w:pos="3572"/>
      </w:tabs>
    </w:pPr>
    <w:rPr>
      <w:rFonts w:cs="Arial"/>
      <w:szCs w:val="22"/>
    </w:rPr>
  </w:style>
  <w:style w:type="paragraph" w:customStyle="1" w:styleId="Details">
    <w:name w:val="Details"/>
    <w:basedOn w:val="Normal"/>
    <w:pPr>
      <w:spacing w:line="240" w:lineRule="atLeast"/>
    </w:pPr>
    <w:rPr>
      <w:b/>
      <w:bCs/>
      <w:color w:val="525F6B"/>
      <w:sz w:val="18"/>
      <w:szCs w:val="18"/>
    </w:rPr>
  </w:style>
  <w:style w:type="paragraph" w:customStyle="1" w:styleId="Kontaktdaten">
    <w:name w:val="Kontaktdaten"/>
    <w:basedOn w:val="Normal"/>
    <w:pPr>
      <w:tabs>
        <w:tab w:val="center" w:pos="4536"/>
        <w:tab w:val="right" w:pos="9072"/>
      </w:tabs>
      <w:spacing w:line="170" w:lineRule="atLeast"/>
    </w:pPr>
    <w:rPr>
      <w:color w:val="3E3D40"/>
      <w:spacing w:val="2"/>
      <w:sz w:val="14"/>
    </w:rPr>
  </w:style>
  <w:style w:type="character" w:customStyle="1" w:styleId="KontaktdatenZchn">
    <w:name w:val="Kontaktdaten Zchn"/>
    <w:basedOn w:val="Fuentedeprrafopredeter"/>
    <w:rPr>
      <w:rFonts w:cs="Times New Roman (Textkörper CS)"/>
      <w:color w:val="3E3D40"/>
      <w:spacing w:val="2"/>
      <w:sz w:val="14"/>
    </w:rPr>
  </w:style>
  <w:style w:type="paragraph" w:customStyle="1" w:styleId="Linie">
    <w:name w:val="Linie"/>
    <w:basedOn w:val="Titel-Subline"/>
    <w:pPr>
      <w:spacing w:after="60" w:line="240" w:lineRule="auto"/>
    </w:pPr>
    <w:rPr>
      <w:color w:val="000000"/>
    </w:rPr>
  </w:style>
  <w:style w:type="paragraph" w:customStyle="1" w:styleId="Dachzeile">
    <w:name w:val="Dachzeile"/>
    <w:basedOn w:val="Titel-Subline"/>
    <w:pPr>
      <w:spacing w:after="200" w:line="260" w:lineRule="atLeast"/>
    </w:pPr>
    <w:rPr>
      <w:color w:val="000000"/>
      <w:sz w:val="20"/>
    </w:rPr>
  </w:style>
  <w:style w:type="paragraph" w:customStyle="1" w:styleId="InfoKontaktseite">
    <w:name w:val="Info_Kontaktseite"/>
    <w:basedOn w:val="Flietext"/>
    <w:pPr>
      <w:pageBreakBefore/>
      <w:spacing w:line="240" w:lineRule="atLeast"/>
    </w:pPr>
    <w:rPr>
      <w:sz w:val="18"/>
    </w:rPr>
  </w:style>
  <w:style w:type="character" w:styleId="Refdecomentario">
    <w:name w:val="annotation reference"/>
    <w:basedOn w:val="Fuentedeprrafopredeter"/>
    <w:rPr>
      <w:sz w:val="16"/>
      <w:szCs w:val="16"/>
    </w:rPr>
  </w:style>
  <w:style w:type="paragraph" w:styleId="Textocomentario">
    <w:name w:val="annotation text"/>
    <w:basedOn w:val="Normal"/>
    <w:pPr>
      <w:spacing w:line="240" w:lineRule="auto"/>
    </w:pPr>
    <w:rPr>
      <w:sz w:val="20"/>
      <w:szCs w:val="20"/>
    </w:rPr>
  </w:style>
  <w:style w:type="character" w:customStyle="1" w:styleId="KommentartextZchn">
    <w:name w:val="Kommentartext Zchn"/>
    <w:basedOn w:val="Fuentedeprrafopredeter"/>
    <w:rPr>
      <w:rFonts w:cs="Times New Roman (Textkörper CS)"/>
      <w:color w:val="000000"/>
      <w:sz w:val="20"/>
      <w:szCs w:val="20"/>
    </w:rPr>
  </w:style>
  <w:style w:type="paragraph" w:styleId="Asuntodelcomentario">
    <w:name w:val="annotation subject"/>
    <w:basedOn w:val="Textocomentario"/>
    <w:next w:val="Textocomentario"/>
    <w:rPr>
      <w:b/>
      <w:bCs/>
    </w:rPr>
  </w:style>
  <w:style w:type="character" w:customStyle="1" w:styleId="KommentarthemaZchn">
    <w:name w:val="Kommentarthema Zchn"/>
    <w:basedOn w:val="KommentartextZchn"/>
    <w:rPr>
      <w:rFonts w:cs="Times New Roman (Textkörper CS)"/>
      <w:b/>
      <w:bCs/>
      <w:color w:val="000000"/>
      <w:sz w:val="20"/>
      <w:szCs w:val="20"/>
    </w:rPr>
  </w:style>
  <w:style w:type="numbering" w:customStyle="1" w:styleId="AktuelleListe1">
    <w:name w:val="Aktuelle Liste1"/>
    <w:basedOn w:val="Sinlista"/>
    <w:pPr>
      <w:numPr>
        <w:numId w:val="2"/>
      </w:numPr>
    </w:pPr>
  </w:style>
  <w:style w:type="numbering" w:customStyle="1" w:styleId="LFO12">
    <w:name w:val="LFO12"/>
    <w:basedOn w:val="Sinlista"/>
    <w:pPr>
      <w:numPr>
        <w:numId w:val="3"/>
      </w:numPr>
    </w:pPr>
  </w:style>
  <w:style w:type="numbering" w:customStyle="1" w:styleId="LFO14">
    <w:name w:val="LFO14"/>
    <w:basedOn w:val="Sinlista"/>
    <w:pPr>
      <w:numPr>
        <w:numId w:val="4"/>
      </w:numPr>
    </w:pPr>
  </w:style>
  <w:style w:type="numbering" w:customStyle="1" w:styleId="LFO17">
    <w:name w:val="LFO17"/>
    <w:basedOn w:val="Sinlista"/>
    <w:pPr>
      <w:numPr>
        <w:numId w:val="5"/>
      </w:numPr>
    </w:pPr>
  </w:style>
  <w:style w:type="character" w:styleId="Fuerte">
    <w:name w:val="Strong"/>
    <w:basedOn w:val="Fuentedeprrafopredeter"/>
    <w:uiPriority w:val="22"/>
    <w:qFormat/>
    <w:rsid w:val="002C7348"/>
    <w:rPr>
      <w:b/>
      <w:bCs/>
    </w:rPr>
  </w:style>
  <w:style w:type="character" w:customStyle="1" w:styleId="NichtaufgelsteErwhnung1">
    <w:name w:val="Nicht aufgelöste Erwähnung1"/>
    <w:basedOn w:val="Fuentedeprrafopredeter"/>
    <w:uiPriority w:val="99"/>
    <w:unhideWhenUsed/>
    <w:rsid w:val="008024B7"/>
    <w:rPr>
      <w:color w:val="605E5C"/>
      <w:shd w:val="clear" w:color="auto" w:fill="E1DFDD"/>
    </w:rPr>
  </w:style>
  <w:style w:type="character" w:customStyle="1" w:styleId="Erwhnung1">
    <w:name w:val="Erwähnung1"/>
    <w:basedOn w:val="Fuentedeprrafopredeter"/>
    <w:uiPriority w:val="99"/>
    <w:unhideWhenUsed/>
    <w:rsid w:val="008024B7"/>
    <w:rPr>
      <w:color w:val="2B579A"/>
      <w:shd w:val="clear" w:color="auto" w:fill="E1DFDD"/>
    </w:rPr>
  </w:style>
  <w:style w:type="character" w:customStyle="1" w:styleId="DisclaimerZchn">
    <w:name w:val="Disclaimer Zchn"/>
    <w:basedOn w:val="Fuentedeprrafopredeter"/>
    <w:link w:val="Disclaimer"/>
    <w:locked/>
    <w:rsid w:val="00884280"/>
    <w:rPr>
      <w:rFonts w:cs="Arial"/>
      <w:color w:val="525F6B"/>
      <w:lang w:eastAsia="ja-JP"/>
    </w:rPr>
  </w:style>
  <w:style w:type="paragraph" w:customStyle="1" w:styleId="Disclaimer">
    <w:name w:val="Disclaimer"/>
    <w:basedOn w:val="Normal"/>
    <w:link w:val="DisclaimerZchn"/>
    <w:qFormat/>
    <w:rsid w:val="00884280"/>
    <w:pPr>
      <w:tabs>
        <w:tab w:val="clear" w:pos="3572"/>
      </w:tabs>
      <w:suppressAutoHyphens w:val="0"/>
      <w:autoSpaceDN/>
      <w:spacing w:line="240" w:lineRule="auto"/>
      <w:textAlignment w:val="auto"/>
    </w:pPr>
    <w:rPr>
      <w:rFonts w:cs="Arial"/>
      <w:color w:val="525F6B"/>
      <w:sz w:val="24"/>
      <w:lang w:eastAsia="ja-JP"/>
    </w:rPr>
  </w:style>
  <w:style w:type="character" w:customStyle="1" w:styleId="BeschreibungDivisionsZchn">
    <w:name w:val="Beschreibung Divisions Zchn"/>
    <w:basedOn w:val="Fuentedeprrafopredeter"/>
    <w:link w:val="BeschreibungDivisions"/>
    <w:locked/>
    <w:rsid w:val="00884280"/>
    <w:rPr>
      <w:rFonts w:cs="Arial"/>
      <w:color w:val="525F6B"/>
      <w:lang w:eastAsia="ja-JP"/>
    </w:rPr>
  </w:style>
  <w:style w:type="paragraph" w:customStyle="1" w:styleId="BeschreibungDivisions">
    <w:name w:val="Beschreibung Divisions"/>
    <w:basedOn w:val="Normal"/>
    <w:link w:val="BeschreibungDivisionsZchn"/>
    <w:rsid w:val="00884280"/>
    <w:pPr>
      <w:numPr>
        <w:numId w:val="8"/>
      </w:numPr>
      <w:tabs>
        <w:tab w:val="clear" w:pos="3572"/>
      </w:tabs>
      <w:suppressAutoHyphens w:val="0"/>
      <w:autoSpaceDN/>
      <w:spacing w:line="276" w:lineRule="auto"/>
      <w:contextualSpacing/>
      <w:textAlignment w:val="auto"/>
    </w:pPr>
    <w:rPr>
      <w:rFonts w:cs="Arial"/>
      <w:color w:val="525F6B"/>
      <w:sz w:val="24"/>
      <w:lang w:eastAsia="ja-JP"/>
    </w:rPr>
  </w:style>
  <w:style w:type="paragraph" w:styleId="Revisin">
    <w:name w:val="Revision"/>
    <w:hidden/>
    <w:uiPriority w:val="99"/>
    <w:semiHidden/>
    <w:rsid w:val="0058564A"/>
    <w:pPr>
      <w:autoSpaceDN/>
      <w:textAlignment w:val="auto"/>
    </w:pPr>
    <w:rPr>
      <w:rFonts w:cs="Times New Roman (Textkörper CS)"/>
      <w:color w:val="000000"/>
      <w:sz w:val="22"/>
    </w:rPr>
  </w:style>
  <w:style w:type="paragraph" w:customStyle="1" w:styleId="paragraph">
    <w:name w:val="paragraph"/>
    <w:basedOn w:val="Normal"/>
    <w:rsid w:val="009F0E1F"/>
    <w:pPr>
      <w:tabs>
        <w:tab w:val="clear" w:pos="3572"/>
      </w:tabs>
      <w:suppressAutoHyphens w:val="0"/>
      <w:autoSpaceDN/>
      <w:spacing w:before="100" w:beforeAutospacing="1" w:after="100" w:afterAutospacing="1" w:line="240" w:lineRule="auto"/>
      <w:textAlignment w:val="auto"/>
    </w:pPr>
    <w:rPr>
      <w:rFonts w:ascii="Times New Roman" w:eastAsia="Times New Roman" w:hAnsi="Times New Roman" w:cs="Times New Roman"/>
      <w:color w:val="auto"/>
      <w:sz w:val="24"/>
      <w:lang w:eastAsia="de-DE"/>
    </w:rPr>
  </w:style>
  <w:style w:type="character" w:customStyle="1" w:styleId="normaltextrun">
    <w:name w:val="normaltextrun"/>
    <w:basedOn w:val="Fuentedeprrafopredeter"/>
    <w:rsid w:val="009F0E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376378">
      <w:bodyDiv w:val="1"/>
      <w:marLeft w:val="0"/>
      <w:marRight w:val="0"/>
      <w:marTop w:val="0"/>
      <w:marBottom w:val="0"/>
      <w:divBdr>
        <w:top w:val="none" w:sz="0" w:space="0" w:color="auto"/>
        <w:left w:val="none" w:sz="0" w:space="0" w:color="auto"/>
        <w:bottom w:val="none" w:sz="0" w:space="0" w:color="auto"/>
        <w:right w:val="none" w:sz="0" w:space="0" w:color="auto"/>
      </w:divBdr>
    </w:div>
    <w:div w:id="693653954">
      <w:bodyDiv w:val="1"/>
      <w:marLeft w:val="0"/>
      <w:marRight w:val="0"/>
      <w:marTop w:val="0"/>
      <w:marBottom w:val="0"/>
      <w:divBdr>
        <w:top w:val="none" w:sz="0" w:space="0" w:color="auto"/>
        <w:left w:val="none" w:sz="0" w:space="0" w:color="auto"/>
        <w:bottom w:val="none" w:sz="0" w:space="0" w:color="auto"/>
        <w:right w:val="none" w:sz="0" w:space="0" w:color="auto"/>
      </w:divBdr>
    </w:div>
    <w:div w:id="1176727018">
      <w:bodyDiv w:val="1"/>
      <w:marLeft w:val="0"/>
      <w:marRight w:val="0"/>
      <w:marTop w:val="0"/>
      <w:marBottom w:val="0"/>
      <w:divBdr>
        <w:top w:val="none" w:sz="0" w:space="0" w:color="auto"/>
        <w:left w:val="none" w:sz="0" w:space="0" w:color="auto"/>
        <w:bottom w:val="none" w:sz="0" w:space="0" w:color="auto"/>
        <w:right w:val="none" w:sz="0" w:space="0" w:color="auto"/>
      </w:divBdr>
    </w:div>
    <w:div w:id="1214122273">
      <w:bodyDiv w:val="1"/>
      <w:marLeft w:val="0"/>
      <w:marRight w:val="0"/>
      <w:marTop w:val="0"/>
      <w:marBottom w:val="0"/>
      <w:divBdr>
        <w:top w:val="none" w:sz="0" w:space="0" w:color="auto"/>
        <w:left w:val="none" w:sz="0" w:space="0" w:color="auto"/>
        <w:bottom w:val="none" w:sz="0" w:space="0" w:color="auto"/>
        <w:right w:val="none" w:sz="0" w:space="0" w:color="auto"/>
      </w:divBdr>
    </w:div>
    <w:div w:id="1289122023">
      <w:bodyDiv w:val="1"/>
      <w:marLeft w:val="0"/>
      <w:marRight w:val="0"/>
      <w:marTop w:val="0"/>
      <w:marBottom w:val="0"/>
      <w:divBdr>
        <w:top w:val="none" w:sz="0" w:space="0" w:color="auto"/>
        <w:left w:val="none" w:sz="0" w:space="0" w:color="auto"/>
        <w:bottom w:val="none" w:sz="0" w:space="0" w:color="auto"/>
        <w:right w:val="none" w:sz="0" w:space="0" w:color="auto"/>
      </w:divBdr>
    </w:div>
    <w:div w:id="1293945886">
      <w:bodyDiv w:val="1"/>
      <w:marLeft w:val="0"/>
      <w:marRight w:val="0"/>
      <w:marTop w:val="0"/>
      <w:marBottom w:val="0"/>
      <w:divBdr>
        <w:top w:val="none" w:sz="0" w:space="0" w:color="auto"/>
        <w:left w:val="none" w:sz="0" w:space="0" w:color="auto"/>
        <w:bottom w:val="none" w:sz="0" w:space="0" w:color="auto"/>
        <w:right w:val="none" w:sz="0" w:space="0" w:color="auto"/>
      </w:divBdr>
    </w:div>
    <w:div w:id="1314216586">
      <w:bodyDiv w:val="1"/>
      <w:marLeft w:val="0"/>
      <w:marRight w:val="0"/>
      <w:marTop w:val="0"/>
      <w:marBottom w:val="0"/>
      <w:divBdr>
        <w:top w:val="none" w:sz="0" w:space="0" w:color="auto"/>
        <w:left w:val="none" w:sz="0" w:space="0" w:color="auto"/>
        <w:bottom w:val="none" w:sz="0" w:space="0" w:color="auto"/>
        <w:right w:val="none" w:sz="0" w:space="0" w:color="auto"/>
      </w:divBdr>
    </w:div>
    <w:div w:id="1363749516">
      <w:bodyDiv w:val="1"/>
      <w:marLeft w:val="0"/>
      <w:marRight w:val="0"/>
      <w:marTop w:val="0"/>
      <w:marBottom w:val="0"/>
      <w:divBdr>
        <w:top w:val="none" w:sz="0" w:space="0" w:color="auto"/>
        <w:left w:val="none" w:sz="0" w:space="0" w:color="auto"/>
        <w:bottom w:val="none" w:sz="0" w:space="0" w:color="auto"/>
        <w:right w:val="none" w:sz="0" w:space="0" w:color="auto"/>
      </w:divBdr>
    </w:div>
    <w:div w:id="1499157314">
      <w:bodyDiv w:val="1"/>
      <w:marLeft w:val="0"/>
      <w:marRight w:val="0"/>
      <w:marTop w:val="0"/>
      <w:marBottom w:val="0"/>
      <w:divBdr>
        <w:top w:val="none" w:sz="0" w:space="0" w:color="auto"/>
        <w:left w:val="none" w:sz="0" w:space="0" w:color="auto"/>
        <w:bottom w:val="none" w:sz="0" w:space="0" w:color="auto"/>
        <w:right w:val="none" w:sz="0" w:space="0" w:color="auto"/>
      </w:divBdr>
    </w:div>
    <w:div w:id="1635797171">
      <w:bodyDiv w:val="1"/>
      <w:marLeft w:val="0"/>
      <w:marRight w:val="0"/>
      <w:marTop w:val="0"/>
      <w:marBottom w:val="0"/>
      <w:divBdr>
        <w:top w:val="none" w:sz="0" w:space="0" w:color="auto"/>
        <w:left w:val="none" w:sz="0" w:space="0" w:color="auto"/>
        <w:bottom w:val="none" w:sz="0" w:space="0" w:color="auto"/>
        <w:right w:val="none" w:sz="0" w:space="0" w:color="auto"/>
      </w:divBdr>
    </w:div>
    <w:div w:id="19869343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26" Type="http://schemas.openxmlformats.org/officeDocument/2006/relationships/customXml" Target="../customXml/item5.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durr.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EdnaIleana.LavinHernandez@durrmex.com.mx"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MediaLengthInSeconds xmlns="c9d09bd7-6f33-4c22-92da-7206ec46945b" xsi:nil="true"/>
    <lcf76f155ced4ddcb4097134ff3c332f xmlns="c9d09bd7-6f33-4c22-92da-7206ec46945b">
      <Terms xmlns="http://schemas.microsoft.com/office/infopath/2007/PartnerControls"/>
    </lcf76f155ced4ddcb4097134ff3c332f>
    <SharedWithUsers xmlns="15e22f9b-e84b-4e45-bb4f-3ee89f458ccc">
      <UserInfo>
        <DisplayName>Hasperger, Robin</DisplayName>
        <AccountId>3250</AccountId>
        <AccountType/>
      </UserInfo>
      <UserInfo>
        <DisplayName>Hornung, Marco</DisplayName>
        <AccountId>497</AccountId>
        <AccountType/>
      </UserInfo>
    </SharedWithUsers>
    <Thumbnail_Eventvideo xmlns="c9d09bd7-6f33-4c22-92da-7206ec46945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28b9e0d764f035d1123639f45f3ad6cd">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b3f6000c7d22b344d3f2d73fd9cee126"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C90477BC-CD75-4FE8-A5FD-98865B0AE357}">
  <ds:schemaRefs>
    <ds:schemaRef ds:uri="http://schemas.openxmlformats.org/officeDocument/2006/bibliography"/>
  </ds:schemaRefs>
</ds:datastoreItem>
</file>

<file path=customXml/itemProps2.xml><?xml version="1.0" encoding="utf-8"?>
<ds:datastoreItem xmlns:ds="http://schemas.openxmlformats.org/officeDocument/2006/customXml" ds:itemID="{13E85329-F035-4E22-9B8D-19F8B00EDCC0}">
  <ds:schemaRefs>
    <ds:schemaRef ds:uri="http://schemas.microsoft.com/sharepoint/v3/contenttype/forms"/>
  </ds:schemaRefs>
</ds:datastoreItem>
</file>

<file path=customXml/itemProps3.xml><?xml version="1.0" encoding="utf-8"?>
<ds:datastoreItem xmlns:ds="http://schemas.openxmlformats.org/officeDocument/2006/customXml" ds:itemID="{6580EBBE-3552-46B4-B183-68B19B3ECC34}">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4.xml><?xml version="1.0" encoding="utf-8"?>
<ds:datastoreItem xmlns:ds="http://schemas.openxmlformats.org/officeDocument/2006/customXml" ds:itemID="{74C877DE-E180-4EC1-AB83-02D6E06C5C8F}"/>
</file>

<file path=customXml/itemProps5.xml><?xml version="1.0" encoding="utf-8"?>
<ds:datastoreItem xmlns:ds="http://schemas.openxmlformats.org/officeDocument/2006/customXml" ds:itemID="{896C1D99-62CB-44AB-AF4B-9F002293B4EE}"/>
</file>

<file path=docMetadata/LabelInfo.xml><?xml version="1.0" encoding="utf-8"?>
<clbl:labelList xmlns:clbl="http://schemas.microsoft.com/office/2020/mipLabelMetadata">
  <clbl:label id="{4cd4bacf-020f-43bf-8c38-e25ac8a89415}" enabled="1" method="Privileged" siteId="{b48b69e3-093a-4c7f-bda0-1754410624d0}" removed="0"/>
</clbl:labelList>
</file>

<file path=docProps/app.xml><?xml version="1.0" encoding="utf-8"?>
<Properties xmlns="http://schemas.openxmlformats.org/officeDocument/2006/extended-properties" xmlns:vt="http://schemas.openxmlformats.org/officeDocument/2006/docPropsVTypes">
  <Template>Normal</Template>
  <TotalTime>4</TotalTime>
  <Pages>9</Pages>
  <Words>1423</Words>
  <Characters>7929</Characters>
  <Application>Microsoft Office Word</Application>
  <DocSecurity>0</DocSecurity>
  <Lines>169</Lines>
  <Paragraphs>32</Paragraphs>
  <ScaleCrop>false</ScaleCrop>
  <Company/>
  <LinksUpToDate>false</LinksUpToDate>
  <CharactersWithSpaces>9341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Ernesto López</cp:lastModifiedBy>
  <cp:revision>3</cp:revision>
  <cp:lastPrinted>2020-04-22T20:32:00Z</cp:lastPrinted>
  <dcterms:created xsi:type="dcterms:W3CDTF">2026-02-25T14:29:00Z</dcterms:created>
  <dcterms:modified xsi:type="dcterms:W3CDTF">2026-02-25T14:33:00Z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0x010100409C4AAEE5CA4C43BD47AD7EA6AEB713</vt:lpwstr>
  </property>
  <property fmtid="{D5CDD505-2E9C-101B-9397-08002B2CF9AE}" pid="4" name="ClassificationContentMarkingFooterShapeIds">
    <vt:lpwstr>9,b,dd8119,3673287,360ce7af</vt:lpwstr>
  </property>
  <property fmtid="{D5CDD505-2E9C-101B-9397-08002B2CF9AE}" pid="5" name="ClassificationContentMarkingFooterFontProps">
    <vt:lpwstr>#000000,9,Aptos</vt:lpwstr>
  </property>
  <property fmtid="{D5CDD505-2E9C-101B-9397-08002B2CF9AE}" pid="6" name="ClassificationContentMarkingFooterText">
    <vt:lpwstr>Intended for specific external parties but not meant for public consumption.</vt:lpwstr>
  </property>
  <property fmtid="{D5CDD505-2E9C-101B-9397-08002B2CF9AE}" pid="7" name="MSIP_Label_bf6de623-ba0c-4b2b-a216-a4bd6e5a0b3a_Enabled">
    <vt:lpwstr>true</vt:lpwstr>
  </property>
  <property fmtid="{D5CDD505-2E9C-101B-9397-08002B2CF9AE}" pid="8" name="MSIP_Label_bf6de623-ba0c-4b2b-a216-a4bd6e5a0b3a_SetDate">
    <vt:lpwstr>2023-12-08T06:31:48Z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a06369e7-2597-42d3-b879-02b0552ebd55</vt:lpwstr>
  </property>
  <property fmtid="{D5CDD505-2E9C-101B-9397-08002B2CF9AE}" pid="13" name="MSIP_Label_bf6de623-ba0c-4b2b-a216-a4bd6e5a0b3a_ContentBits">
    <vt:lpwstr>2</vt:lpwstr>
  </property>
  <property fmtid="{D5CDD505-2E9C-101B-9397-08002B2CF9AE}" pid="14" name="ClassificationContentMarkingHeaderShapeIds">
    <vt:lpwstr>4d4f9882,33a79e6,19869efa</vt:lpwstr>
  </property>
  <property fmtid="{D5CDD505-2E9C-101B-9397-08002B2CF9AE}" pid="15" name="ClassificationContentMarkingHeaderFontProps">
    <vt:lpwstr>#008000,9,Aptos</vt:lpwstr>
  </property>
  <property fmtid="{D5CDD505-2E9C-101B-9397-08002B2CF9AE}" pid="16" name="ClassificationContentMarkingHeaderText">
    <vt:lpwstr>- External Confidential -</vt:lpwstr>
  </property>
</Properties>
</file>